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77" w:rsidRPr="00386DA2" w:rsidRDefault="00576C77" w:rsidP="00AF2FD0">
      <w:pPr>
        <w:pStyle w:val="Ttulo1"/>
        <w:numPr>
          <w:ilvl w:val="0"/>
          <w:numId w:val="0"/>
        </w:numPr>
        <w:spacing w:before="0" w:after="0"/>
        <w:ind w:left="360" w:right="-142" w:hanging="360"/>
        <w:jc w:val="left"/>
        <w:rPr>
          <w:rFonts w:ascii="Times New Roman" w:hAnsi="Times New Roman"/>
          <w:sz w:val="36"/>
          <w:szCs w:val="36"/>
          <w:lang w:val="es-ES"/>
        </w:rPr>
      </w:pPr>
      <w:bookmarkStart w:id="0" w:name="_Toc42488094"/>
      <w:bookmarkStart w:id="1" w:name="_Toc39462350"/>
      <w:bookmarkStart w:id="2" w:name="_Toc39462924"/>
      <w:r w:rsidRPr="00386DA2">
        <w:rPr>
          <w:rFonts w:ascii="Times New Roman" w:hAnsi="Times New Roman"/>
          <w:i/>
          <w:sz w:val="36"/>
          <w:szCs w:val="36"/>
          <w:lang w:val="es-ES"/>
        </w:rPr>
        <w:t xml:space="preserve">B. </w:t>
      </w:r>
      <w:r w:rsidRPr="00386DA2">
        <w:rPr>
          <w:rFonts w:ascii="Times New Roman" w:hAnsi="Times New Roman"/>
          <w:i/>
          <w:sz w:val="36"/>
          <w:szCs w:val="36"/>
          <w:lang w:val="es-ES"/>
        </w:rPr>
        <w:tab/>
        <w:t>PROYECTO DE CONTRATO Y CONDICIONES PARTICULARES, CON SUS RESPECTIVOS ANEXOS</w:t>
      </w:r>
      <w:bookmarkEnd w:id="0"/>
    </w:p>
    <w:p w:rsidR="00576C77" w:rsidRDefault="00576C77" w:rsidP="00AF2FD0">
      <w:pPr>
        <w:jc w:val="center"/>
        <w:rPr>
          <w:b/>
          <w:i/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Pr="00561EE9" w:rsidRDefault="00576C77" w:rsidP="00AF2FD0">
      <w:pPr>
        <w:rPr>
          <w:sz w:val="28"/>
          <w:szCs w:val="28"/>
          <w:lang w:val="es-ES"/>
        </w:rPr>
      </w:pPr>
    </w:p>
    <w:p w:rsidR="00576C77" w:rsidRDefault="00576C77" w:rsidP="00AF2FD0">
      <w:pPr>
        <w:tabs>
          <w:tab w:val="left" w:pos="3375"/>
        </w:tabs>
        <w:rPr>
          <w:sz w:val="28"/>
          <w:szCs w:val="28"/>
          <w:lang w:val="es-ES"/>
        </w:rPr>
      </w:pPr>
    </w:p>
    <w:p w:rsidR="00576C77" w:rsidRPr="00AF2FD0" w:rsidRDefault="00576C77" w:rsidP="00AF2FD0">
      <w:pPr>
        <w:spacing w:after="240"/>
        <w:jc w:val="center"/>
        <w:rPr>
          <w:lang w:val="es-PE"/>
        </w:rPr>
      </w:pPr>
      <w:r w:rsidRPr="00803F9A">
        <w:rPr>
          <w:sz w:val="28"/>
          <w:szCs w:val="28"/>
          <w:lang w:val="es-ES"/>
        </w:rPr>
        <w:br w:type="page"/>
      </w:r>
      <w:r w:rsidRPr="00803F9A">
        <w:rPr>
          <w:b/>
          <w:sz w:val="28"/>
          <w:szCs w:val="28"/>
          <w:lang w:val="es-ES"/>
        </w:rPr>
        <w:lastRenderedPageBreak/>
        <w:t>PROYECTO DE CONTRATO</w:t>
      </w:r>
      <w:bookmarkEnd w:id="1"/>
      <w:bookmarkEnd w:id="2"/>
    </w:p>
    <w:p w:rsidR="00576C77" w:rsidRPr="00386DA2" w:rsidRDefault="00576C77" w:rsidP="00AF2FD0">
      <w:pPr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>CONTRATO DE SUMINISTROS PARA LAS ACCIONES</w:t>
      </w:r>
    </w:p>
    <w:p w:rsidR="00576C77" w:rsidRPr="00386DA2" w:rsidRDefault="00576C77" w:rsidP="00AF2FD0">
      <w:pPr>
        <w:spacing w:after="240"/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 xml:space="preserve">EXTERIORES DE LA </w:t>
      </w:r>
      <w:r>
        <w:rPr>
          <w:b/>
          <w:sz w:val="28"/>
          <w:szCs w:val="28"/>
          <w:lang w:val="es-ES"/>
        </w:rPr>
        <w:t>UNIÓN</w:t>
      </w:r>
      <w:r w:rsidRPr="00386DA2">
        <w:rPr>
          <w:b/>
          <w:sz w:val="28"/>
          <w:szCs w:val="28"/>
          <w:lang w:val="es-ES"/>
        </w:rPr>
        <w:t xml:space="preserve"> EUROPEA</w:t>
      </w:r>
    </w:p>
    <w:p w:rsidR="00576C77" w:rsidRPr="00386DA2" w:rsidRDefault="00576C77" w:rsidP="00AF2FD0">
      <w:pPr>
        <w:spacing w:after="240"/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>N. &lt;Número de contrato&gt;</w:t>
      </w:r>
    </w:p>
    <w:p w:rsidR="00576C77" w:rsidRPr="00386DA2" w:rsidRDefault="00576C77" w:rsidP="00AF2FD0">
      <w:pPr>
        <w:spacing w:after="480"/>
        <w:jc w:val="center"/>
        <w:rPr>
          <w:b/>
          <w:lang w:val="es-ES"/>
        </w:rPr>
      </w:pPr>
      <w:r>
        <w:rPr>
          <w:b/>
          <w:lang w:val="es-ES"/>
        </w:rPr>
        <w:t xml:space="preserve">FINANCIADO POR </w:t>
      </w:r>
      <w:r w:rsidRPr="00386DA2">
        <w:rPr>
          <w:b/>
          <w:lang w:val="es-ES"/>
        </w:rPr>
        <w:t xml:space="preserve">EL PRESUPUESTO GENERAL DE LA </w:t>
      </w:r>
      <w:r>
        <w:rPr>
          <w:b/>
          <w:lang w:val="es-ES"/>
        </w:rPr>
        <w:t>UNIÓN</w:t>
      </w:r>
      <w:r w:rsidRPr="00386DA2">
        <w:rPr>
          <w:b/>
          <w:lang w:val="es-ES"/>
        </w:rPr>
        <w:t xml:space="preserve"> EUROPE</w:t>
      </w:r>
      <w:r>
        <w:rPr>
          <w:b/>
          <w:lang w:val="es-ES"/>
        </w:rPr>
        <w:t>A</w:t>
      </w:r>
    </w:p>
    <w:p w:rsidR="00576C77" w:rsidRPr="00910B62" w:rsidRDefault="00576C77" w:rsidP="001B55DC">
      <w:pPr>
        <w:spacing w:after="120"/>
        <w:jc w:val="both"/>
        <w:rPr>
          <w:sz w:val="22"/>
          <w:lang w:val="es-ES"/>
        </w:rPr>
      </w:pPr>
      <w:r>
        <w:rPr>
          <w:sz w:val="22"/>
          <w:lang w:val="es-ES"/>
        </w:rPr>
        <w:t xml:space="preserve">La Secretaria General de la Comunidad Andina, con domicilio en Av. Aramburú Cdra. 4 esquina con Paseo de la República San Isidro, Lima – Perú </w:t>
      </w:r>
      <w:r w:rsidRPr="00910B62">
        <w:rPr>
          <w:sz w:val="22"/>
          <w:lang w:val="es-ES"/>
        </w:rPr>
        <w:t>(</w:t>
      </w:r>
      <w:r>
        <w:rPr>
          <w:sz w:val="22"/>
          <w:lang w:val="es-ES"/>
        </w:rPr>
        <w:t>”</w:t>
      </w:r>
      <w:r w:rsidRPr="00910B62">
        <w:rPr>
          <w:sz w:val="22"/>
          <w:lang w:val="es-ES"/>
        </w:rPr>
        <w:t>el Órgano de Contratación</w:t>
      </w:r>
      <w:r>
        <w:rPr>
          <w:sz w:val="22"/>
          <w:lang w:val="es-ES"/>
        </w:rPr>
        <w:t>”</w:t>
      </w:r>
      <w:r w:rsidRPr="00910B62">
        <w:rPr>
          <w:sz w:val="22"/>
          <w:lang w:val="es-ES"/>
        </w:rPr>
        <w:t>),</w:t>
      </w:r>
      <w:r>
        <w:rPr>
          <w:sz w:val="22"/>
          <w:lang w:val="es-ES"/>
        </w:rPr>
        <w:t xml:space="preserve"> debidamente representado por su Secretario General a.i., señor Aldalid Contreras Baspineiro, identificado  con carnet de identidad del Ministerio de  Relaciones Exteriores N° 263/2007 </w:t>
      </w:r>
      <w:r w:rsidRPr="00910B62">
        <w:rPr>
          <w:sz w:val="22"/>
          <w:lang w:val="es-ES"/>
        </w:rPr>
        <w:t>por una parte,</w:t>
      </w:r>
    </w:p>
    <w:p w:rsidR="00576C77" w:rsidRDefault="00576C77" w:rsidP="00AD255D">
      <w:pPr>
        <w:spacing w:after="120"/>
        <w:rPr>
          <w:sz w:val="22"/>
          <w:lang w:val="es-ES"/>
        </w:rPr>
      </w:pPr>
      <w:r>
        <w:rPr>
          <w:sz w:val="22"/>
          <w:lang w:val="es-ES"/>
        </w:rPr>
        <w:t xml:space="preserve">y  </w:t>
      </w:r>
      <w:r w:rsidRPr="00910B62">
        <w:rPr>
          <w:sz w:val="22"/>
          <w:lang w:val="es-ES"/>
        </w:rPr>
        <w:t>&lt;</w:t>
      </w:r>
      <w:r w:rsidRPr="00910B62">
        <w:rPr>
          <w:sz w:val="22"/>
          <w:lang w:val="es-ES_tradnl"/>
        </w:rPr>
        <w:t xml:space="preserve"> </w:t>
      </w:r>
      <w:r w:rsidRPr="00566BE8">
        <w:rPr>
          <w:sz w:val="22"/>
          <w:lang w:val="es-ES_tradnl"/>
        </w:rPr>
        <w:t>Denominación oficial completa del Titular</w:t>
      </w:r>
      <w:r w:rsidRPr="00910B62">
        <w:rPr>
          <w:sz w:val="22"/>
          <w:lang w:val="es-ES_tradnl"/>
        </w:rPr>
        <w:t xml:space="preserve"> </w:t>
      </w:r>
      <w:r w:rsidRPr="00910B62">
        <w:rPr>
          <w:sz w:val="22"/>
          <w:lang w:val="es-ES"/>
        </w:rPr>
        <w:t>&gt;</w:t>
      </w:r>
    </w:p>
    <w:p w:rsidR="00576C77" w:rsidRPr="00576C77" w:rsidRDefault="005B5914" w:rsidP="00AF2FD0">
      <w:pPr>
        <w:autoSpaceDE w:val="0"/>
        <w:autoSpaceDN w:val="0"/>
        <w:adjustRightInd w:val="0"/>
        <w:rPr>
          <w:sz w:val="17"/>
          <w:szCs w:val="17"/>
          <w:lang w:val="pt-BR"/>
        </w:rPr>
      </w:pPr>
      <w:r w:rsidRPr="005B5914">
        <w:rPr>
          <w:sz w:val="26"/>
          <w:szCs w:val="26"/>
          <w:lang w:val="pt-BR"/>
        </w:rPr>
        <w:t>[</w:t>
      </w:r>
      <w:r w:rsidRPr="005B5914">
        <w:rPr>
          <w:sz w:val="22"/>
          <w:lang w:val="pt-BR"/>
        </w:rPr>
        <w:t>Forma jurídica/título</w:t>
      </w:r>
      <w:proofErr w:type="gramStart"/>
      <w:r w:rsidRPr="005B5914">
        <w:rPr>
          <w:sz w:val="26"/>
          <w:szCs w:val="26"/>
          <w:lang w:val="pt-BR"/>
        </w:rPr>
        <w:t>]</w:t>
      </w:r>
      <w:proofErr w:type="gramEnd"/>
      <w:r w:rsidR="00576C77" w:rsidRPr="00910B62">
        <w:rPr>
          <w:rStyle w:val="Refdenotaalpie"/>
          <w:sz w:val="26"/>
          <w:szCs w:val="26"/>
          <w:lang w:val="pt-PT"/>
        </w:rPr>
        <w:footnoteReference w:id="1"/>
      </w:r>
    </w:p>
    <w:p w:rsidR="00576C77" w:rsidRPr="00576C77" w:rsidRDefault="005B5914" w:rsidP="00AF2FD0">
      <w:pPr>
        <w:autoSpaceDE w:val="0"/>
        <w:autoSpaceDN w:val="0"/>
        <w:adjustRightInd w:val="0"/>
        <w:jc w:val="both"/>
        <w:rPr>
          <w:sz w:val="22"/>
          <w:lang w:val="pt-BR"/>
        </w:rPr>
      </w:pPr>
      <w:r w:rsidRPr="005B5914">
        <w:rPr>
          <w:sz w:val="26"/>
          <w:szCs w:val="26"/>
          <w:lang w:val="pt-BR"/>
        </w:rPr>
        <w:t>[</w:t>
      </w:r>
      <w:r w:rsidRPr="005B5914">
        <w:rPr>
          <w:sz w:val="22"/>
          <w:lang w:val="pt-BR"/>
        </w:rPr>
        <w:t>n° de registro legal</w:t>
      </w:r>
      <w:proofErr w:type="gramStart"/>
      <w:r w:rsidRPr="005B5914">
        <w:rPr>
          <w:sz w:val="26"/>
          <w:szCs w:val="26"/>
          <w:lang w:val="pt-BR"/>
        </w:rPr>
        <w:t>]</w:t>
      </w:r>
      <w:proofErr w:type="gramEnd"/>
      <w:r w:rsidR="00576C77" w:rsidRPr="00910B62">
        <w:rPr>
          <w:rStyle w:val="Refdenotaalpie"/>
          <w:sz w:val="26"/>
          <w:szCs w:val="26"/>
          <w:lang w:val="pt-PT"/>
        </w:rPr>
        <w:footnoteReference w:id="2"/>
      </w:r>
    </w:p>
    <w:p w:rsidR="00576C77" w:rsidRPr="00910B62" w:rsidRDefault="00576C77" w:rsidP="00AF2FD0">
      <w:pPr>
        <w:autoSpaceDE w:val="0"/>
        <w:autoSpaceDN w:val="0"/>
        <w:adjustRightInd w:val="0"/>
        <w:jc w:val="both"/>
        <w:rPr>
          <w:sz w:val="22"/>
          <w:lang w:val="es-ES_tradnl"/>
        </w:rPr>
      </w:pPr>
      <w:r w:rsidRPr="00910B62">
        <w:rPr>
          <w:sz w:val="26"/>
          <w:szCs w:val="26"/>
          <w:lang w:val="es-ES"/>
        </w:rPr>
        <w:t>[</w:t>
      </w:r>
      <w:r w:rsidRPr="00910B62">
        <w:rPr>
          <w:sz w:val="22"/>
          <w:lang w:val="es-ES_tradnl"/>
        </w:rPr>
        <w:t>Dirección oficial completa</w:t>
      </w:r>
      <w:r w:rsidRPr="00910B62">
        <w:rPr>
          <w:sz w:val="26"/>
          <w:szCs w:val="26"/>
          <w:lang w:val="es-ES"/>
        </w:rPr>
        <w:t>]</w:t>
      </w:r>
    </w:p>
    <w:p w:rsidR="00576C77" w:rsidRPr="00910B62" w:rsidRDefault="00576C77" w:rsidP="00AF2FD0">
      <w:pPr>
        <w:autoSpaceDE w:val="0"/>
        <w:autoSpaceDN w:val="0"/>
        <w:adjustRightInd w:val="0"/>
        <w:spacing w:after="120"/>
        <w:jc w:val="both"/>
        <w:rPr>
          <w:sz w:val="22"/>
          <w:lang w:val="es-ES_tradnl"/>
        </w:rPr>
      </w:pPr>
      <w:r w:rsidRPr="00910B62">
        <w:rPr>
          <w:sz w:val="26"/>
          <w:szCs w:val="26"/>
          <w:lang w:val="es-ES"/>
        </w:rPr>
        <w:t>[</w:t>
      </w:r>
      <w:proofErr w:type="gramStart"/>
      <w:r w:rsidRPr="00910B62">
        <w:rPr>
          <w:sz w:val="22"/>
          <w:lang w:val="es-ES_tradnl"/>
        </w:rPr>
        <w:t>n</w:t>
      </w:r>
      <w:proofErr w:type="gramEnd"/>
      <w:r w:rsidRPr="00910B62">
        <w:rPr>
          <w:sz w:val="22"/>
          <w:lang w:val="es-ES_tradnl"/>
        </w:rPr>
        <w:t>° de IVA</w:t>
      </w:r>
      <w:r w:rsidRPr="00910B62">
        <w:rPr>
          <w:sz w:val="26"/>
          <w:szCs w:val="26"/>
          <w:lang w:val="es-ES"/>
        </w:rPr>
        <w:t>]</w:t>
      </w:r>
      <w:r w:rsidRPr="00910B62">
        <w:rPr>
          <w:rStyle w:val="Refdenotaalpie"/>
          <w:sz w:val="26"/>
          <w:szCs w:val="26"/>
        </w:rPr>
        <w:footnoteReference w:id="3"/>
      </w:r>
      <w:r w:rsidRPr="00910B62">
        <w:rPr>
          <w:sz w:val="26"/>
          <w:szCs w:val="26"/>
          <w:lang w:val="es-ES"/>
        </w:rPr>
        <w:t>, (“</w:t>
      </w:r>
      <w:r w:rsidRPr="00E11078">
        <w:rPr>
          <w:sz w:val="22"/>
          <w:szCs w:val="22"/>
          <w:lang w:val="es-ES"/>
        </w:rPr>
        <w:t>el Titular</w:t>
      </w:r>
      <w:r w:rsidRPr="00910B62">
        <w:rPr>
          <w:sz w:val="26"/>
          <w:szCs w:val="26"/>
          <w:lang w:val="es-ES"/>
        </w:rPr>
        <w:t>”)</w:t>
      </w:r>
    </w:p>
    <w:p w:rsidR="00576C77" w:rsidRPr="00910B62" w:rsidRDefault="00576C77" w:rsidP="00AF2FD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120"/>
        <w:jc w:val="right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t>por</w:t>
      </w:r>
      <w:proofErr w:type="gramEnd"/>
      <w:r w:rsidRPr="00910B62">
        <w:rPr>
          <w:sz w:val="22"/>
          <w:lang w:val="es-ES"/>
        </w:rPr>
        <w:t xml:space="preserve"> otra,</w:t>
      </w:r>
    </w:p>
    <w:p w:rsidR="00576C77" w:rsidRPr="00910B62" w:rsidRDefault="00576C77" w:rsidP="00AF2FD0">
      <w:pPr>
        <w:spacing w:after="240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t>han</w:t>
      </w:r>
      <w:proofErr w:type="gramEnd"/>
      <w:r w:rsidRPr="00910B62">
        <w:rPr>
          <w:sz w:val="22"/>
          <w:lang w:val="es-ES"/>
        </w:rPr>
        <w:t xml:space="preserve"> convenido en lo siguiente:</w:t>
      </w:r>
    </w:p>
    <w:p w:rsidR="00576C77" w:rsidRPr="00910B62" w:rsidRDefault="00576C77" w:rsidP="00AF2FD0">
      <w:pPr>
        <w:spacing w:after="240"/>
        <w:jc w:val="center"/>
        <w:outlineLvl w:val="0"/>
        <w:rPr>
          <w:b/>
          <w:sz w:val="28"/>
          <w:lang w:val="es-ES"/>
        </w:rPr>
      </w:pPr>
      <w:r w:rsidRPr="00910B62">
        <w:rPr>
          <w:b/>
          <w:sz w:val="28"/>
          <w:lang w:val="es-ES"/>
        </w:rPr>
        <w:t>TÍTULO DEL CONTRATO</w:t>
      </w:r>
      <w:r>
        <w:rPr>
          <w:b/>
          <w:sz w:val="28"/>
          <w:lang w:val="es-ES"/>
        </w:rPr>
        <w:t xml:space="preserve">: ADQUISICION DE EQUIPOS PARA LOS LABORATORIOS DE  INSPECCIÓN QUÍMICA </w:t>
      </w:r>
      <w:r>
        <w:rPr>
          <w:rStyle w:val="Textoennegrita"/>
          <w:sz w:val="28"/>
          <w:szCs w:val="28"/>
          <w:lang w:val="es-ES_tradnl"/>
        </w:rPr>
        <w:t>COMUNIDAD ANDINA – BOLIVIA, COLOMBIA, ECUADOR Y PERÚ</w:t>
      </w:r>
      <w:r>
        <w:rPr>
          <w:b/>
          <w:sz w:val="28"/>
          <w:lang w:val="es-ES"/>
        </w:rPr>
        <w:t xml:space="preserve"> </w:t>
      </w:r>
    </w:p>
    <w:p w:rsidR="00576C77" w:rsidRPr="00910B62" w:rsidRDefault="00576C77" w:rsidP="00AF2FD0">
      <w:pPr>
        <w:spacing w:after="240"/>
        <w:jc w:val="center"/>
        <w:outlineLvl w:val="0"/>
        <w:rPr>
          <w:b/>
          <w:sz w:val="22"/>
          <w:lang w:val="es-ES"/>
        </w:rPr>
      </w:pPr>
      <w:r w:rsidRPr="00910B62">
        <w:rPr>
          <w:b/>
          <w:sz w:val="22"/>
          <w:lang w:val="es-ES"/>
        </w:rPr>
        <w:t>Número de identificación</w:t>
      </w:r>
      <w:r w:rsidRPr="00374492">
        <w:rPr>
          <w:sz w:val="22"/>
          <w:lang w:val="es-ES"/>
        </w:rPr>
        <w:t>: EuropeAid/133018/D/SUP/MULTI</w:t>
      </w:r>
    </w:p>
    <w:p w:rsidR="00576C77" w:rsidRDefault="00576C77" w:rsidP="00AF2FD0">
      <w:pPr>
        <w:spacing w:after="240"/>
        <w:outlineLvl w:val="0"/>
        <w:rPr>
          <w:b/>
          <w:lang w:val="es-ES"/>
        </w:rPr>
      </w:pPr>
      <w:r w:rsidRPr="00803F9A">
        <w:rPr>
          <w:b/>
          <w:lang w:val="es-ES"/>
        </w:rPr>
        <w:t>Artículo 1</w:t>
      </w:r>
      <w:r w:rsidRPr="00803F9A">
        <w:rPr>
          <w:b/>
          <w:lang w:val="es-ES"/>
        </w:rPr>
        <w:tab/>
        <w:t>Objeto</w:t>
      </w:r>
    </w:p>
    <w:p w:rsidR="00576C77" w:rsidRDefault="00576C77" w:rsidP="00AF2FD0">
      <w:pPr>
        <w:numPr>
          <w:ilvl w:val="1"/>
          <w:numId w:val="3"/>
        </w:numPr>
        <w:ind w:hanging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objeto del contrato será</w:t>
      </w:r>
      <w:r>
        <w:rPr>
          <w:sz w:val="22"/>
          <w:lang w:val="es-ES"/>
        </w:rPr>
        <w:t xml:space="preserve"> el suministro</w:t>
      </w:r>
      <w:r>
        <w:rPr>
          <w:rFonts w:ascii="Times New Roman Bold" w:hAnsi="Times New Roman Bold"/>
          <w:b/>
          <w:sz w:val="22"/>
          <w:lang w:val="es-ES"/>
        </w:rPr>
        <w:t>,</w:t>
      </w:r>
      <w:r w:rsidRPr="00910B62">
        <w:rPr>
          <w:sz w:val="22"/>
          <w:lang w:val="es-ES"/>
        </w:rPr>
        <w:t xml:space="preserve"> </w:t>
      </w:r>
      <w:r>
        <w:rPr>
          <w:sz w:val="22"/>
          <w:lang w:val="es-ES"/>
        </w:rPr>
        <w:t xml:space="preserve"> </w:t>
      </w:r>
      <w:r w:rsidRPr="00566BE8">
        <w:rPr>
          <w:sz w:val="22"/>
          <w:lang w:val="es-ES"/>
        </w:rPr>
        <w:t>la entrega,</w:t>
      </w:r>
      <w:r>
        <w:rPr>
          <w:sz w:val="22"/>
          <w:lang w:val="es-ES"/>
        </w:rPr>
        <w:t xml:space="preserve"> </w:t>
      </w:r>
      <w:r w:rsidRPr="00566BE8">
        <w:rPr>
          <w:sz w:val="22"/>
          <w:lang w:val="es-ES"/>
        </w:rPr>
        <w:t>la instalación</w:t>
      </w:r>
      <w:r>
        <w:rPr>
          <w:sz w:val="22"/>
          <w:lang w:val="es-ES"/>
        </w:rPr>
        <w:t xml:space="preserve"> y </w:t>
      </w:r>
      <w:r w:rsidRPr="00566BE8">
        <w:rPr>
          <w:sz w:val="22"/>
          <w:lang w:val="es-ES"/>
        </w:rPr>
        <w:t>la puesta en servicio</w:t>
      </w:r>
      <w:r w:rsidRPr="00910B62">
        <w:rPr>
          <w:sz w:val="22"/>
          <w:lang w:val="es-ES"/>
        </w:rPr>
        <w:t xml:space="preserve"> de los siguientes bienes:</w:t>
      </w:r>
    </w:p>
    <w:p w:rsidR="00576C77" w:rsidRDefault="00576C77" w:rsidP="0095488D">
      <w:pPr>
        <w:ind w:left="567"/>
        <w:jc w:val="both"/>
        <w:rPr>
          <w:sz w:val="22"/>
          <w:lang w:val="es-ES"/>
        </w:rPr>
      </w:pPr>
    </w:p>
    <w:tbl>
      <w:tblPr>
        <w:tblW w:w="910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9"/>
        <w:gridCol w:w="897"/>
        <w:gridCol w:w="2268"/>
        <w:gridCol w:w="773"/>
        <w:gridCol w:w="2771"/>
        <w:gridCol w:w="1276"/>
      </w:tblGrid>
      <w:tr w:rsidR="00576C77" w:rsidRPr="00235375" w:rsidTr="00A107F0">
        <w:tc>
          <w:tcPr>
            <w:tcW w:w="1119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LOTES</w:t>
            </w:r>
          </w:p>
        </w:tc>
        <w:tc>
          <w:tcPr>
            <w:tcW w:w="897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ITEM</w:t>
            </w:r>
          </w:p>
        </w:tc>
        <w:tc>
          <w:tcPr>
            <w:tcW w:w="2268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DESCRIPCIÓN DE LOS BIENES</w:t>
            </w:r>
          </w:p>
        </w:tc>
        <w:tc>
          <w:tcPr>
            <w:tcW w:w="773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CANT</w:t>
            </w:r>
          </w:p>
        </w:tc>
        <w:tc>
          <w:tcPr>
            <w:tcW w:w="2771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LUGAR DE SUMINISTRO ENTREGA, INSTALACIÓN Y PUESTA EN SERVICIO</w:t>
            </w:r>
          </w:p>
        </w:tc>
        <w:tc>
          <w:tcPr>
            <w:tcW w:w="1276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PLAZO DE RECEPCIÓN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2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3</w:t>
            </w:r>
          </w:p>
        </w:tc>
        <w:tc>
          <w:tcPr>
            <w:tcW w:w="2268" w:type="dxa"/>
          </w:tcPr>
          <w:p w:rsidR="00576C77" w:rsidRPr="00A107F0" w:rsidRDefault="00576C77" w:rsidP="00B12B48">
            <w:pPr>
              <w:rPr>
                <w:lang w:val="es-CO"/>
              </w:rPr>
            </w:pPr>
          </w:p>
          <w:p w:rsidR="00576C77" w:rsidRPr="00A107F0" w:rsidRDefault="00576C77" w:rsidP="00B12B48">
            <w:pPr>
              <w:rPr>
                <w:lang w:val="es-CO"/>
              </w:rPr>
            </w:pPr>
            <w:r w:rsidRPr="00A107F0">
              <w:rPr>
                <w:sz w:val="22"/>
                <w:szCs w:val="22"/>
                <w:lang w:val="es-CO"/>
              </w:rPr>
              <w:t>Cromatografo de gases-detector espectrómetro de masas</w:t>
            </w:r>
          </w:p>
          <w:p w:rsidR="00576C77" w:rsidRPr="00CD40FF" w:rsidRDefault="00576C77" w:rsidP="00B12B48">
            <w:pPr>
              <w:rPr>
                <w:bCs/>
                <w:color w:val="000000"/>
                <w:lang w:val="es-PE"/>
              </w:rPr>
            </w:pPr>
          </w:p>
          <w:p w:rsidR="00576C77" w:rsidRPr="00A107F0" w:rsidRDefault="00576C77" w:rsidP="00B12B48">
            <w:pPr>
              <w:rPr>
                <w:bCs/>
                <w:color w:val="000000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Ultrasonido</w:t>
            </w:r>
          </w:p>
          <w:p w:rsidR="00576C77" w:rsidRPr="00A107F0" w:rsidRDefault="00576C77" w:rsidP="00A107F0">
            <w:pPr>
              <w:jc w:val="both"/>
              <w:rPr>
                <w:bCs/>
                <w:color w:val="000000"/>
              </w:rPr>
            </w:pPr>
          </w:p>
          <w:p w:rsidR="00576C77" w:rsidRPr="00A107F0" w:rsidRDefault="00576C77" w:rsidP="00A107F0">
            <w:pPr>
              <w:jc w:val="both"/>
              <w:rPr>
                <w:lang w:val="es-CO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Derivatizador -Baño Seco</w:t>
            </w:r>
          </w:p>
        </w:tc>
        <w:tc>
          <w:tcPr>
            <w:tcW w:w="773" w:type="dxa"/>
          </w:tcPr>
          <w:p w:rsidR="00576C77" w:rsidRPr="00A107F0" w:rsidRDefault="00576C77" w:rsidP="00B12B48">
            <w:pPr>
              <w:rPr>
                <w:b/>
              </w:rPr>
            </w:pPr>
            <w:r w:rsidRPr="00A107F0">
              <w:rPr>
                <w:b/>
                <w:sz w:val="22"/>
                <w:szCs w:val="22"/>
              </w:rPr>
              <w:t>3</w:t>
            </w:r>
          </w:p>
          <w:p w:rsidR="00576C77" w:rsidRPr="00A107F0" w:rsidRDefault="00576C77" w:rsidP="00B12B48"/>
          <w:p w:rsidR="00576C77" w:rsidRPr="00A107F0" w:rsidRDefault="00576C77" w:rsidP="00B12B48">
            <w:r w:rsidRPr="00A107F0">
              <w:rPr>
                <w:sz w:val="22"/>
                <w:szCs w:val="22"/>
              </w:rPr>
              <w:t>1</w:t>
            </w:r>
          </w:p>
          <w:p w:rsidR="00576C77" w:rsidRPr="00A107F0" w:rsidRDefault="00576C77" w:rsidP="00B12B48"/>
          <w:p w:rsidR="00576C77" w:rsidRPr="00A107F0" w:rsidRDefault="00576C77" w:rsidP="00B12B48"/>
          <w:p w:rsidR="00576C77" w:rsidRPr="00A107F0" w:rsidRDefault="00576C77" w:rsidP="00B12B48"/>
          <w:p w:rsidR="00576C77" w:rsidRPr="00A107F0" w:rsidRDefault="00576C77" w:rsidP="00B12B48">
            <w:r w:rsidRPr="00A107F0">
              <w:rPr>
                <w:sz w:val="22"/>
                <w:szCs w:val="22"/>
              </w:rPr>
              <w:t>1</w:t>
            </w:r>
          </w:p>
          <w:p w:rsidR="00576C77" w:rsidRPr="00A107F0" w:rsidRDefault="00576C77" w:rsidP="00B12B48"/>
          <w:p w:rsidR="00576C77" w:rsidRPr="00A107F0" w:rsidRDefault="00576C77" w:rsidP="00B12B48">
            <w:r w:rsidRPr="00A107F0">
              <w:rPr>
                <w:sz w:val="22"/>
                <w:szCs w:val="22"/>
              </w:rPr>
              <w:t>1</w:t>
            </w:r>
          </w:p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</w:p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sz w:val="18"/>
                <w:szCs w:val="18"/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576C77" w:rsidRPr="00A107F0" w:rsidRDefault="00576C77" w:rsidP="00A107F0">
            <w:pPr>
              <w:jc w:val="both"/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>Av. Blanco Galindo Km. 12.5 – Cochabamba</w:t>
            </w:r>
          </w:p>
          <w:p w:rsidR="00576C77" w:rsidRPr="00A107F0" w:rsidRDefault="00576C77" w:rsidP="00A107F0">
            <w:pPr>
              <w:jc w:val="both"/>
              <w:rPr>
                <w:sz w:val="18"/>
                <w:szCs w:val="18"/>
                <w:lang w:val="es-CO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A107F0">
                  <w:rPr>
                    <w:sz w:val="18"/>
                    <w:szCs w:val="18"/>
                  </w:rPr>
                  <w:t>Bolivia</w:t>
                </w:r>
              </w:smartTag>
            </w:smartTag>
          </w:p>
        </w:tc>
        <w:tc>
          <w:tcPr>
            <w:tcW w:w="1276" w:type="dxa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both"/>
              <w:rPr>
                <w:lang w:val="es-ES"/>
              </w:rPr>
            </w:pPr>
            <w:r w:rsidRPr="00A107F0">
              <w:rPr>
                <w:sz w:val="22"/>
                <w:szCs w:val="22"/>
                <w:lang w:val="es-ES"/>
              </w:rPr>
              <w:t>120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A107F0" w:rsidRDefault="00576C77" w:rsidP="00B12B48">
            <w:pPr>
              <w:rPr>
                <w:bCs/>
                <w:color w:val="000000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Rotavapor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>Av. Blanco Galindo Km. 12.5 – Cochabamba</w:t>
            </w:r>
          </w:p>
          <w:p w:rsidR="00576C77" w:rsidRPr="00A107F0" w:rsidRDefault="00576C77" w:rsidP="00B12B48">
            <w:pPr>
              <w:rPr>
                <w:sz w:val="18"/>
                <w:szCs w:val="18"/>
                <w:lang w:val="es-CO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A107F0">
                  <w:rPr>
                    <w:sz w:val="18"/>
                    <w:szCs w:val="18"/>
                  </w:rPr>
                  <w:t>Bolivia</w:t>
                </w:r>
              </w:smartTag>
            </w:smartTag>
          </w:p>
        </w:tc>
        <w:tc>
          <w:tcPr>
            <w:tcW w:w="1276" w:type="dxa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both"/>
              <w:rPr>
                <w:lang w:val="es-ES"/>
              </w:rPr>
            </w:pPr>
            <w:r w:rsidRPr="00A107F0">
              <w:rPr>
                <w:sz w:val="22"/>
                <w:szCs w:val="22"/>
                <w:lang w:val="es-ES"/>
              </w:rPr>
              <w:t>120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 xml:space="preserve">ITEM 1 </w:t>
            </w:r>
          </w:p>
        </w:tc>
        <w:tc>
          <w:tcPr>
            <w:tcW w:w="2268" w:type="dxa"/>
          </w:tcPr>
          <w:p w:rsidR="00576C77" w:rsidRPr="00A107F0" w:rsidRDefault="00576C77" w:rsidP="00B12B48">
            <w:pPr>
              <w:rPr>
                <w:bCs/>
                <w:color w:val="000000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Campana de extracción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>Av. Blanco Galindo Km. 12.5 – Cochabamba</w:t>
            </w:r>
          </w:p>
          <w:p w:rsidR="00576C77" w:rsidRPr="00A107F0" w:rsidRDefault="00576C77" w:rsidP="00B12B48">
            <w:pPr>
              <w:rPr>
                <w:sz w:val="18"/>
                <w:szCs w:val="18"/>
                <w:lang w:val="es-CO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A107F0">
                  <w:rPr>
                    <w:sz w:val="18"/>
                    <w:szCs w:val="18"/>
                  </w:rPr>
                  <w:t>Bolivia</w:t>
                </w:r>
              </w:smartTag>
            </w:smartTag>
          </w:p>
        </w:tc>
        <w:tc>
          <w:tcPr>
            <w:tcW w:w="1276" w:type="dxa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both"/>
              <w:rPr>
                <w:lang w:val="es-ES"/>
              </w:rPr>
            </w:pPr>
            <w:r w:rsidRPr="00A107F0">
              <w:rPr>
                <w:sz w:val="22"/>
                <w:szCs w:val="22"/>
                <w:lang w:val="es-ES"/>
              </w:rPr>
              <w:t>120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CD40FF" w:rsidRDefault="00576C77" w:rsidP="00B12B48">
            <w:pPr>
              <w:rPr>
                <w:bCs/>
                <w:color w:val="000000"/>
                <w:lang w:val="es-PE"/>
              </w:rPr>
            </w:pPr>
            <w:r w:rsidRPr="00CD40FF">
              <w:rPr>
                <w:bCs/>
                <w:color w:val="000000"/>
                <w:sz w:val="22"/>
                <w:szCs w:val="22"/>
                <w:lang w:val="es-PE"/>
              </w:rPr>
              <w:t>Micropipetas</w:t>
            </w:r>
          </w:p>
          <w:p w:rsidR="00576C77" w:rsidRPr="00CD40FF" w:rsidRDefault="00576C77" w:rsidP="00B12B48">
            <w:pPr>
              <w:rPr>
                <w:bCs/>
                <w:color w:val="000000"/>
                <w:lang w:val="es-PE"/>
              </w:rPr>
            </w:pPr>
            <w:r w:rsidRPr="00CD40FF">
              <w:rPr>
                <w:bCs/>
                <w:color w:val="000000"/>
                <w:sz w:val="22"/>
                <w:szCs w:val="22"/>
                <w:lang w:val="es-PE"/>
              </w:rPr>
              <w:t xml:space="preserve">Micropipetas de volumen adjustable 1-10 microlitros  </w:t>
            </w:r>
          </w:p>
          <w:p w:rsidR="00576C77" w:rsidRPr="00A107F0" w:rsidRDefault="00576C77" w:rsidP="00420F5E">
            <w:pPr>
              <w:rPr>
                <w:bCs/>
                <w:color w:val="000000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 xml:space="preserve">Pipetas electrónicas 100-5000 microlitros </w:t>
            </w:r>
          </w:p>
        </w:tc>
        <w:tc>
          <w:tcPr>
            <w:tcW w:w="773" w:type="dxa"/>
          </w:tcPr>
          <w:p w:rsidR="00576C77" w:rsidRPr="00A107F0" w:rsidRDefault="00576C77" w:rsidP="00B12B48">
            <w:r w:rsidRPr="00A107F0">
              <w:rPr>
                <w:sz w:val="22"/>
                <w:szCs w:val="22"/>
              </w:rPr>
              <w:t>4</w:t>
            </w:r>
          </w:p>
          <w:p w:rsidR="00576C77" w:rsidRPr="00A107F0" w:rsidRDefault="00576C77" w:rsidP="00B12B48">
            <w:r w:rsidRPr="00A107F0">
              <w:rPr>
                <w:sz w:val="22"/>
                <w:szCs w:val="22"/>
              </w:rPr>
              <w:t>2</w:t>
            </w:r>
          </w:p>
          <w:p w:rsidR="00576C77" w:rsidRPr="00A107F0" w:rsidRDefault="00576C77" w:rsidP="00B12B48"/>
          <w:p w:rsidR="00576C77" w:rsidRPr="00A107F0" w:rsidRDefault="00576C77" w:rsidP="00B12B48"/>
          <w:p w:rsidR="00576C77" w:rsidRPr="00A107F0" w:rsidRDefault="00576C77" w:rsidP="00B12B48">
            <w:r w:rsidRPr="00A107F0">
              <w:rPr>
                <w:sz w:val="22"/>
                <w:szCs w:val="22"/>
              </w:rPr>
              <w:t>2</w:t>
            </w:r>
          </w:p>
          <w:p w:rsidR="00576C77" w:rsidRPr="00A107F0" w:rsidRDefault="00576C77" w:rsidP="00B12B48"/>
          <w:p w:rsidR="00576C77" w:rsidRPr="00A107F0" w:rsidRDefault="00576C77" w:rsidP="00B12B48"/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>Av. Blanco Galindo Km. 12.5 – Cochabamba</w:t>
            </w:r>
          </w:p>
          <w:p w:rsidR="00576C77" w:rsidRPr="00A107F0" w:rsidRDefault="00576C77" w:rsidP="00B12B48">
            <w:pPr>
              <w:rPr>
                <w:sz w:val="18"/>
                <w:szCs w:val="18"/>
                <w:lang w:val="es-CO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A107F0">
                  <w:rPr>
                    <w:sz w:val="18"/>
                    <w:szCs w:val="18"/>
                  </w:rPr>
                  <w:t>Bolivia</w:t>
                </w:r>
              </w:smartTag>
            </w:smartTag>
          </w:p>
        </w:tc>
        <w:tc>
          <w:tcPr>
            <w:tcW w:w="1276" w:type="dxa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both"/>
              <w:rPr>
                <w:lang w:val="es-ES"/>
              </w:rPr>
            </w:pPr>
            <w:r w:rsidRPr="00A107F0">
              <w:rPr>
                <w:sz w:val="22"/>
                <w:szCs w:val="22"/>
                <w:lang w:val="es-ES"/>
              </w:rPr>
              <w:t>120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Cromatógrafo de gases acoplado a un espectrómetro de masas  triple  cuadrúpolo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18"/>
                <w:szCs w:val="18"/>
                <w:highlight w:val="yellow"/>
                <w:lang w:val="es-CO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Nacional de Insumos Agrícolas –Carretera Occidente Km. 14  Vía a Mosquera- Departamento de Cundinamarca. </w:t>
            </w:r>
            <w:smartTag w:uri="urn:schemas-microsoft-com:office:smarttags" w:element="place">
              <w:smartTag w:uri="urn:schemas-microsoft-com:office:smarttags" w:element="country-region">
                <w:r w:rsidRPr="00A107F0">
                  <w:rPr>
                    <w:sz w:val="20"/>
                    <w:szCs w:val="20"/>
                  </w:rPr>
                  <w:t>Colombia</w:t>
                </w:r>
              </w:smartTag>
            </w:smartTag>
          </w:p>
        </w:tc>
        <w:tc>
          <w:tcPr>
            <w:tcW w:w="1276" w:type="dxa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both"/>
              <w:rPr>
                <w:lang w:val="es-ES"/>
              </w:rPr>
            </w:pPr>
            <w:r w:rsidRPr="00A107F0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A107F0" w:rsidRDefault="00576C77" w:rsidP="00A107F0">
            <w:pPr>
              <w:jc w:val="both"/>
            </w:pPr>
            <w:r w:rsidRPr="00A107F0">
              <w:rPr>
                <w:sz w:val="22"/>
                <w:szCs w:val="22"/>
              </w:rPr>
              <w:t>Conductivimeto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2</w:t>
            </w:r>
          </w:p>
        </w:tc>
        <w:tc>
          <w:tcPr>
            <w:tcW w:w="2771" w:type="dxa"/>
          </w:tcPr>
          <w:p w:rsidR="00576C77" w:rsidRPr="00A107F0" w:rsidRDefault="00576C77" w:rsidP="00717B65">
            <w:pPr>
              <w:rPr>
                <w:sz w:val="18"/>
                <w:szCs w:val="18"/>
                <w:highlight w:val="yellow"/>
                <w:lang w:val="es-CO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Nacional de Insumos Pecuarios – Vía a Mosquera Km 19 - Departamento de Cundinamarca. </w:t>
            </w:r>
            <w:smartTag w:uri="urn:schemas-microsoft-com:office:smarttags" w:element="place">
              <w:smartTag w:uri="urn:schemas-microsoft-com:office:smarttags" w:element="country-region">
                <w:r w:rsidRPr="00A107F0">
                  <w:rPr>
                    <w:sz w:val="20"/>
                    <w:szCs w:val="20"/>
                  </w:rPr>
                  <w:t>Colombia</w:t>
                </w:r>
              </w:smartTag>
            </w:smartTag>
          </w:p>
        </w:tc>
        <w:tc>
          <w:tcPr>
            <w:tcW w:w="1276" w:type="dxa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both"/>
              <w:rPr>
                <w:lang w:val="es-ES"/>
              </w:rPr>
            </w:pPr>
            <w:r w:rsidRPr="00A107F0">
              <w:rPr>
                <w:sz w:val="22"/>
                <w:szCs w:val="22"/>
                <w:lang w:val="es-ES"/>
              </w:rPr>
              <w:t>90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576C77" w:rsidRDefault="005B5914" w:rsidP="00A107F0">
            <w:pPr>
              <w:jc w:val="both"/>
              <w:rPr>
                <w:color w:val="000000"/>
                <w:lang w:val="es-PE"/>
              </w:rPr>
            </w:pPr>
            <w:r w:rsidRPr="005B5914">
              <w:rPr>
                <w:color w:val="000000"/>
                <w:sz w:val="22"/>
                <w:szCs w:val="22"/>
                <w:lang w:val="es-PE"/>
              </w:rPr>
              <w:t>Cromatógrafo liquido  de alta resolución HPLC con detectores de arreglo de diodos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>Laboratorio de la Agencia Ecuatoriana de Aseguramiento de la Calidad del Agro – AGROCALIDAD-</w:t>
            </w:r>
          </w:p>
          <w:p w:rsidR="00576C77" w:rsidRPr="00576C77" w:rsidRDefault="00576C77" w:rsidP="003C7AF7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Tumbaco- Pichincha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Ecuador</w:t>
            </w:r>
          </w:p>
        </w:tc>
        <w:tc>
          <w:tcPr>
            <w:tcW w:w="1276" w:type="dxa"/>
          </w:tcPr>
          <w:p w:rsidR="00576C77" w:rsidRPr="00A107F0" w:rsidRDefault="00576C77" w:rsidP="00B12B48">
            <w:r w:rsidRPr="00A107F0">
              <w:rPr>
                <w:sz w:val="20"/>
                <w:szCs w:val="20"/>
              </w:rPr>
              <w:t>90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2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3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4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  <w:r w:rsidRPr="00A107F0">
              <w:rPr>
                <w:color w:val="000000"/>
                <w:sz w:val="22"/>
                <w:szCs w:val="22"/>
                <w:lang w:val="es-PE"/>
              </w:rPr>
              <w:t>Planchas calefactoras con agitador  magnético digital</w:t>
            </w:r>
          </w:p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</w:p>
          <w:p w:rsidR="00576C77" w:rsidRPr="00576C77" w:rsidRDefault="005B5914" w:rsidP="00A107F0">
            <w:pPr>
              <w:jc w:val="both"/>
              <w:rPr>
                <w:color w:val="000000"/>
                <w:lang w:val="pt-BR"/>
              </w:rPr>
            </w:pPr>
            <w:r w:rsidRPr="005B5914">
              <w:rPr>
                <w:color w:val="000000"/>
                <w:sz w:val="22"/>
                <w:szCs w:val="22"/>
                <w:lang w:val="pt-BR"/>
              </w:rPr>
              <w:t>Agitador magnético con plataforma acrílica</w:t>
            </w:r>
          </w:p>
          <w:p w:rsidR="00576C77" w:rsidRPr="00576C77" w:rsidRDefault="00576C77" w:rsidP="00A107F0">
            <w:pPr>
              <w:jc w:val="both"/>
              <w:rPr>
                <w:color w:val="000000"/>
                <w:lang w:val="pt-BR"/>
              </w:rPr>
            </w:pPr>
          </w:p>
          <w:p w:rsidR="00576C77" w:rsidRPr="00576C77" w:rsidRDefault="005B5914" w:rsidP="00A107F0">
            <w:pPr>
              <w:jc w:val="both"/>
              <w:rPr>
                <w:color w:val="000000"/>
                <w:lang w:val="pt-BR"/>
              </w:rPr>
            </w:pPr>
            <w:r w:rsidRPr="005B5914">
              <w:rPr>
                <w:color w:val="000000"/>
                <w:sz w:val="22"/>
                <w:szCs w:val="22"/>
                <w:lang w:val="pt-BR"/>
              </w:rPr>
              <w:t>Dispensadores</w:t>
            </w:r>
            <w:proofErr w:type="gramStart"/>
            <w:r w:rsidRPr="005B5914">
              <w:rPr>
                <w:color w:val="000000"/>
                <w:sz w:val="22"/>
                <w:szCs w:val="22"/>
                <w:lang w:val="pt-BR"/>
              </w:rPr>
              <w:t xml:space="preserve">  </w:t>
            </w:r>
            <w:proofErr w:type="gramEnd"/>
            <w:r w:rsidRPr="005B5914">
              <w:rPr>
                <w:color w:val="000000"/>
                <w:sz w:val="22"/>
                <w:szCs w:val="22"/>
                <w:lang w:val="pt-BR"/>
              </w:rPr>
              <w:t>de Líquidos de 50 ml</w:t>
            </w:r>
          </w:p>
          <w:p w:rsidR="00576C77" w:rsidRPr="00576C77" w:rsidRDefault="005B5914" w:rsidP="00A107F0">
            <w:pPr>
              <w:jc w:val="both"/>
              <w:rPr>
                <w:color w:val="000000"/>
                <w:lang w:val="pt-BR"/>
              </w:rPr>
            </w:pPr>
            <w:r w:rsidRPr="005B5914">
              <w:rPr>
                <w:sz w:val="22"/>
                <w:szCs w:val="22"/>
                <w:lang w:val="pt-BR"/>
              </w:rPr>
              <w:t>Microcentrifuga no refrigerada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4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>Laboratorio de la Agencia Ecuatoriana de Aseguramiento de la Calidad del Agro – AGROCALIDAD-</w:t>
            </w:r>
          </w:p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CO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Tumbaco- Pichincha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Ecuador</w:t>
            </w:r>
          </w:p>
        </w:tc>
        <w:tc>
          <w:tcPr>
            <w:tcW w:w="1276" w:type="dxa"/>
          </w:tcPr>
          <w:p w:rsidR="00576C77" w:rsidRPr="00576C77" w:rsidRDefault="005B5914" w:rsidP="00B12B48">
            <w:pPr>
              <w:rPr>
                <w:sz w:val="20"/>
                <w:szCs w:val="20"/>
                <w:lang w:val="es-PE"/>
              </w:rPr>
            </w:pPr>
            <w:r w:rsidRPr="005B5914">
              <w:rPr>
                <w:sz w:val="20"/>
                <w:szCs w:val="20"/>
                <w:lang w:val="es-PE"/>
              </w:rPr>
              <w:t xml:space="preserve"> </w:t>
            </w:r>
          </w:p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A107F0" w:rsidRDefault="00576C77" w:rsidP="00B12B48">
            <w:r w:rsidRPr="00A107F0">
              <w:rPr>
                <w:sz w:val="20"/>
                <w:szCs w:val="20"/>
              </w:rPr>
              <w:t>60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2</w:t>
            </w:r>
          </w:p>
        </w:tc>
        <w:tc>
          <w:tcPr>
            <w:tcW w:w="2268" w:type="dxa"/>
            <w:vAlign w:val="center"/>
          </w:tcPr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  <w:r w:rsidRPr="00A107F0">
              <w:rPr>
                <w:color w:val="000000"/>
                <w:sz w:val="22"/>
                <w:szCs w:val="22"/>
                <w:lang w:val="es-PE"/>
              </w:rPr>
              <w:t>Buretas Digitales automáticas de 50 ml clase A</w:t>
            </w:r>
          </w:p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  <w:r w:rsidRPr="00A107F0">
              <w:rPr>
                <w:color w:val="000000"/>
                <w:sz w:val="22"/>
                <w:szCs w:val="22"/>
                <w:lang w:val="es-PE"/>
              </w:rPr>
              <w:t>Cabina vertical desecadoras con medidor de temperatura y humedad y autosecador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2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de la Agencia Ecuatoriana de Aseguramiento de la Calidad del Agro – AGROCALIDAD- </w:t>
            </w:r>
          </w:p>
          <w:p w:rsidR="00576C77" w:rsidRPr="00A107F0" w:rsidRDefault="00576C77" w:rsidP="00717B65">
            <w:pPr>
              <w:rPr>
                <w:sz w:val="20"/>
                <w:szCs w:val="20"/>
                <w:lang w:val="es-CO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Tumbaco- Pichincha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Ecuador</w:t>
            </w:r>
          </w:p>
        </w:tc>
        <w:tc>
          <w:tcPr>
            <w:tcW w:w="1276" w:type="dxa"/>
          </w:tcPr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A107F0" w:rsidRDefault="00576C77" w:rsidP="00B12B48">
            <w:r w:rsidRPr="00A107F0">
              <w:rPr>
                <w:sz w:val="20"/>
                <w:szCs w:val="20"/>
              </w:rPr>
              <w:t>60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Balanza analítica manos libres con Kit antiestático integrado y con kit para determinación de densidad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de la Agencia Ecuatoriana de Aseguramiento de la Calidad del Agro – AGROCALIDAD- </w:t>
            </w:r>
          </w:p>
          <w:p w:rsidR="00576C77" w:rsidRPr="00A107F0" w:rsidRDefault="00576C77" w:rsidP="00717B65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Tumbaco- Pichincha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Ecuador</w:t>
            </w:r>
          </w:p>
        </w:tc>
        <w:tc>
          <w:tcPr>
            <w:tcW w:w="1276" w:type="dxa"/>
          </w:tcPr>
          <w:p w:rsidR="00576C77" w:rsidRPr="00A107F0" w:rsidRDefault="005B5914" w:rsidP="00B12B48">
            <w:r w:rsidRPr="005B5914">
              <w:rPr>
                <w:sz w:val="20"/>
                <w:szCs w:val="20"/>
                <w:lang w:val="es-PE"/>
              </w:rPr>
              <w:t xml:space="preserve"> </w:t>
            </w:r>
            <w:r w:rsidR="00576C77" w:rsidRPr="00A107F0">
              <w:rPr>
                <w:sz w:val="20"/>
                <w:szCs w:val="20"/>
              </w:rPr>
              <w:t>60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2</w:t>
            </w:r>
          </w:p>
        </w:tc>
        <w:tc>
          <w:tcPr>
            <w:tcW w:w="2268" w:type="dxa"/>
          </w:tcPr>
          <w:p w:rsidR="00576C77" w:rsidRPr="00A107F0" w:rsidRDefault="00576C77" w:rsidP="00A107F0">
            <w:pPr>
              <w:jc w:val="both"/>
              <w:rPr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 xml:space="preserve">Purificadores de agua por sistemas de osmosis inversa </w:t>
            </w:r>
          </w:p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Filtradores de solventes para  HPLC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3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2</w:t>
            </w:r>
          </w:p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de la Agencia Ecuatoriana de Aseguramiento de la Calidad del Agro – AGROCALIDAD- </w:t>
            </w:r>
          </w:p>
          <w:p w:rsidR="00576C77" w:rsidRPr="00A107F0" w:rsidRDefault="00576C77" w:rsidP="00717B65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Tumbaco- Pichincha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Ecuador</w:t>
            </w:r>
          </w:p>
        </w:tc>
        <w:tc>
          <w:tcPr>
            <w:tcW w:w="1276" w:type="dxa"/>
          </w:tcPr>
          <w:p w:rsidR="00576C77" w:rsidRPr="00576C77" w:rsidRDefault="00576C77" w:rsidP="00B12B48">
            <w:pPr>
              <w:rPr>
                <w:sz w:val="20"/>
                <w:szCs w:val="20"/>
                <w:lang w:val="es-PE"/>
              </w:rPr>
            </w:pPr>
          </w:p>
          <w:p w:rsidR="00576C77" w:rsidRPr="00A107F0" w:rsidRDefault="00576C77" w:rsidP="00B12B48">
            <w:r w:rsidRPr="00A107F0">
              <w:rPr>
                <w:sz w:val="20"/>
                <w:szCs w:val="20"/>
              </w:rPr>
              <w:t>60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Rotavapor acoplado con multivapor y bomba de vacio</w:t>
            </w:r>
          </w:p>
          <w:p w:rsidR="00576C77" w:rsidRPr="00A107F0" w:rsidRDefault="00576C77" w:rsidP="00A107F0">
            <w:pPr>
              <w:jc w:val="both"/>
              <w:rPr>
                <w:lang w:val="es-PE"/>
              </w:rPr>
            </w:pP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>Laboratorio de la Agencia Ecuatoriana de Aseguramiento de la Calidad del Agro – AGROCALIDAD-</w:t>
            </w:r>
          </w:p>
          <w:p w:rsidR="00576C77" w:rsidRPr="00576C77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Tumbaco- Pichincha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Ecuador</w:t>
            </w:r>
          </w:p>
        </w:tc>
        <w:tc>
          <w:tcPr>
            <w:tcW w:w="1276" w:type="dxa"/>
          </w:tcPr>
          <w:p w:rsidR="00576C77" w:rsidRPr="00A107F0" w:rsidRDefault="005B5914" w:rsidP="00B12B48">
            <w:r w:rsidRPr="005B5914">
              <w:rPr>
                <w:sz w:val="20"/>
                <w:szCs w:val="20"/>
                <w:lang w:val="es-PE"/>
              </w:rPr>
              <w:t xml:space="preserve"> </w:t>
            </w:r>
            <w:r w:rsidR="00576C77" w:rsidRPr="00A107F0">
              <w:rPr>
                <w:sz w:val="20"/>
                <w:szCs w:val="20"/>
              </w:rPr>
              <w:t>60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A107F0" w:rsidRDefault="00576C77" w:rsidP="00A107F0">
            <w:pPr>
              <w:jc w:val="both"/>
              <w:rPr>
                <w:color w:val="FF0000"/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Equipo de Cromatografía liquida de Ultra alta Perfomance “Ultra High Performance Liquid Chromatography”   -  UHPLC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576C77" w:rsidRPr="00A107F0" w:rsidRDefault="00576C77" w:rsidP="00916A96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Unidad del Centro de Control de Insumos y Residuos Tóxicos – </w:t>
            </w:r>
            <w:r w:rsidRPr="00A107F0">
              <w:rPr>
                <w:b/>
                <w:sz w:val="18"/>
                <w:szCs w:val="18"/>
                <w:lang w:val="es-PE"/>
              </w:rPr>
              <w:t xml:space="preserve"> </w:t>
            </w:r>
            <w:r w:rsidRPr="00A107F0">
              <w:rPr>
                <w:sz w:val="18"/>
                <w:szCs w:val="18"/>
                <w:lang w:val="es-PE"/>
              </w:rPr>
              <w:t>Laboratorio de SENASA</w:t>
            </w:r>
          </w:p>
          <w:p w:rsidR="00576C77" w:rsidRPr="00576C77" w:rsidRDefault="00576C77" w:rsidP="00916A96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 Av. </w:t>
            </w:r>
            <w:r w:rsidR="005B5914" w:rsidRPr="005B5914">
              <w:rPr>
                <w:sz w:val="18"/>
                <w:szCs w:val="18"/>
                <w:lang w:val="es-PE"/>
              </w:rPr>
              <w:t xml:space="preserve">La Molina N° 915- </w:t>
            </w:r>
          </w:p>
          <w:p w:rsidR="00576C77" w:rsidRPr="00A107F0" w:rsidRDefault="005B5914" w:rsidP="00916A96">
            <w:pPr>
              <w:rPr>
                <w:sz w:val="18"/>
                <w:szCs w:val="18"/>
                <w:lang w:val="es-PE"/>
              </w:rPr>
            </w:pPr>
            <w:r w:rsidRPr="005B5914">
              <w:rPr>
                <w:sz w:val="18"/>
                <w:szCs w:val="18"/>
                <w:lang w:val="es-PE"/>
              </w:rPr>
              <w:t>La Molina -Perú</w:t>
            </w:r>
            <w:r w:rsidRPr="005B5914">
              <w:rPr>
                <w:b/>
                <w:sz w:val="18"/>
                <w:szCs w:val="18"/>
                <w:lang w:val="es-PE"/>
              </w:rPr>
              <w:t xml:space="preserve"> </w:t>
            </w:r>
          </w:p>
        </w:tc>
        <w:tc>
          <w:tcPr>
            <w:tcW w:w="1276" w:type="dxa"/>
          </w:tcPr>
          <w:p w:rsidR="00576C77" w:rsidRPr="00A107F0" w:rsidRDefault="00576C77" w:rsidP="00B12B48">
            <w:r w:rsidRPr="00A107F0">
              <w:rPr>
                <w:sz w:val="20"/>
                <w:szCs w:val="20"/>
              </w:rPr>
              <w:t>90 días</w:t>
            </w:r>
          </w:p>
        </w:tc>
      </w:tr>
      <w:tr w:rsidR="00576C77" w:rsidTr="00A107F0">
        <w:tc>
          <w:tcPr>
            <w:tcW w:w="1119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97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2268" w:type="dxa"/>
          </w:tcPr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Espectrofotómetro de absorción  y emisión atómica  compacto optimizado para  flama y horno de grafito  con calentamiento transversal.</w:t>
            </w:r>
          </w:p>
        </w:tc>
        <w:tc>
          <w:tcPr>
            <w:tcW w:w="773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Unidad del Centro de Control de Insumos y Residuos Tóxicos – </w:t>
            </w:r>
            <w:r w:rsidRPr="00A107F0">
              <w:rPr>
                <w:b/>
                <w:sz w:val="18"/>
                <w:szCs w:val="18"/>
                <w:lang w:val="es-PE"/>
              </w:rPr>
              <w:t xml:space="preserve"> </w:t>
            </w:r>
            <w:r w:rsidRPr="00A107F0">
              <w:rPr>
                <w:sz w:val="18"/>
                <w:szCs w:val="18"/>
                <w:lang w:val="es-PE"/>
              </w:rPr>
              <w:t xml:space="preserve">Laboratorio de SENASA  </w:t>
            </w:r>
          </w:p>
          <w:p w:rsidR="00576C77" w:rsidRPr="00576C77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Av. </w:t>
            </w:r>
            <w:r w:rsidR="005B5914" w:rsidRPr="005B5914">
              <w:rPr>
                <w:sz w:val="18"/>
                <w:szCs w:val="18"/>
                <w:lang w:val="es-PE"/>
              </w:rPr>
              <w:t>La Molina N° 915-</w:t>
            </w:r>
          </w:p>
          <w:p w:rsidR="00576C77" w:rsidRPr="00576C77" w:rsidRDefault="005B5914" w:rsidP="00B12B48">
            <w:pPr>
              <w:rPr>
                <w:b/>
                <w:sz w:val="18"/>
                <w:szCs w:val="18"/>
                <w:lang w:val="es-PE"/>
              </w:rPr>
            </w:pPr>
            <w:r w:rsidRPr="005B5914">
              <w:rPr>
                <w:sz w:val="18"/>
                <w:szCs w:val="18"/>
                <w:lang w:val="es-PE"/>
              </w:rPr>
              <w:t xml:space="preserve"> La Molina -Perú</w:t>
            </w:r>
            <w:r w:rsidRPr="005B5914">
              <w:rPr>
                <w:b/>
                <w:sz w:val="18"/>
                <w:szCs w:val="18"/>
                <w:lang w:val="es-PE"/>
              </w:rPr>
              <w:t xml:space="preserve"> </w:t>
            </w:r>
          </w:p>
        </w:tc>
        <w:tc>
          <w:tcPr>
            <w:tcW w:w="1276" w:type="dxa"/>
          </w:tcPr>
          <w:p w:rsidR="00576C77" w:rsidRPr="00A107F0" w:rsidRDefault="005B5914" w:rsidP="00B12B48">
            <w:r w:rsidRPr="005B5914">
              <w:rPr>
                <w:sz w:val="20"/>
                <w:szCs w:val="20"/>
                <w:lang w:val="es-PE"/>
              </w:rPr>
              <w:t xml:space="preserve"> </w:t>
            </w:r>
            <w:r w:rsidR="00576C77" w:rsidRPr="00A107F0">
              <w:rPr>
                <w:sz w:val="20"/>
                <w:szCs w:val="20"/>
              </w:rPr>
              <w:t>90 días</w:t>
            </w:r>
          </w:p>
        </w:tc>
      </w:tr>
    </w:tbl>
    <w:p w:rsidR="00576C77" w:rsidRPr="00DA7EE7" w:rsidRDefault="00576C77" w:rsidP="00AF2FD0">
      <w:pPr>
        <w:spacing w:before="240" w:after="240"/>
        <w:ind w:left="567"/>
        <w:jc w:val="both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t>y</w:t>
      </w:r>
      <w:proofErr w:type="gramEnd"/>
      <w:r w:rsidRPr="00910B62">
        <w:rPr>
          <w:sz w:val="22"/>
          <w:lang w:val="es-ES"/>
        </w:rPr>
        <w:t xml:space="preserve"> el Incoterm aplicable será D</w:t>
      </w:r>
      <w:r>
        <w:rPr>
          <w:sz w:val="22"/>
          <w:lang w:val="es-ES"/>
        </w:rPr>
        <w:t>A</w:t>
      </w:r>
      <w:r w:rsidRPr="00910B62">
        <w:rPr>
          <w:sz w:val="22"/>
          <w:lang w:val="es-ES"/>
        </w:rPr>
        <w:t>P.</w:t>
      </w:r>
      <w:r>
        <w:rPr>
          <w:rStyle w:val="Refdenotaalpie"/>
          <w:sz w:val="22"/>
        </w:rPr>
        <w:footnoteReference w:id="4"/>
      </w:r>
      <w:r w:rsidRPr="00910B62">
        <w:rPr>
          <w:sz w:val="22"/>
          <w:lang w:val="es-ES"/>
        </w:rPr>
        <w:t xml:space="preserve"> El plazo de</w:t>
      </w:r>
      <w:r>
        <w:rPr>
          <w:sz w:val="22"/>
          <w:lang w:val="es-ES"/>
        </w:rPr>
        <w:t xml:space="preserve"> la implementación de las tareas</w:t>
      </w:r>
      <w:r w:rsidRPr="00910B62">
        <w:rPr>
          <w:sz w:val="22"/>
          <w:lang w:val="es-ES"/>
        </w:rPr>
        <w:t xml:space="preserve"> correrá </w:t>
      </w:r>
      <w:r>
        <w:rPr>
          <w:sz w:val="22"/>
          <w:lang w:val="es-ES"/>
        </w:rPr>
        <w:t xml:space="preserve"> desde la firma del contrato </w:t>
      </w:r>
      <w:r w:rsidRPr="00910B62">
        <w:rPr>
          <w:sz w:val="22"/>
          <w:lang w:val="es-ES"/>
        </w:rPr>
        <w:t xml:space="preserve"> </w:t>
      </w:r>
      <w:r>
        <w:rPr>
          <w:sz w:val="22"/>
          <w:lang w:val="es-ES"/>
        </w:rPr>
        <w:t>hasta la fecha de la aceptación provisional</w:t>
      </w:r>
      <w:r w:rsidRPr="00910B62">
        <w:rPr>
          <w:sz w:val="22"/>
          <w:lang w:val="es-ES"/>
        </w:rPr>
        <w:t>.</w:t>
      </w:r>
    </w:p>
    <w:p w:rsidR="00576C77" w:rsidRPr="00917C99" w:rsidRDefault="00576C77" w:rsidP="00AF2FD0">
      <w:pPr>
        <w:numPr>
          <w:ilvl w:val="1"/>
          <w:numId w:val="3"/>
        </w:numPr>
        <w:spacing w:after="240"/>
        <w:ind w:hanging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 xml:space="preserve">El Titular debe respetar estrictamente los términos de las estipulaciones y Condiciones Particulares y el </w:t>
      </w:r>
      <w:r w:rsidRPr="00917C99">
        <w:rPr>
          <w:sz w:val="22"/>
          <w:lang w:val="es-ES"/>
        </w:rPr>
        <w:t>anexo técnico.</w:t>
      </w:r>
    </w:p>
    <w:p w:rsidR="00576C77" w:rsidRPr="00917C99" w:rsidRDefault="00576C77" w:rsidP="00AF2FD0">
      <w:pPr>
        <w:numPr>
          <w:ilvl w:val="1"/>
          <w:numId w:val="3"/>
        </w:numPr>
        <w:spacing w:after="240"/>
        <w:ind w:hanging="567"/>
        <w:jc w:val="both"/>
        <w:rPr>
          <w:sz w:val="22"/>
          <w:lang w:val="es-ES"/>
        </w:rPr>
      </w:pPr>
      <w:r w:rsidRPr="00917C99">
        <w:rPr>
          <w:sz w:val="22"/>
          <w:lang w:val="es-ES"/>
        </w:rPr>
        <w:t>Los suministros objeto del contrato/de los lotes nº</w:t>
      </w:r>
      <w:r>
        <w:rPr>
          <w:sz w:val="22"/>
          <w:lang w:val="es-ES"/>
        </w:rPr>
        <w:t xml:space="preserve"> 1 al 14 </w:t>
      </w:r>
      <w:r w:rsidRPr="00917C99">
        <w:rPr>
          <w:sz w:val="22"/>
          <w:lang w:val="es-ES"/>
        </w:rPr>
        <w:t xml:space="preserve"> deben ir acompañados de l</w:t>
      </w:r>
      <w:r>
        <w:rPr>
          <w:sz w:val="22"/>
          <w:lang w:val="es-ES"/>
        </w:rPr>
        <w:t xml:space="preserve">os consumibles, </w:t>
      </w:r>
      <w:r w:rsidRPr="00917C99">
        <w:rPr>
          <w:sz w:val="22"/>
          <w:lang w:val="es-ES"/>
        </w:rPr>
        <w:t>según se especifica en las Instrucciones para los licitadores.</w:t>
      </w:r>
    </w:p>
    <w:p w:rsidR="00576C77" w:rsidRPr="00E22F89" w:rsidRDefault="00576C77" w:rsidP="00AF2FD0">
      <w:pPr>
        <w:spacing w:after="240"/>
        <w:outlineLvl w:val="0"/>
        <w:rPr>
          <w:b/>
          <w:lang w:val="es-ES"/>
        </w:rPr>
      </w:pPr>
      <w:r w:rsidRPr="00E22F89">
        <w:rPr>
          <w:b/>
          <w:lang w:val="es-ES"/>
        </w:rPr>
        <w:t>Artículo 2</w:t>
      </w:r>
      <w:r w:rsidRPr="00E22F89">
        <w:rPr>
          <w:b/>
          <w:lang w:val="es-ES"/>
        </w:rPr>
        <w:tab/>
        <w:t>Origen</w:t>
      </w:r>
    </w:p>
    <w:p w:rsidR="00576C77" w:rsidRDefault="00576C77" w:rsidP="00AF2FD0">
      <w:pPr>
        <w:spacing w:after="240"/>
        <w:ind w:left="567"/>
        <w:jc w:val="both"/>
        <w:rPr>
          <w:sz w:val="22"/>
          <w:lang w:val="es-ES"/>
        </w:rPr>
      </w:pPr>
      <w:r>
        <w:rPr>
          <w:sz w:val="22"/>
          <w:lang w:val="es-ES"/>
        </w:rPr>
        <w:t>Las reglas de origen están definidas en el Artículo 10 de las Condiciones Particulares</w:t>
      </w:r>
    </w:p>
    <w:p w:rsidR="00576C77" w:rsidRPr="00910B62" w:rsidRDefault="00576C77" w:rsidP="00AF2FD0">
      <w:pPr>
        <w:spacing w:after="240"/>
        <w:ind w:left="567"/>
        <w:jc w:val="both"/>
        <w:rPr>
          <w:lang w:val="es-ES"/>
        </w:rPr>
      </w:pPr>
      <w:r w:rsidRPr="00910B62">
        <w:rPr>
          <w:sz w:val="22"/>
          <w:lang w:val="es-ES"/>
        </w:rPr>
        <w:t xml:space="preserve">El Titular debe presentar un certificado de origen de los </w:t>
      </w:r>
      <w:r>
        <w:rPr>
          <w:sz w:val="22"/>
          <w:lang w:val="es-ES"/>
        </w:rPr>
        <w:t>bienes</w:t>
      </w:r>
      <w:r w:rsidRPr="00910B62">
        <w:rPr>
          <w:sz w:val="22"/>
          <w:lang w:val="es-ES"/>
        </w:rPr>
        <w:t>, a más tardar cuando solicite su recepción provisional. El incumplimiento de esta condición puede dar lug</w:t>
      </w:r>
      <w:r>
        <w:rPr>
          <w:sz w:val="22"/>
          <w:lang w:val="es-ES"/>
        </w:rPr>
        <w:t>ar a la resolución del contrato</w:t>
      </w:r>
      <w:r w:rsidRPr="00910B62">
        <w:rPr>
          <w:sz w:val="22"/>
          <w:lang w:val="es-ES"/>
        </w:rPr>
        <w:t>.</w:t>
      </w:r>
    </w:p>
    <w:p w:rsidR="00576C77" w:rsidRPr="00E22F89" w:rsidRDefault="00576C77" w:rsidP="00AF2FD0">
      <w:pPr>
        <w:spacing w:after="240"/>
        <w:outlineLvl w:val="0"/>
        <w:rPr>
          <w:b/>
          <w:lang w:val="es-ES"/>
        </w:rPr>
      </w:pPr>
      <w:r w:rsidRPr="00E22F89">
        <w:rPr>
          <w:b/>
          <w:lang w:val="es-ES"/>
        </w:rPr>
        <w:lastRenderedPageBreak/>
        <w:t>Artículo 3</w:t>
      </w:r>
      <w:r w:rsidRPr="00E22F89">
        <w:rPr>
          <w:b/>
          <w:lang w:val="es-ES"/>
        </w:rPr>
        <w:tab/>
        <w:t>Precio</w:t>
      </w:r>
    </w:p>
    <w:p w:rsidR="00576C77" w:rsidRPr="00910B62" w:rsidRDefault="00576C77" w:rsidP="00AF2FD0">
      <w:pPr>
        <w:numPr>
          <w:ilvl w:val="1"/>
          <w:numId w:val="4"/>
        </w:numPr>
        <w:tabs>
          <w:tab w:val="left" w:pos="900"/>
          <w:tab w:val="left" w:pos="993"/>
        </w:tabs>
        <w:spacing w:after="240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precio de los suministros será el que figura en el modelo de oferta financiera (</w:t>
      </w:r>
      <w:r>
        <w:rPr>
          <w:sz w:val="22"/>
          <w:lang w:val="es-ES"/>
        </w:rPr>
        <w:t xml:space="preserve">ejemplo en el </w:t>
      </w:r>
      <w:r w:rsidRPr="00910B62">
        <w:rPr>
          <w:sz w:val="22"/>
          <w:lang w:val="es-ES"/>
        </w:rPr>
        <w:t>anexo IV). El precio total máximo del contrato se expresará en euros</w:t>
      </w:r>
      <w:r>
        <w:rPr>
          <w:sz w:val="22"/>
          <w:lang w:val="es-ES"/>
        </w:rPr>
        <w:t>.</w:t>
      </w:r>
    </w:p>
    <w:p w:rsidR="00576C77" w:rsidRPr="00910B62" w:rsidRDefault="00576C77" w:rsidP="00AF2FD0">
      <w:pPr>
        <w:numPr>
          <w:ilvl w:val="1"/>
          <w:numId w:val="4"/>
        </w:numPr>
        <w:tabs>
          <w:tab w:val="left" w:pos="900"/>
          <w:tab w:val="left" w:pos="993"/>
        </w:tabs>
        <w:spacing w:after="240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Los pagos se efectuarán de conformidad con lo dispuesto en las Condiciones</w:t>
      </w:r>
      <w:r>
        <w:rPr>
          <w:sz w:val="22"/>
          <w:lang w:val="es-ES"/>
        </w:rPr>
        <w:t xml:space="preserve"> Generales y/o las Condiciones P</w:t>
      </w:r>
      <w:r w:rsidRPr="00910B62">
        <w:rPr>
          <w:sz w:val="22"/>
          <w:lang w:val="es-ES"/>
        </w:rPr>
        <w:t>articulares (artículos 26 a 28).</w:t>
      </w:r>
    </w:p>
    <w:p w:rsidR="00576C77" w:rsidRPr="00E22F89" w:rsidRDefault="00576C77" w:rsidP="00AF2FD0">
      <w:pPr>
        <w:spacing w:after="240"/>
        <w:outlineLvl w:val="0"/>
        <w:rPr>
          <w:lang w:val="es-ES"/>
        </w:rPr>
      </w:pPr>
      <w:r w:rsidRPr="00E22F89">
        <w:rPr>
          <w:b/>
          <w:lang w:val="es-ES"/>
        </w:rPr>
        <w:t>Artículo 4</w:t>
      </w:r>
      <w:r w:rsidRPr="00E22F89">
        <w:rPr>
          <w:b/>
          <w:lang w:val="es-ES"/>
        </w:rPr>
        <w:tab/>
        <w:t>Orden de prelación de los documentos contractuales</w:t>
      </w:r>
    </w:p>
    <w:p w:rsidR="00576C77" w:rsidRPr="00910B62" w:rsidRDefault="00576C77" w:rsidP="00AF2FD0">
      <w:pPr>
        <w:spacing w:after="12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contrato está compuesto por los siguientes documentos, por orden de prelación:</w:t>
      </w:r>
    </w:p>
    <w:p w:rsidR="00576C77" w:rsidRPr="00910B62" w:rsidRDefault="00576C77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</w:rPr>
      </w:pPr>
      <w:r>
        <w:rPr>
          <w:sz w:val="22"/>
        </w:rPr>
        <w:t>el Presente C</w:t>
      </w:r>
      <w:r w:rsidRPr="00910B62">
        <w:rPr>
          <w:sz w:val="22"/>
        </w:rPr>
        <w:t>ontrato;</w:t>
      </w:r>
    </w:p>
    <w:p w:rsidR="00576C77" w:rsidRPr="00910B62" w:rsidRDefault="00576C77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</w:rPr>
      </w:pPr>
      <w:r w:rsidRPr="00910B62">
        <w:rPr>
          <w:sz w:val="22"/>
        </w:rPr>
        <w:t>las Condiciones Particulares;</w:t>
      </w:r>
    </w:p>
    <w:p w:rsidR="00576C77" w:rsidRPr="00910B62" w:rsidRDefault="00576C77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las Condiciones Generales (Anexo I);</w:t>
      </w:r>
    </w:p>
    <w:p w:rsidR="00576C77" w:rsidRPr="00910B62" w:rsidRDefault="00576C77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las Especificaciones Técnicas (Anexo II</w:t>
      </w:r>
      <w:r>
        <w:rPr>
          <w:sz w:val="22"/>
          <w:lang w:val="es-ES"/>
        </w:rPr>
        <w:t xml:space="preserve"> </w:t>
      </w:r>
      <w:r w:rsidRPr="00910B62">
        <w:rPr>
          <w:sz w:val="22"/>
          <w:lang w:val="es-ES"/>
        </w:rPr>
        <w:t xml:space="preserve"> </w:t>
      </w:r>
      <w:r w:rsidRPr="00910B62">
        <w:rPr>
          <w:b/>
          <w:sz w:val="22"/>
          <w:lang w:val="es-ES"/>
        </w:rPr>
        <w:t>[</w:t>
      </w:r>
      <w:r w:rsidRPr="00910B62">
        <w:rPr>
          <w:sz w:val="22"/>
          <w:lang w:val="es-ES"/>
        </w:rPr>
        <w:t>incluidas las aclaraciones antes del pla</w:t>
      </w:r>
      <w:r>
        <w:rPr>
          <w:sz w:val="22"/>
          <w:lang w:val="es-ES"/>
        </w:rPr>
        <w:t>zo de presentación de la oferta</w:t>
      </w:r>
      <w:r w:rsidRPr="00910B62">
        <w:rPr>
          <w:sz w:val="22"/>
          <w:lang w:val="es-ES"/>
        </w:rPr>
        <w:t>)</w:t>
      </w:r>
      <w:r>
        <w:rPr>
          <w:sz w:val="22"/>
          <w:lang w:val="es-ES"/>
        </w:rPr>
        <w:t>;</w:t>
      </w:r>
    </w:p>
    <w:p w:rsidR="00576C77" w:rsidRPr="00910B62" w:rsidRDefault="00576C77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 Oferta Técnica (Anexo III</w:t>
      </w:r>
      <w:r w:rsidRPr="00910B62">
        <w:rPr>
          <w:b/>
          <w:sz w:val="22"/>
          <w:lang w:val="es-ES"/>
        </w:rPr>
        <w:t xml:space="preserve"> [</w:t>
      </w:r>
      <w:r w:rsidRPr="00910B62">
        <w:rPr>
          <w:sz w:val="22"/>
          <w:lang w:val="es-ES"/>
        </w:rPr>
        <w:t xml:space="preserve"> incluidas las aclaraciones del licitador presentadas durante la evaluación de la oferta</w:t>
      </w:r>
      <w:r w:rsidRPr="00910B62">
        <w:rPr>
          <w:b/>
          <w:sz w:val="22"/>
          <w:lang w:val="es-ES"/>
        </w:rPr>
        <w:t>]</w:t>
      </w:r>
      <w:r>
        <w:rPr>
          <w:b/>
          <w:sz w:val="22"/>
          <w:lang w:val="es-ES"/>
        </w:rPr>
        <w:t>)</w:t>
      </w:r>
      <w:r w:rsidRPr="00910B62">
        <w:rPr>
          <w:sz w:val="22"/>
          <w:lang w:val="es-ES"/>
        </w:rPr>
        <w:t>;</w:t>
      </w:r>
    </w:p>
    <w:p w:rsidR="00576C77" w:rsidRPr="00910B62" w:rsidRDefault="00576C77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>
        <w:rPr>
          <w:sz w:val="22"/>
          <w:lang w:val="es-ES"/>
        </w:rPr>
        <w:t>el Desglose del P</w:t>
      </w:r>
      <w:r w:rsidRPr="00910B62">
        <w:rPr>
          <w:sz w:val="22"/>
          <w:lang w:val="es-ES"/>
        </w:rPr>
        <w:t>resupuesto (Anexo IV);</w:t>
      </w:r>
    </w:p>
    <w:p w:rsidR="00576C77" w:rsidRPr="00DA7EE7" w:rsidRDefault="00576C77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>
        <w:rPr>
          <w:sz w:val="22"/>
          <w:lang w:val="es-ES"/>
        </w:rPr>
        <w:t>(</w:t>
      </w:r>
      <w:r w:rsidRPr="00DA7EE7">
        <w:rPr>
          <w:sz w:val="22"/>
          <w:lang w:val="es-ES"/>
        </w:rPr>
        <w:t>modelos especificados y otros documentos relevantes (Anexo V)).</w:t>
      </w:r>
    </w:p>
    <w:p w:rsidR="00576C77" w:rsidRDefault="00576C77" w:rsidP="00AF2FD0">
      <w:pPr>
        <w:spacing w:after="240"/>
        <w:ind w:left="567"/>
        <w:jc w:val="both"/>
        <w:outlineLvl w:val="0"/>
        <w:rPr>
          <w:sz w:val="22"/>
          <w:lang w:val="es-ES"/>
        </w:rPr>
      </w:pPr>
      <w:r w:rsidRPr="00910B62">
        <w:rPr>
          <w:sz w:val="22"/>
          <w:lang w:val="es-ES"/>
        </w:rPr>
        <w:t>Los distintos documentos de que se compone el contrato se considerarán recíprocamente explicativos; en caso de ambigüedad o divergencia, deberá</w:t>
      </w:r>
      <w:r>
        <w:rPr>
          <w:sz w:val="22"/>
          <w:lang w:val="es-ES"/>
        </w:rPr>
        <w:t xml:space="preserve">n prevalecer </w:t>
      </w:r>
      <w:r w:rsidRPr="00910B62">
        <w:rPr>
          <w:sz w:val="22"/>
          <w:lang w:val="es-ES"/>
        </w:rPr>
        <w:t>en el orden indicado anteriormente.</w:t>
      </w:r>
    </w:p>
    <w:p w:rsidR="00576C77" w:rsidRPr="00302F30" w:rsidRDefault="00576C77" w:rsidP="00AF2FD0">
      <w:pPr>
        <w:spacing w:after="240"/>
        <w:outlineLvl w:val="0"/>
        <w:rPr>
          <w:b/>
          <w:lang w:val="es-ES"/>
        </w:rPr>
      </w:pPr>
      <w:r w:rsidRPr="00302F30">
        <w:rPr>
          <w:b/>
          <w:lang w:val="es-ES"/>
        </w:rPr>
        <w:t xml:space="preserve">Artículo 5. </w:t>
      </w:r>
      <w:r w:rsidRPr="00302F30">
        <w:rPr>
          <w:b/>
          <w:lang w:val="es-ES"/>
        </w:rPr>
        <w:tab/>
        <w:t>Otras condiciones específicas aplicables al contrato</w:t>
      </w:r>
    </w:p>
    <w:p w:rsidR="00576C77" w:rsidRDefault="00576C77" w:rsidP="00AF2FD0">
      <w:pPr>
        <w:keepNext/>
        <w:spacing w:before="120" w:after="120"/>
        <w:rPr>
          <w:sz w:val="22"/>
          <w:lang w:val="es-ES_tradnl"/>
        </w:rPr>
      </w:pPr>
      <w:r w:rsidRPr="00270071">
        <w:rPr>
          <w:sz w:val="22"/>
          <w:lang w:val="es-ES_tradnl"/>
        </w:rPr>
        <w:t>5.1. Las Condiciones generales se complementan con lo siguiente:</w:t>
      </w:r>
    </w:p>
    <w:p w:rsidR="00576C77" w:rsidRPr="00270071" w:rsidRDefault="00576C77" w:rsidP="008D0759">
      <w:pPr>
        <w:keepNext/>
        <w:spacing w:before="120" w:after="120"/>
        <w:ind w:left="375"/>
        <w:rPr>
          <w:sz w:val="22"/>
          <w:lang w:val="es-ES_tradnl"/>
        </w:rPr>
      </w:pPr>
      <w:r>
        <w:rPr>
          <w:sz w:val="22"/>
          <w:lang w:val="es-ES_tradnl"/>
        </w:rPr>
        <w:t xml:space="preserve">El Titular deberá adoptar las acciones pertinentes para las gestiones  aduaneras correspondientes para </w:t>
      </w:r>
      <w:r w:rsidRPr="001E51CE">
        <w:rPr>
          <w:sz w:val="22"/>
          <w:lang w:val="es-ES_tradnl"/>
        </w:rPr>
        <w:t>el internamiento o la nacionalización de los equipos</w:t>
      </w:r>
    </w:p>
    <w:p w:rsidR="00576C77" w:rsidRDefault="00576C77" w:rsidP="003E3B81">
      <w:pPr>
        <w:spacing w:before="120" w:after="120"/>
        <w:ind w:left="375" w:right="-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El titular luego del internamiento nacionalización procederá al traslado, instalación y puesta en servicio de los equipos en el/los laboratorios como sigue:</w:t>
      </w:r>
    </w:p>
    <w:p w:rsidR="00576C77" w:rsidRDefault="00576C77" w:rsidP="00AF2FD0">
      <w:pPr>
        <w:spacing w:before="120" w:after="120"/>
        <w:ind w:right="-567"/>
        <w:rPr>
          <w:sz w:val="22"/>
          <w:szCs w:val="22"/>
          <w:lang w:val="es-E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4"/>
        <w:gridCol w:w="992"/>
        <w:gridCol w:w="3402"/>
        <w:gridCol w:w="3119"/>
      </w:tblGrid>
      <w:tr w:rsidR="00576C77" w:rsidRPr="00235375" w:rsidTr="00A107F0">
        <w:tc>
          <w:tcPr>
            <w:tcW w:w="1024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LOTES</w:t>
            </w:r>
          </w:p>
        </w:tc>
        <w:tc>
          <w:tcPr>
            <w:tcW w:w="992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ITEM</w:t>
            </w:r>
          </w:p>
        </w:tc>
        <w:tc>
          <w:tcPr>
            <w:tcW w:w="3402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DESCRIPCIÓN DE LOS BIENES</w:t>
            </w:r>
          </w:p>
        </w:tc>
        <w:tc>
          <w:tcPr>
            <w:tcW w:w="3119" w:type="dxa"/>
            <w:shd w:val="clear" w:color="auto" w:fill="D9D9D9"/>
          </w:tcPr>
          <w:p w:rsidR="00576C77" w:rsidRPr="00A107F0" w:rsidRDefault="00576C77" w:rsidP="00A107F0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A107F0">
              <w:rPr>
                <w:sz w:val="18"/>
                <w:szCs w:val="18"/>
                <w:lang w:val="es-ES"/>
              </w:rPr>
              <w:t>LABORATORIO</w:t>
            </w:r>
          </w:p>
        </w:tc>
      </w:tr>
      <w:tr w:rsidR="00576C77" w:rsidRPr="00FE6F44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2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3</w:t>
            </w:r>
          </w:p>
        </w:tc>
        <w:tc>
          <w:tcPr>
            <w:tcW w:w="3402" w:type="dxa"/>
          </w:tcPr>
          <w:p w:rsidR="00576C77" w:rsidRPr="00A107F0" w:rsidRDefault="00576C77" w:rsidP="00B12B48">
            <w:pPr>
              <w:rPr>
                <w:lang w:val="es-CO"/>
              </w:rPr>
            </w:pPr>
            <w:r w:rsidRPr="00A107F0">
              <w:rPr>
                <w:sz w:val="22"/>
                <w:szCs w:val="22"/>
                <w:lang w:val="es-CO"/>
              </w:rPr>
              <w:t>Cromatografo de gases-detector espectrómetro de masas</w:t>
            </w:r>
          </w:p>
          <w:p w:rsidR="00576C77" w:rsidRPr="00CD40FF" w:rsidRDefault="00576C77" w:rsidP="00B12B48">
            <w:pPr>
              <w:rPr>
                <w:bCs/>
                <w:color w:val="000000"/>
                <w:lang w:val="es-PE"/>
              </w:rPr>
            </w:pPr>
          </w:p>
          <w:p w:rsidR="00576C77" w:rsidRPr="00A107F0" w:rsidRDefault="00576C77" w:rsidP="00B12B48">
            <w:pPr>
              <w:rPr>
                <w:bCs/>
                <w:color w:val="000000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Ultrasonido</w:t>
            </w:r>
          </w:p>
          <w:p w:rsidR="00576C77" w:rsidRPr="00A107F0" w:rsidRDefault="00576C77" w:rsidP="00A107F0">
            <w:pPr>
              <w:jc w:val="both"/>
              <w:rPr>
                <w:bCs/>
                <w:color w:val="000000"/>
              </w:rPr>
            </w:pPr>
          </w:p>
          <w:p w:rsidR="00576C77" w:rsidRPr="00A107F0" w:rsidRDefault="00576C77" w:rsidP="00A107F0">
            <w:pPr>
              <w:jc w:val="both"/>
              <w:rPr>
                <w:lang w:val="es-CO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Derivatizador -Baño Seco</w:t>
            </w:r>
          </w:p>
        </w:tc>
        <w:tc>
          <w:tcPr>
            <w:tcW w:w="3119" w:type="dxa"/>
          </w:tcPr>
          <w:p w:rsidR="00576C77" w:rsidRPr="00A107F0" w:rsidRDefault="00576C77" w:rsidP="000D2DD1">
            <w:pPr>
              <w:rPr>
                <w:sz w:val="18"/>
                <w:szCs w:val="18"/>
                <w:lang w:val="es-PE"/>
              </w:rPr>
            </w:pPr>
          </w:p>
          <w:p w:rsidR="00576C77" w:rsidRPr="00A107F0" w:rsidRDefault="00576C77" w:rsidP="000D2DD1">
            <w:pPr>
              <w:rPr>
                <w:sz w:val="18"/>
                <w:szCs w:val="18"/>
                <w:lang w:val="es-PE"/>
              </w:rPr>
            </w:pPr>
          </w:p>
          <w:p w:rsidR="00576C77" w:rsidRPr="00A107F0" w:rsidRDefault="00576C77" w:rsidP="000D2DD1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576C77" w:rsidRPr="00A107F0" w:rsidRDefault="00576C77" w:rsidP="000D2DD1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>Av. Blanco Galindo Km. 12.5 – Cochabamba</w:t>
            </w:r>
          </w:p>
          <w:p w:rsidR="00576C77" w:rsidRPr="00A107F0" w:rsidRDefault="00576C77" w:rsidP="000D2DD1">
            <w:pPr>
              <w:rPr>
                <w:sz w:val="18"/>
                <w:szCs w:val="18"/>
                <w:lang w:val="es-CO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A107F0">
                  <w:rPr>
                    <w:sz w:val="18"/>
                    <w:szCs w:val="18"/>
                  </w:rPr>
                  <w:t>Bolivia</w:t>
                </w:r>
              </w:smartTag>
            </w:smartTag>
          </w:p>
        </w:tc>
      </w:tr>
      <w:tr w:rsidR="00576C77" w:rsidRPr="00CD40FF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A107F0" w:rsidRDefault="00576C77" w:rsidP="00B12B48">
            <w:pPr>
              <w:rPr>
                <w:bCs/>
                <w:color w:val="000000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Rotavapor</w:t>
            </w:r>
          </w:p>
        </w:tc>
        <w:tc>
          <w:tcPr>
            <w:tcW w:w="3119" w:type="dxa"/>
          </w:tcPr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576C77" w:rsidRPr="00A107F0" w:rsidRDefault="00576C77" w:rsidP="0045669B">
            <w:pPr>
              <w:rPr>
                <w:sz w:val="18"/>
                <w:szCs w:val="18"/>
                <w:lang w:val="es-CO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Av. Blanco Galindo Km. 12.5 – Cochabamba - </w:t>
            </w:r>
            <w:r w:rsidR="005B5914" w:rsidRPr="005B5914">
              <w:rPr>
                <w:sz w:val="18"/>
                <w:szCs w:val="18"/>
                <w:lang w:val="es-PE"/>
              </w:rPr>
              <w:t>Bolivia</w:t>
            </w:r>
          </w:p>
        </w:tc>
      </w:tr>
      <w:tr w:rsidR="00576C77" w:rsidRPr="00CD40FF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 xml:space="preserve">ITEM 1 </w:t>
            </w:r>
          </w:p>
        </w:tc>
        <w:tc>
          <w:tcPr>
            <w:tcW w:w="3402" w:type="dxa"/>
          </w:tcPr>
          <w:p w:rsidR="00576C77" w:rsidRPr="00A107F0" w:rsidRDefault="00576C77" w:rsidP="00B12B48">
            <w:pPr>
              <w:rPr>
                <w:bCs/>
                <w:color w:val="000000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Campana de extracción</w:t>
            </w:r>
          </w:p>
        </w:tc>
        <w:tc>
          <w:tcPr>
            <w:tcW w:w="3119" w:type="dxa"/>
          </w:tcPr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Laboratorio Investigación y Diagnóstico Veterinario </w:t>
            </w:r>
          </w:p>
          <w:p w:rsidR="00576C77" w:rsidRPr="00A107F0" w:rsidRDefault="00576C77" w:rsidP="0045669B">
            <w:pPr>
              <w:rPr>
                <w:sz w:val="18"/>
                <w:szCs w:val="18"/>
                <w:lang w:val="es-CO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Av. Blanco Galindo Km. 12.5 – Cochabamba - </w:t>
            </w:r>
            <w:r w:rsidR="005B5914" w:rsidRPr="005B5914">
              <w:rPr>
                <w:sz w:val="18"/>
                <w:szCs w:val="18"/>
                <w:lang w:val="es-PE"/>
              </w:rPr>
              <w:t>Bolivia</w:t>
            </w:r>
          </w:p>
        </w:tc>
      </w:tr>
      <w:tr w:rsidR="00576C77" w:rsidRPr="00CD40FF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CD40FF" w:rsidRDefault="00576C77" w:rsidP="00B12B48">
            <w:pPr>
              <w:rPr>
                <w:bCs/>
                <w:color w:val="000000"/>
                <w:lang w:val="es-PE"/>
              </w:rPr>
            </w:pPr>
            <w:r w:rsidRPr="00CD40FF">
              <w:rPr>
                <w:bCs/>
                <w:color w:val="000000"/>
                <w:sz w:val="22"/>
                <w:szCs w:val="22"/>
                <w:lang w:val="es-PE"/>
              </w:rPr>
              <w:t>Micropipetas</w:t>
            </w:r>
          </w:p>
          <w:p w:rsidR="00576C77" w:rsidRPr="00CD40FF" w:rsidRDefault="00576C77" w:rsidP="00B12B48">
            <w:pPr>
              <w:rPr>
                <w:bCs/>
                <w:color w:val="000000"/>
                <w:lang w:val="es-PE"/>
              </w:rPr>
            </w:pPr>
            <w:r w:rsidRPr="00CD40FF">
              <w:rPr>
                <w:bCs/>
                <w:color w:val="000000"/>
                <w:sz w:val="22"/>
                <w:szCs w:val="22"/>
                <w:lang w:val="es-PE"/>
              </w:rPr>
              <w:t xml:space="preserve">Micropipetas de volumen </w:t>
            </w:r>
            <w:r w:rsidRPr="00CD40FF">
              <w:rPr>
                <w:bCs/>
                <w:color w:val="000000"/>
                <w:sz w:val="22"/>
                <w:szCs w:val="22"/>
                <w:lang w:val="es-PE"/>
              </w:rPr>
              <w:lastRenderedPageBreak/>
              <w:t>adjustable 1-10 microlitros  (2)</w:t>
            </w:r>
          </w:p>
          <w:p w:rsidR="00576C77" w:rsidRPr="00A107F0" w:rsidRDefault="00576C77" w:rsidP="00B12B48">
            <w:pPr>
              <w:rPr>
                <w:bCs/>
                <w:color w:val="000000"/>
              </w:rPr>
            </w:pPr>
            <w:r w:rsidRPr="00A107F0">
              <w:rPr>
                <w:bCs/>
                <w:color w:val="000000"/>
                <w:sz w:val="22"/>
                <w:szCs w:val="22"/>
              </w:rPr>
              <w:t>Pipetas electrónicas 100-5000 microlitros (2)</w:t>
            </w:r>
          </w:p>
        </w:tc>
        <w:tc>
          <w:tcPr>
            <w:tcW w:w="3119" w:type="dxa"/>
          </w:tcPr>
          <w:p w:rsidR="00576C77" w:rsidRPr="00A107F0" w:rsidRDefault="00576C77" w:rsidP="00B12B48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18"/>
                <w:szCs w:val="18"/>
                <w:lang w:val="es-PE"/>
              </w:rPr>
              <w:lastRenderedPageBreak/>
              <w:t xml:space="preserve">Laboratorio Investigación y Diagnóstico Veterinario </w:t>
            </w:r>
          </w:p>
          <w:p w:rsidR="00576C77" w:rsidRPr="00A107F0" w:rsidRDefault="00576C77" w:rsidP="0045669B">
            <w:pPr>
              <w:rPr>
                <w:sz w:val="18"/>
                <w:szCs w:val="18"/>
                <w:lang w:val="es-CO"/>
              </w:rPr>
            </w:pPr>
            <w:r w:rsidRPr="00A107F0">
              <w:rPr>
                <w:sz w:val="18"/>
                <w:szCs w:val="18"/>
                <w:lang w:val="es-PE"/>
              </w:rPr>
              <w:t xml:space="preserve">Av. Blanco Galindo Km. 12.5 – </w:t>
            </w:r>
            <w:r w:rsidRPr="00A107F0">
              <w:rPr>
                <w:sz w:val="18"/>
                <w:szCs w:val="18"/>
                <w:lang w:val="es-PE"/>
              </w:rPr>
              <w:lastRenderedPageBreak/>
              <w:t xml:space="preserve">Cochabamba - </w:t>
            </w:r>
            <w:r w:rsidR="005B5914" w:rsidRPr="005B5914">
              <w:rPr>
                <w:sz w:val="18"/>
                <w:szCs w:val="18"/>
                <w:lang w:val="es-PE"/>
              </w:rPr>
              <w:t>Bolivia</w:t>
            </w:r>
          </w:p>
        </w:tc>
      </w:tr>
      <w:tr w:rsidR="00576C77" w:rsidRPr="00FE6F44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Cromatógrafo de gases acoplado a un espectrómetro de masas  triple  cuadrúpolo</w:t>
            </w:r>
          </w:p>
        </w:tc>
        <w:tc>
          <w:tcPr>
            <w:tcW w:w="3119" w:type="dxa"/>
          </w:tcPr>
          <w:p w:rsidR="00576C77" w:rsidRPr="00A107F0" w:rsidRDefault="00576C77" w:rsidP="00A107F0">
            <w:pPr>
              <w:jc w:val="both"/>
              <w:rPr>
                <w:color w:val="000000"/>
                <w:sz w:val="20"/>
                <w:szCs w:val="20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Nacional de Insumos Agrícolas –Carretera Occidente Km. 14  Vía a Mosquera- Departamento de Cundinamarca. </w:t>
            </w:r>
            <w:smartTag w:uri="urn:schemas-microsoft-com:office:smarttags" w:element="place">
              <w:smartTag w:uri="urn:schemas-microsoft-com:office:smarttags" w:element="country-region">
                <w:r w:rsidRPr="00A107F0">
                  <w:rPr>
                    <w:sz w:val="20"/>
                    <w:szCs w:val="20"/>
                  </w:rPr>
                  <w:t>Colombia</w:t>
                </w:r>
              </w:smartTag>
            </w:smartTag>
          </w:p>
        </w:tc>
      </w:tr>
      <w:tr w:rsidR="00576C77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  <w:lang w:val="es-PE"/>
              </w:rPr>
            </w:pPr>
            <w:r w:rsidRPr="00A107F0">
              <w:rPr>
                <w:b/>
                <w:sz w:val="20"/>
                <w:szCs w:val="20"/>
                <w:lang w:val="es-PE"/>
              </w:rPr>
              <w:t>6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A107F0" w:rsidRDefault="00576C77" w:rsidP="00A107F0">
            <w:pPr>
              <w:jc w:val="both"/>
            </w:pPr>
            <w:r w:rsidRPr="00A107F0">
              <w:rPr>
                <w:sz w:val="22"/>
                <w:szCs w:val="22"/>
              </w:rPr>
              <w:t>Conductivimeto (2)</w:t>
            </w:r>
          </w:p>
        </w:tc>
        <w:tc>
          <w:tcPr>
            <w:tcW w:w="3119" w:type="dxa"/>
          </w:tcPr>
          <w:p w:rsidR="00576C77" w:rsidRPr="00A107F0" w:rsidRDefault="00576C77" w:rsidP="00A107F0">
            <w:pPr>
              <w:jc w:val="both"/>
              <w:rPr>
                <w:color w:val="000000"/>
                <w:sz w:val="20"/>
                <w:szCs w:val="20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Nacional de Insumos Pecuarios– Vía a Mosquera Km 19 Departamento de Cundinamarca. </w:t>
            </w:r>
            <w:r w:rsidRPr="00A107F0">
              <w:rPr>
                <w:sz w:val="20"/>
                <w:szCs w:val="20"/>
              </w:rPr>
              <w:t>Colombia</w:t>
            </w:r>
          </w:p>
        </w:tc>
      </w:tr>
      <w:tr w:rsidR="00576C77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576C77" w:rsidRDefault="005B5914" w:rsidP="00A107F0">
            <w:pPr>
              <w:jc w:val="both"/>
              <w:rPr>
                <w:color w:val="000000"/>
                <w:lang w:val="es-PE"/>
              </w:rPr>
            </w:pPr>
            <w:r w:rsidRPr="005B5914">
              <w:rPr>
                <w:color w:val="000000"/>
                <w:sz w:val="22"/>
                <w:szCs w:val="22"/>
                <w:lang w:val="es-PE"/>
              </w:rPr>
              <w:t>Cromatógrafo liquido  de alta resolución HPLC con detectores de arreglo de diodos</w:t>
            </w:r>
          </w:p>
        </w:tc>
        <w:tc>
          <w:tcPr>
            <w:tcW w:w="3119" w:type="dxa"/>
          </w:tcPr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de la Agencia Ecuatoriana de Aseguramiento de la Calidad del Agro – AGROCALIDAD- </w:t>
            </w:r>
          </w:p>
          <w:p w:rsidR="00576C77" w:rsidRPr="00576C77" w:rsidRDefault="00576C77" w:rsidP="008B4DA1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>Interoceánica  Km. 14  Granja del MAGAP -  Tumbaco</w:t>
            </w:r>
          </w:p>
          <w:p w:rsidR="00576C77" w:rsidRPr="00A107F0" w:rsidRDefault="005B5914" w:rsidP="008B4DA1">
            <w:pPr>
              <w:rPr>
                <w:sz w:val="18"/>
                <w:szCs w:val="18"/>
              </w:rPr>
            </w:pPr>
            <w:r w:rsidRPr="005B5914">
              <w:rPr>
                <w:sz w:val="20"/>
                <w:szCs w:val="20"/>
                <w:lang w:val="es-PE"/>
              </w:rPr>
              <w:t xml:space="preserve"> </w:t>
            </w:r>
            <w:r w:rsidR="00576C77" w:rsidRPr="00A107F0">
              <w:rPr>
                <w:sz w:val="20"/>
                <w:szCs w:val="20"/>
              </w:rPr>
              <w:t>Pichincha – Ecuador</w:t>
            </w:r>
          </w:p>
        </w:tc>
      </w:tr>
      <w:tr w:rsidR="00576C77" w:rsidRPr="00FE6F44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2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3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4</w:t>
            </w:r>
          </w:p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  <w:r w:rsidRPr="00A107F0">
              <w:rPr>
                <w:color w:val="000000"/>
                <w:sz w:val="22"/>
                <w:szCs w:val="22"/>
                <w:lang w:val="es-PE"/>
              </w:rPr>
              <w:t>Planchas calefactoras con agitador  magnético digital</w:t>
            </w:r>
          </w:p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</w:p>
          <w:p w:rsidR="00576C77" w:rsidRPr="00576C77" w:rsidRDefault="005B5914" w:rsidP="00A107F0">
            <w:pPr>
              <w:jc w:val="both"/>
              <w:rPr>
                <w:color w:val="000000"/>
                <w:lang w:val="pt-BR"/>
              </w:rPr>
            </w:pPr>
            <w:r w:rsidRPr="005B5914">
              <w:rPr>
                <w:color w:val="000000"/>
                <w:sz w:val="22"/>
                <w:szCs w:val="22"/>
                <w:lang w:val="pt-BR"/>
              </w:rPr>
              <w:t>Agitador magnético con plataforma acrílica</w:t>
            </w:r>
          </w:p>
          <w:p w:rsidR="00576C77" w:rsidRPr="00576C77" w:rsidRDefault="005B5914" w:rsidP="00A107F0">
            <w:pPr>
              <w:jc w:val="both"/>
              <w:rPr>
                <w:color w:val="000000"/>
                <w:lang w:val="pt-BR"/>
              </w:rPr>
            </w:pPr>
            <w:r w:rsidRPr="005B5914">
              <w:rPr>
                <w:color w:val="000000"/>
                <w:sz w:val="22"/>
                <w:szCs w:val="22"/>
                <w:lang w:val="pt-BR"/>
              </w:rPr>
              <w:t>Dispensadores</w:t>
            </w:r>
            <w:proofErr w:type="gramStart"/>
            <w:r w:rsidRPr="005B5914">
              <w:rPr>
                <w:color w:val="000000"/>
                <w:sz w:val="22"/>
                <w:szCs w:val="22"/>
                <w:lang w:val="pt-BR"/>
              </w:rPr>
              <w:t xml:space="preserve">  </w:t>
            </w:r>
            <w:proofErr w:type="gramEnd"/>
            <w:r w:rsidRPr="005B5914">
              <w:rPr>
                <w:color w:val="000000"/>
                <w:sz w:val="22"/>
                <w:szCs w:val="22"/>
                <w:lang w:val="pt-BR"/>
              </w:rPr>
              <w:t>de Líquidos de 50 ml</w:t>
            </w:r>
          </w:p>
          <w:p w:rsidR="00576C77" w:rsidRPr="00576C77" w:rsidRDefault="005B5914" w:rsidP="00A107F0">
            <w:pPr>
              <w:jc w:val="both"/>
              <w:rPr>
                <w:color w:val="000000"/>
                <w:lang w:val="pt-BR"/>
              </w:rPr>
            </w:pPr>
            <w:r w:rsidRPr="005B5914">
              <w:rPr>
                <w:sz w:val="22"/>
                <w:szCs w:val="22"/>
                <w:lang w:val="pt-BR"/>
              </w:rPr>
              <w:t>Microcentrifuga no refrigerada</w:t>
            </w:r>
          </w:p>
        </w:tc>
        <w:tc>
          <w:tcPr>
            <w:tcW w:w="3119" w:type="dxa"/>
          </w:tcPr>
          <w:p w:rsidR="00576C77" w:rsidRPr="00576C77" w:rsidRDefault="00576C77" w:rsidP="00A107F0">
            <w:pPr>
              <w:jc w:val="both"/>
              <w:rPr>
                <w:sz w:val="20"/>
                <w:szCs w:val="20"/>
                <w:lang w:val="pt-BR"/>
              </w:rPr>
            </w:pPr>
          </w:p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>Laboratorio de la Agencia Ecuatoriana de Aseguramiento de la Calidad del Agro – AGROCALIDAD-</w:t>
            </w:r>
          </w:p>
          <w:p w:rsidR="00576C77" w:rsidRPr="00576C77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 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Tumbaco</w:t>
            </w:r>
          </w:p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CO"/>
              </w:rPr>
            </w:pPr>
            <w:r w:rsidRPr="00A107F0">
              <w:rPr>
                <w:sz w:val="20"/>
                <w:szCs w:val="20"/>
              </w:rPr>
              <w:t>Pichincha – Ecuador</w:t>
            </w:r>
          </w:p>
        </w:tc>
      </w:tr>
      <w:tr w:rsidR="00576C77" w:rsidRPr="00FE6F44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2</w:t>
            </w:r>
          </w:p>
        </w:tc>
        <w:tc>
          <w:tcPr>
            <w:tcW w:w="3402" w:type="dxa"/>
            <w:vAlign w:val="center"/>
          </w:tcPr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  <w:r w:rsidRPr="00A107F0">
              <w:rPr>
                <w:color w:val="000000"/>
                <w:sz w:val="22"/>
                <w:szCs w:val="22"/>
                <w:lang w:val="es-PE"/>
              </w:rPr>
              <w:t>Buretas Digitales automáticas de 50 ml clase A</w:t>
            </w:r>
          </w:p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  <w:r w:rsidRPr="00A107F0">
              <w:rPr>
                <w:color w:val="000000"/>
                <w:sz w:val="22"/>
                <w:szCs w:val="22"/>
                <w:lang w:val="es-PE"/>
              </w:rPr>
              <w:t>Cabina vertical desecadoras con medidor de temperatura y humedad y autosecador</w:t>
            </w:r>
          </w:p>
        </w:tc>
        <w:tc>
          <w:tcPr>
            <w:tcW w:w="3119" w:type="dxa"/>
          </w:tcPr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de la Agencia Ecuatoriana de Aseguramiento de la Calidad del Agro – AGROCALIDAD- </w:t>
            </w:r>
          </w:p>
          <w:p w:rsidR="00576C77" w:rsidRPr="00576C77" w:rsidRDefault="00576C77" w:rsidP="008B4DA1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Tumbaco</w:t>
            </w:r>
          </w:p>
          <w:p w:rsidR="00576C77" w:rsidRPr="00A107F0" w:rsidRDefault="00576C77" w:rsidP="008B4DA1">
            <w:pPr>
              <w:rPr>
                <w:sz w:val="20"/>
                <w:szCs w:val="20"/>
                <w:lang w:val="es-CO"/>
              </w:rPr>
            </w:pPr>
            <w:r w:rsidRPr="00A107F0">
              <w:rPr>
                <w:sz w:val="20"/>
                <w:szCs w:val="20"/>
              </w:rPr>
              <w:t>Pichincha – Ecuador</w:t>
            </w:r>
          </w:p>
        </w:tc>
      </w:tr>
      <w:tr w:rsidR="00576C77" w:rsidRPr="00FE6F44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A107F0" w:rsidRDefault="00576C77" w:rsidP="00A107F0">
            <w:pPr>
              <w:jc w:val="both"/>
              <w:rPr>
                <w:color w:val="000000"/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Balanza analítica manos libres con Kit antiestático integrado y con kit para determinación de densidad</w:t>
            </w:r>
          </w:p>
        </w:tc>
        <w:tc>
          <w:tcPr>
            <w:tcW w:w="3119" w:type="dxa"/>
          </w:tcPr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>Laboratorio de la Agencia Ecuatoriana de Aseguramiento de la Calidad del Agro – AGROCALIDAD-</w:t>
            </w:r>
          </w:p>
          <w:p w:rsidR="00576C77" w:rsidRPr="00576C77" w:rsidRDefault="00576C77" w:rsidP="008B4DA1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 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>Tumbaco</w:t>
            </w:r>
          </w:p>
          <w:p w:rsidR="00576C77" w:rsidRPr="00A107F0" w:rsidRDefault="005B5914" w:rsidP="008B4DA1">
            <w:pPr>
              <w:rPr>
                <w:sz w:val="18"/>
                <w:szCs w:val="18"/>
                <w:lang w:val="es-PE"/>
              </w:rPr>
            </w:pPr>
            <w:r w:rsidRPr="005B5914">
              <w:rPr>
                <w:sz w:val="20"/>
                <w:szCs w:val="20"/>
                <w:lang w:val="es-PE"/>
              </w:rPr>
              <w:t xml:space="preserve"> </w:t>
            </w:r>
            <w:r w:rsidR="00576C77" w:rsidRPr="00A107F0">
              <w:rPr>
                <w:sz w:val="20"/>
                <w:szCs w:val="20"/>
              </w:rPr>
              <w:t>Pichincha – Ecuador</w:t>
            </w:r>
          </w:p>
        </w:tc>
      </w:tr>
      <w:tr w:rsidR="00576C77" w:rsidRPr="00FE6F44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</w:p>
          <w:p w:rsidR="00576C77" w:rsidRPr="00A107F0" w:rsidRDefault="00576C77" w:rsidP="00A107F0">
            <w:pPr>
              <w:jc w:val="center"/>
              <w:rPr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2</w:t>
            </w:r>
          </w:p>
        </w:tc>
        <w:tc>
          <w:tcPr>
            <w:tcW w:w="3402" w:type="dxa"/>
          </w:tcPr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 xml:space="preserve">Purificadores de agua por sistemas de osmosis inversa </w:t>
            </w:r>
          </w:p>
          <w:p w:rsidR="00576C77" w:rsidRPr="00A107F0" w:rsidRDefault="00576C77" w:rsidP="00A107F0">
            <w:pPr>
              <w:jc w:val="both"/>
              <w:rPr>
                <w:lang w:val="es-PE"/>
              </w:rPr>
            </w:pPr>
          </w:p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Filtradores de solventes para  HPLC (2)</w:t>
            </w:r>
          </w:p>
        </w:tc>
        <w:tc>
          <w:tcPr>
            <w:tcW w:w="3119" w:type="dxa"/>
          </w:tcPr>
          <w:p w:rsidR="00576C77" w:rsidRPr="00A107F0" w:rsidRDefault="00576C77" w:rsidP="00B12B48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Laboratorio de la Agencia Ecuatoriana de Aseguramiento de la Calidad del Agro – AGROCALIDAD- </w:t>
            </w:r>
          </w:p>
          <w:p w:rsidR="00576C77" w:rsidRPr="00576C77" w:rsidRDefault="00576C77" w:rsidP="008B4DA1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Av. </w:t>
            </w:r>
            <w:r w:rsidR="005B5914" w:rsidRPr="005B5914">
              <w:rPr>
                <w:sz w:val="20"/>
                <w:szCs w:val="20"/>
                <w:lang w:val="es-PE"/>
              </w:rPr>
              <w:t>Interoceánica  Km. 14  Granja del MAGAP - Tumbaco</w:t>
            </w:r>
          </w:p>
          <w:p w:rsidR="00576C77" w:rsidRPr="00A107F0" w:rsidRDefault="00576C77" w:rsidP="008B4DA1">
            <w:pPr>
              <w:rPr>
                <w:sz w:val="18"/>
                <w:szCs w:val="18"/>
                <w:lang w:val="es-PE"/>
              </w:rPr>
            </w:pPr>
            <w:r w:rsidRPr="00A107F0">
              <w:rPr>
                <w:sz w:val="20"/>
                <w:szCs w:val="20"/>
              </w:rPr>
              <w:t>Pichincha – Ecuador</w:t>
            </w:r>
          </w:p>
        </w:tc>
      </w:tr>
      <w:tr w:rsidR="00576C77" w:rsidRPr="00FE6F44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Rotavapor acoplado con  multivapor y bomba de vacio</w:t>
            </w:r>
          </w:p>
          <w:p w:rsidR="00576C77" w:rsidRPr="00A107F0" w:rsidRDefault="00576C77" w:rsidP="00A107F0">
            <w:pPr>
              <w:jc w:val="both"/>
              <w:rPr>
                <w:lang w:val="es-PE"/>
              </w:rPr>
            </w:pPr>
          </w:p>
        </w:tc>
        <w:tc>
          <w:tcPr>
            <w:tcW w:w="3119" w:type="dxa"/>
          </w:tcPr>
          <w:p w:rsidR="00576C77" w:rsidRPr="00A107F0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>Laboratorio de la Agencia Ecuatoriana de Aseguramiento de la Calidad del Agro – AGROCALIDAD-</w:t>
            </w:r>
          </w:p>
          <w:p w:rsidR="00576C77" w:rsidRPr="00576C77" w:rsidRDefault="00576C77" w:rsidP="00A107F0">
            <w:pPr>
              <w:jc w:val="both"/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 Av. 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Interoceánica  Km. 14  Granja del MAGAP </w:t>
            </w:r>
            <w:r w:rsidR="005B5914">
              <w:rPr>
                <w:sz w:val="20"/>
                <w:szCs w:val="20"/>
                <w:lang w:val="es-PE"/>
              </w:rPr>
              <w:t>–</w:t>
            </w:r>
            <w:r w:rsidR="005B5914" w:rsidRPr="005B5914">
              <w:rPr>
                <w:sz w:val="20"/>
                <w:szCs w:val="20"/>
                <w:lang w:val="es-PE"/>
              </w:rPr>
              <w:t xml:space="preserve"> Tumbaco</w:t>
            </w:r>
          </w:p>
          <w:p w:rsidR="00576C77" w:rsidRPr="00A107F0" w:rsidRDefault="005B5914" w:rsidP="00A107F0">
            <w:pPr>
              <w:jc w:val="both"/>
              <w:rPr>
                <w:sz w:val="20"/>
                <w:szCs w:val="20"/>
              </w:rPr>
            </w:pPr>
            <w:r w:rsidRPr="005B5914">
              <w:rPr>
                <w:sz w:val="20"/>
                <w:szCs w:val="20"/>
                <w:lang w:val="es-PE"/>
              </w:rPr>
              <w:t xml:space="preserve"> </w:t>
            </w:r>
            <w:r w:rsidR="00576C77" w:rsidRPr="00A107F0">
              <w:rPr>
                <w:sz w:val="20"/>
                <w:szCs w:val="20"/>
              </w:rPr>
              <w:t>Pichincha – Ecuador</w:t>
            </w:r>
          </w:p>
        </w:tc>
      </w:tr>
      <w:tr w:rsidR="00576C77" w:rsidRPr="00CD40FF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A107F0" w:rsidRDefault="00576C77" w:rsidP="00A107F0">
            <w:pPr>
              <w:jc w:val="both"/>
              <w:rPr>
                <w:color w:val="FF0000"/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 xml:space="preserve">Equipo de Cromatografía liquida de Ultra alta Perfomance “Ultra High </w:t>
            </w:r>
            <w:r w:rsidRPr="00A107F0">
              <w:rPr>
                <w:sz w:val="22"/>
                <w:szCs w:val="22"/>
                <w:lang w:val="es-PE"/>
              </w:rPr>
              <w:lastRenderedPageBreak/>
              <w:t>Performance Liquid Chromatography”   -  UHPLC</w:t>
            </w:r>
          </w:p>
        </w:tc>
        <w:tc>
          <w:tcPr>
            <w:tcW w:w="3119" w:type="dxa"/>
          </w:tcPr>
          <w:p w:rsidR="00576C77" w:rsidRPr="00A107F0" w:rsidRDefault="00576C77" w:rsidP="009D23FE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lastRenderedPageBreak/>
              <w:t xml:space="preserve">Unidad del Centro de Control de Insumos y Residuos Tóxicos – </w:t>
            </w:r>
            <w:r w:rsidRPr="00A107F0">
              <w:rPr>
                <w:b/>
                <w:sz w:val="20"/>
                <w:szCs w:val="20"/>
                <w:lang w:val="es-PE"/>
              </w:rPr>
              <w:t xml:space="preserve"> </w:t>
            </w:r>
            <w:r w:rsidRPr="00A107F0">
              <w:rPr>
                <w:sz w:val="20"/>
                <w:szCs w:val="20"/>
                <w:lang w:val="es-PE"/>
              </w:rPr>
              <w:t xml:space="preserve">Laboratorio de SENASA </w:t>
            </w:r>
          </w:p>
          <w:p w:rsidR="00576C77" w:rsidRPr="00576C77" w:rsidRDefault="00576C77" w:rsidP="009D23FE">
            <w:pPr>
              <w:rPr>
                <w:b/>
                <w:sz w:val="18"/>
                <w:szCs w:val="18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lastRenderedPageBreak/>
              <w:t xml:space="preserve"> Av. </w:t>
            </w:r>
            <w:r w:rsidR="005B5914" w:rsidRPr="005B5914">
              <w:rPr>
                <w:sz w:val="20"/>
                <w:szCs w:val="20"/>
                <w:lang w:val="es-PE"/>
              </w:rPr>
              <w:t>La Molina N° 915-  La Molina -Perú</w:t>
            </w:r>
            <w:r w:rsidR="005B5914" w:rsidRPr="005B5914">
              <w:rPr>
                <w:b/>
                <w:sz w:val="18"/>
                <w:szCs w:val="18"/>
                <w:lang w:val="es-PE"/>
              </w:rPr>
              <w:t xml:space="preserve"> </w:t>
            </w:r>
          </w:p>
        </w:tc>
      </w:tr>
      <w:tr w:rsidR="00576C77" w:rsidRPr="00CD40FF" w:rsidTr="00A107F0">
        <w:tc>
          <w:tcPr>
            <w:tcW w:w="1024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992" w:type="dxa"/>
          </w:tcPr>
          <w:p w:rsidR="00576C77" w:rsidRPr="00A107F0" w:rsidRDefault="00576C77" w:rsidP="00A107F0">
            <w:pPr>
              <w:jc w:val="center"/>
              <w:rPr>
                <w:b/>
                <w:sz w:val="20"/>
                <w:szCs w:val="20"/>
              </w:rPr>
            </w:pPr>
            <w:r w:rsidRPr="00A107F0">
              <w:rPr>
                <w:sz w:val="20"/>
                <w:szCs w:val="20"/>
              </w:rPr>
              <w:t>ITEM 1</w:t>
            </w:r>
          </w:p>
        </w:tc>
        <w:tc>
          <w:tcPr>
            <w:tcW w:w="3402" w:type="dxa"/>
          </w:tcPr>
          <w:p w:rsidR="00576C77" w:rsidRPr="00A107F0" w:rsidRDefault="00576C77" w:rsidP="00A107F0">
            <w:pPr>
              <w:jc w:val="both"/>
              <w:rPr>
                <w:lang w:val="es-PE"/>
              </w:rPr>
            </w:pPr>
            <w:r w:rsidRPr="00A107F0">
              <w:rPr>
                <w:sz w:val="22"/>
                <w:szCs w:val="22"/>
                <w:lang w:val="es-PE"/>
              </w:rPr>
              <w:t>Espectrofotómetro de absorción  y emisión atómica  compacto optimizado para  flama y horno de grafito  con calentamiento transversal.</w:t>
            </w:r>
          </w:p>
        </w:tc>
        <w:tc>
          <w:tcPr>
            <w:tcW w:w="3119" w:type="dxa"/>
          </w:tcPr>
          <w:p w:rsidR="00576C77" w:rsidRPr="00A107F0" w:rsidRDefault="00576C77" w:rsidP="006450AE">
            <w:pPr>
              <w:rPr>
                <w:sz w:val="20"/>
                <w:szCs w:val="20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Unidad del Centro de Control de Insumos y Residuos Tóxicos – </w:t>
            </w:r>
            <w:r w:rsidRPr="00A107F0">
              <w:rPr>
                <w:b/>
                <w:sz w:val="20"/>
                <w:szCs w:val="20"/>
                <w:lang w:val="es-PE"/>
              </w:rPr>
              <w:t xml:space="preserve"> </w:t>
            </w:r>
            <w:r w:rsidRPr="00A107F0">
              <w:rPr>
                <w:sz w:val="20"/>
                <w:szCs w:val="20"/>
                <w:lang w:val="es-PE"/>
              </w:rPr>
              <w:t>Laboratorio de SENASA</w:t>
            </w:r>
          </w:p>
          <w:p w:rsidR="00576C77" w:rsidRPr="00576C77" w:rsidRDefault="00576C77" w:rsidP="006450AE">
            <w:pPr>
              <w:rPr>
                <w:b/>
                <w:sz w:val="18"/>
                <w:szCs w:val="18"/>
                <w:lang w:val="es-PE"/>
              </w:rPr>
            </w:pPr>
            <w:r w:rsidRPr="00A107F0">
              <w:rPr>
                <w:sz w:val="20"/>
                <w:szCs w:val="20"/>
                <w:lang w:val="es-PE"/>
              </w:rPr>
              <w:t xml:space="preserve"> Av. </w:t>
            </w:r>
            <w:r w:rsidR="005B5914" w:rsidRPr="005B5914">
              <w:rPr>
                <w:sz w:val="20"/>
                <w:szCs w:val="20"/>
                <w:lang w:val="es-PE"/>
              </w:rPr>
              <w:t>La Molina N° 915-  La Molina -Perú</w:t>
            </w:r>
            <w:r w:rsidR="005B5914" w:rsidRPr="005B5914">
              <w:rPr>
                <w:b/>
                <w:sz w:val="18"/>
                <w:szCs w:val="18"/>
                <w:lang w:val="es-PE"/>
              </w:rPr>
              <w:t xml:space="preserve"> </w:t>
            </w:r>
          </w:p>
        </w:tc>
      </w:tr>
    </w:tbl>
    <w:p w:rsidR="00576C77" w:rsidRDefault="00576C77" w:rsidP="001E51CE">
      <w:pPr>
        <w:spacing w:before="120" w:after="120"/>
        <w:ind w:right="-567"/>
        <w:jc w:val="center"/>
        <w:rPr>
          <w:sz w:val="22"/>
          <w:szCs w:val="22"/>
          <w:lang w:val="es-ES"/>
        </w:rPr>
      </w:pPr>
    </w:p>
    <w:p w:rsidR="00576C77" w:rsidRDefault="00576C77" w:rsidP="008A16EA">
      <w:pPr>
        <w:spacing w:before="120" w:after="120"/>
        <w:ind w:left="567" w:right="-567" w:hanging="567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5.2    El órgano de contratación asegurará que se cumpla  las condiciones técnicas, administrativas y legales para que el titular del contrato pueda hacer la entrega  de los suministros dentro del plazo indicado.</w:t>
      </w:r>
    </w:p>
    <w:p w:rsidR="00576C77" w:rsidRDefault="00576C77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</w:p>
    <w:p w:rsidR="00576C77" w:rsidRDefault="00576C77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Hecho en lengua</w:t>
      </w:r>
      <w:r>
        <w:rPr>
          <w:sz w:val="22"/>
          <w:lang w:val="es-ES"/>
        </w:rPr>
        <w:t xml:space="preserve"> española</w:t>
      </w:r>
      <w:r w:rsidRPr="00910B62">
        <w:rPr>
          <w:sz w:val="22"/>
          <w:lang w:val="es-ES"/>
        </w:rPr>
        <w:t>, en tres originales</w:t>
      </w:r>
      <w:r>
        <w:rPr>
          <w:sz w:val="22"/>
          <w:lang w:val="es-ES"/>
        </w:rPr>
        <w:t xml:space="preserve">,  de los que uno será para el Órgano de Contratación y el otro para la Comisión Europea </w:t>
      </w:r>
      <w:r w:rsidRPr="00910B62">
        <w:rPr>
          <w:sz w:val="22"/>
          <w:lang w:val="es-ES"/>
        </w:rPr>
        <w:t xml:space="preserve"> y </w:t>
      </w:r>
      <w:r>
        <w:rPr>
          <w:sz w:val="22"/>
          <w:lang w:val="es-ES"/>
        </w:rPr>
        <w:t>el tercero</w:t>
      </w:r>
      <w:r w:rsidRPr="00910B62">
        <w:rPr>
          <w:sz w:val="22"/>
          <w:lang w:val="es-ES"/>
        </w:rPr>
        <w:t xml:space="preserve"> para el Titular.</w:t>
      </w:r>
    </w:p>
    <w:tbl>
      <w:tblPr>
        <w:tblW w:w="0" w:type="auto"/>
        <w:tblInd w:w="675" w:type="dxa"/>
        <w:tblLayout w:type="fixed"/>
        <w:tblLook w:val="0000"/>
      </w:tblPr>
      <w:tblGrid>
        <w:gridCol w:w="1985"/>
        <w:gridCol w:w="2268"/>
        <w:gridCol w:w="2036"/>
        <w:gridCol w:w="90"/>
        <w:gridCol w:w="2232"/>
      </w:tblGrid>
      <w:tr w:rsidR="00576C77" w:rsidRPr="00CD40FF" w:rsidTr="00B12B48">
        <w:trPr>
          <w:trHeight w:val="520"/>
        </w:trPr>
        <w:tc>
          <w:tcPr>
            <w:tcW w:w="4253" w:type="dxa"/>
            <w:gridSpan w:val="2"/>
          </w:tcPr>
          <w:p w:rsidR="00576C77" w:rsidRPr="002E6E7A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</w:t>
            </w:r>
            <w:r w:rsidRPr="002E6E7A">
              <w:rPr>
                <w:rFonts w:ascii="Times New Roman" w:hAnsi="Times New Roman"/>
                <w:b/>
                <w:sz w:val="22"/>
                <w:szCs w:val="22"/>
              </w:rPr>
              <w:t>or el Titular</w:t>
            </w:r>
          </w:p>
        </w:tc>
        <w:tc>
          <w:tcPr>
            <w:tcW w:w="4358" w:type="dxa"/>
            <w:gridSpan w:val="3"/>
          </w:tcPr>
          <w:p w:rsidR="00576C77" w:rsidRPr="002E6E7A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E6E7A">
              <w:rPr>
                <w:rFonts w:ascii="Times New Roman" w:hAnsi="Times New Roman"/>
                <w:b/>
                <w:sz w:val="22"/>
                <w:szCs w:val="22"/>
              </w:rPr>
              <w:t>Por el Órgano de Contratación</w:t>
            </w:r>
          </w:p>
        </w:tc>
      </w:tr>
      <w:tr w:rsidR="00576C77" w:rsidRPr="00E22F89" w:rsidTr="00B12B48">
        <w:trPr>
          <w:cantSplit/>
          <w:trHeight w:val="555"/>
        </w:trPr>
        <w:tc>
          <w:tcPr>
            <w:tcW w:w="1985" w:type="dxa"/>
          </w:tcPr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</w:tc>
        <w:tc>
          <w:tcPr>
            <w:tcW w:w="2232" w:type="dxa"/>
          </w:tcPr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576C77" w:rsidRPr="00E22F89" w:rsidTr="00B12B48">
        <w:trPr>
          <w:cantSplit/>
          <w:trHeight w:val="577"/>
        </w:trPr>
        <w:tc>
          <w:tcPr>
            <w:tcW w:w="1985" w:type="dxa"/>
          </w:tcPr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2232" w:type="dxa"/>
          </w:tcPr>
          <w:p w:rsidR="00576C77" w:rsidRPr="00E22F89" w:rsidRDefault="00576C77" w:rsidP="00B12B4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576C77" w:rsidRPr="00E22F89" w:rsidTr="00B12B48">
        <w:trPr>
          <w:cantSplit/>
          <w:trHeight w:val="1280"/>
        </w:trPr>
        <w:tc>
          <w:tcPr>
            <w:tcW w:w="1985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2232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576C77" w:rsidRPr="00E22F89" w:rsidTr="00B12B48">
        <w:trPr>
          <w:cantSplit/>
          <w:trHeight w:val="428"/>
        </w:trPr>
        <w:tc>
          <w:tcPr>
            <w:tcW w:w="1985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68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32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576C77" w:rsidRPr="00CD40FF" w:rsidTr="00B12B48">
        <w:trPr>
          <w:cantSplit/>
          <w:trHeight w:val="1125"/>
        </w:trPr>
        <w:tc>
          <w:tcPr>
            <w:tcW w:w="8611" w:type="dxa"/>
            <w:gridSpan w:val="5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576C77" w:rsidRPr="00E22F89" w:rsidRDefault="00576C77" w:rsidP="008D0759">
            <w:pPr>
              <w:pStyle w:val="Textoindependiente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 xml:space="preserve">Refrendo para financiación por la </w:t>
            </w:r>
            <w:r>
              <w:rPr>
                <w:rFonts w:ascii="Times New Roman" w:hAnsi="Times New Roman"/>
                <w:sz w:val="22"/>
              </w:rPr>
              <w:t>Unión</w:t>
            </w:r>
            <w:r w:rsidRPr="00E22F89">
              <w:rPr>
                <w:rFonts w:ascii="Times New Roman" w:hAnsi="Times New Roman"/>
                <w:sz w:val="22"/>
              </w:rPr>
              <w:t xml:space="preserve"> Europea </w:t>
            </w:r>
          </w:p>
        </w:tc>
      </w:tr>
      <w:tr w:rsidR="00576C77" w:rsidRPr="00E22F89" w:rsidTr="00B12B48">
        <w:trPr>
          <w:cantSplit/>
          <w:trHeight w:val="574"/>
        </w:trPr>
        <w:tc>
          <w:tcPr>
            <w:tcW w:w="1985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576C77" w:rsidRPr="00E22F89" w:rsidTr="00B12B48">
        <w:trPr>
          <w:cantSplit/>
          <w:trHeight w:val="568"/>
        </w:trPr>
        <w:tc>
          <w:tcPr>
            <w:tcW w:w="1985" w:type="dxa"/>
          </w:tcPr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576C77" w:rsidRPr="00E22F89" w:rsidTr="00B12B48">
        <w:trPr>
          <w:cantSplit/>
          <w:trHeight w:val="1422"/>
        </w:trPr>
        <w:tc>
          <w:tcPr>
            <w:tcW w:w="1985" w:type="dxa"/>
          </w:tcPr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68" w:type="dxa"/>
          </w:tcPr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576C77" w:rsidRPr="00E22F89" w:rsidRDefault="00576C77" w:rsidP="005356C1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576C77" w:rsidRPr="00E22F89" w:rsidRDefault="00576C77" w:rsidP="00B12B4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576C77" w:rsidRDefault="00576C77" w:rsidP="00AE3151"/>
    <w:sectPr w:rsidR="00576C77" w:rsidSect="00B12B48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6C8" w:rsidRDefault="00CA46C8" w:rsidP="00AF2FD0">
      <w:r>
        <w:separator/>
      </w:r>
    </w:p>
  </w:endnote>
  <w:endnote w:type="continuationSeparator" w:id="0">
    <w:p w:rsidR="00CA46C8" w:rsidRDefault="00CA46C8" w:rsidP="00AF2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77" w:rsidRDefault="00746381" w:rsidP="00B12B4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76C77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76C77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576C77" w:rsidRDefault="00576C77" w:rsidP="00B12B4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77" w:rsidRPr="006B77B6" w:rsidRDefault="00576C77" w:rsidP="00B12B48">
    <w:pPr>
      <w:pStyle w:val="Piedepgina"/>
      <w:tabs>
        <w:tab w:val="clear" w:pos="4536"/>
      </w:tabs>
      <w:rPr>
        <w:rStyle w:val="Nmerodepgina"/>
        <w:sz w:val="18"/>
        <w:szCs w:val="18"/>
        <w:lang w:val="es-ES"/>
      </w:rPr>
    </w:pPr>
    <w:r>
      <w:rPr>
        <w:b/>
        <w:snapToGrid w:val="0"/>
        <w:sz w:val="18"/>
        <w:szCs w:val="18"/>
        <w:lang w:val="es-ES"/>
      </w:rPr>
      <w:t>Enero 2012</w:t>
    </w:r>
    <w:r w:rsidRPr="006B77B6">
      <w:rPr>
        <w:sz w:val="18"/>
        <w:szCs w:val="18"/>
        <w:lang w:val="es-ES"/>
      </w:rPr>
      <w:tab/>
      <w:t xml:space="preserve">Página </w:t>
    </w:r>
    <w:r w:rsidR="00746381" w:rsidRPr="006B77B6">
      <w:rPr>
        <w:rStyle w:val="Nmerodepgina"/>
        <w:sz w:val="18"/>
        <w:szCs w:val="18"/>
        <w:lang w:val="es-ES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PAGE </w:instrText>
    </w:r>
    <w:r w:rsidR="00746381" w:rsidRPr="006B77B6">
      <w:rPr>
        <w:rStyle w:val="Nmerodepgina"/>
        <w:sz w:val="18"/>
        <w:szCs w:val="18"/>
        <w:lang w:val="es-ES"/>
      </w:rPr>
      <w:fldChar w:fldCharType="separate"/>
    </w:r>
    <w:r w:rsidR="00943989">
      <w:rPr>
        <w:rStyle w:val="Nmerodepgina"/>
        <w:noProof/>
        <w:sz w:val="18"/>
        <w:szCs w:val="18"/>
        <w:lang w:val="es-ES"/>
      </w:rPr>
      <w:t>7</w:t>
    </w:r>
    <w:r w:rsidR="00746381" w:rsidRPr="006B77B6">
      <w:rPr>
        <w:rStyle w:val="Nmerodepgina"/>
        <w:sz w:val="18"/>
        <w:szCs w:val="18"/>
        <w:lang w:val="es-ES"/>
      </w:rPr>
      <w:fldChar w:fldCharType="end"/>
    </w:r>
    <w:r w:rsidRPr="006B77B6">
      <w:rPr>
        <w:rStyle w:val="Nmerodepgina"/>
        <w:sz w:val="18"/>
        <w:szCs w:val="18"/>
        <w:lang w:val="es-ES"/>
      </w:rPr>
      <w:t xml:space="preserve"> de </w:t>
    </w:r>
    <w:r w:rsidR="00746381" w:rsidRPr="006B77B6">
      <w:rPr>
        <w:rStyle w:val="Nmerodepgina"/>
        <w:sz w:val="18"/>
        <w:szCs w:val="18"/>
        <w:lang w:val="es-ES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NUMPAGES </w:instrText>
    </w:r>
    <w:r w:rsidR="00746381" w:rsidRPr="006B77B6">
      <w:rPr>
        <w:rStyle w:val="Nmerodepgina"/>
        <w:sz w:val="18"/>
        <w:szCs w:val="18"/>
        <w:lang w:val="es-ES"/>
      </w:rPr>
      <w:fldChar w:fldCharType="separate"/>
    </w:r>
    <w:r w:rsidR="00943989">
      <w:rPr>
        <w:rStyle w:val="Nmerodepgina"/>
        <w:noProof/>
        <w:sz w:val="18"/>
        <w:szCs w:val="18"/>
        <w:lang w:val="es-ES"/>
      </w:rPr>
      <w:t>7</w:t>
    </w:r>
    <w:r w:rsidR="00746381" w:rsidRPr="006B77B6">
      <w:rPr>
        <w:rStyle w:val="Nmerodepgina"/>
        <w:sz w:val="18"/>
        <w:szCs w:val="18"/>
        <w:lang w:val="es-ES"/>
      </w:rPr>
      <w:fldChar w:fldCharType="end"/>
    </w:r>
  </w:p>
  <w:p w:rsidR="00576C77" w:rsidRPr="006B77B6" w:rsidRDefault="00746381" w:rsidP="00B12B48">
    <w:pPr>
      <w:pStyle w:val="Piedepgina"/>
      <w:tabs>
        <w:tab w:val="clear" w:pos="4536"/>
      </w:tabs>
      <w:rPr>
        <w:sz w:val="18"/>
        <w:szCs w:val="18"/>
        <w:lang w:val="es-ES"/>
      </w:rPr>
    </w:pPr>
    <w:r w:rsidRPr="00AF2FD0">
      <w:rPr>
        <w:rStyle w:val="Nmerodepgina"/>
        <w:sz w:val="18"/>
        <w:szCs w:val="18"/>
        <w:lang w:val="es-PE"/>
      </w:rPr>
      <w:fldChar w:fldCharType="begin"/>
    </w:r>
    <w:r w:rsidR="00576C77" w:rsidRPr="00AF2FD0">
      <w:rPr>
        <w:rStyle w:val="Nmerodepgina"/>
        <w:sz w:val="18"/>
        <w:szCs w:val="18"/>
        <w:lang w:val="es-PE"/>
      </w:rPr>
      <w:instrText xml:space="preserve"> FILENAME </w:instrText>
    </w:r>
    <w:r w:rsidRPr="00AF2FD0">
      <w:rPr>
        <w:rStyle w:val="Nmerodepgina"/>
        <w:sz w:val="18"/>
        <w:szCs w:val="18"/>
        <w:lang w:val="es-PE"/>
      </w:rPr>
      <w:fldChar w:fldCharType="separate"/>
    </w:r>
    <w:r w:rsidR="00576C77">
      <w:rPr>
        <w:rStyle w:val="Nmerodepgina"/>
        <w:noProof/>
        <w:sz w:val="18"/>
        <w:szCs w:val="18"/>
        <w:lang w:val="es-PE"/>
      </w:rPr>
      <w:t xml:space="preserve">B- proyecto  de  contrato Condiciones Particulares </w:t>
    </w:r>
    <w:r w:rsidR="00576C77" w:rsidRPr="00C02099">
      <w:rPr>
        <w:rStyle w:val="Nmerodepgina"/>
        <w:b/>
        <w:noProof/>
        <w:sz w:val="18"/>
        <w:szCs w:val="18"/>
        <w:lang w:val="es-PE"/>
      </w:rPr>
      <w:t>y</w:t>
    </w:r>
    <w:r w:rsidR="00576C77">
      <w:rPr>
        <w:rStyle w:val="Nmerodepgina"/>
        <w:noProof/>
        <w:sz w:val="18"/>
        <w:szCs w:val="18"/>
        <w:lang w:val="es-PE"/>
      </w:rPr>
      <w:t xml:space="preserve">  Anexos </w:t>
    </w:r>
    <w:r w:rsidRPr="00AF2FD0">
      <w:rPr>
        <w:rStyle w:val="Nmerodepgina"/>
        <w:sz w:val="18"/>
        <w:szCs w:val="18"/>
        <w:lang w:val="es-PE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77" w:rsidRPr="006B77B6" w:rsidRDefault="00576C77" w:rsidP="00B12B48">
    <w:pPr>
      <w:pStyle w:val="Piedepgina"/>
      <w:tabs>
        <w:tab w:val="clear" w:pos="4536"/>
      </w:tabs>
      <w:rPr>
        <w:rStyle w:val="Nmerodepgina"/>
        <w:sz w:val="18"/>
        <w:szCs w:val="18"/>
        <w:lang w:val="es-ES"/>
      </w:rPr>
    </w:pPr>
    <w:r>
      <w:rPr>
        <w:b/>
        <w:snapToGrid w:val="0"/>
        <w:sz w:val="18"/>
        <w:szCs w:val="18"/>
        <w:lang w:val="es-ES"/>
      </w:rPr>
      <w:t>Enero 2012</w:t>
    </w:r>
    <w:r w:rsidRPr="006B77B6">
      <w:rPr>
        <w:sz w:val="18"/>
        <w:szCs w:val="18"/>
        <w:lang w:val="es-ES"/>
      </w:rPr>
      <w:tab/>
      <w:t xml:space="preserve">Página </w:t>
    </w:r>
    <w:r w:rsidR="00746381" w:rsidRPr="006B77B6">
      <w:rPr>
        <w:rStyle w:val="Nmerodepgina"/>
        <w:sz w:val="18"/>
        <w:szCs w:val="18"/>
        <w:lang w:val="es-ES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PAGE </w:instrText>
    </w:r>
    <w:r w:rsidR="00746381" w:rsidRPr="006B77B6">
      <w:rPr>
        <w:rStyle w:val="Nmerodepgina"/>
        <w:sz w:val="18"/>
        <w:szCs w:val="18"/>
        <w:lang w:val="es-ES"/>
      </w:rPr>
      <w:fldChar w:fldCharType="separate"/>
    </w:r>
    <w:r w:rsidR="00943989">
      <w:rPr>
        <w:rStyle w:val="Nmerodepgina"/>
        <w:noProof/>
        <w:sz w:val="18"/>
        <w:szCs w:val="18"/>
        <w:lang w:val="es-ES"/>
      </w:rPr>
      <w:t>1</w:t>
    </w:r>
    <w:r w:rsidR="00746381" w:rsidRPr="006B77B6">
      <w:rPr>
        <w:rStyle w:val="Nmerodepgina"/>
        <w:sz w:val="18"/>
        <w:szCs w:val="18"/>
        <w:lang w:val="es-ES"/>
      </w:rPr>
      <w:fldChar w:fldCharType="end"/>
    </w:r>
    <w:r w:rsidRPr="006B77B6">
      <w:rPr>
        <w:rStyle w:val="Nmerodepgina"/>
        <w:sz w:val="18"/>
        <w:szCs w:val="18"/>
        <w:lang w:val="es-ES"/>
      </w:rPr>
      <w:t xml:space="preserve"> de </w:t>
    </w:r>
    <w:r w:rsidR="00746381" w:rsidRPr="006B77B6">
      <w:rPr>
        <w:rStyle w:val="Nmerodepgina"/>
        <w:sz w:val="18"/>
        <w:szCs w:val="18"/>
        <w:lang w:val="es-ES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NUMPAGES </w:instrText>
    </w:r>
    <w:r w:rsidR="00746381" w:rsidRPr="006B77B6">
      <w:rPr>
        <w:rStyle w:val="Nmerodepgina"/>
        <w:sz w:val="18"/>
        <w:szCs w:val="18"/>
        <w:lang w:val="es-ES"/>
      </w:rPr>
      <w:fldChar w:fldCharType="separate"/>
    </w:r>
    <w:r w:rsidR="00943989">
      <w:rPr>
        <w:rStyle w:val="Nmerodepgina"/>
        <w:noProof/>
        <w:sz w:val="18"/>
        <w:szCs w:val="18"/>
        <w:lang w:val="es-ES"/>
      </w:rPr>
      <w:t>1</w:t>
    </w:r>
    <w:r w:rsidR="00746381" w:rsidRPr="006B77B6">
      <w:rPr>
        <w:rStyle w:val="Nmerodepgina"/>
        <w:sz w:val="18"/>
        <w:szCs w:val="18"/>
        <w:lang w:val="es-ES"/>
      </w:rPr>
      <w:fldChar w:fldCharType="end"/>
    </w:r>
  </w:p>
  <w:p w:rsidR="00576C77" w:rsidRPr="006B77B6" w:rsidRDefault="00746381" w:rsidP="00B12B48">
    <w:pPr>
      <w:pStyle w:val="Piedepgina"/>
      <w:tabs>
        <w:tab w:val="clear" w:pos="4536"/>
      </w:tabs>
      <w:rPr>
        <w:sz w:val="18"/>
        <w:szCs w:val="18"/>
        <w:lang w:val="es-ES"/>
      </w:rPr>
    </w:pPr>
    <w:r w:rsidRPr="00AF2FD0">
      <w:rPr>
        <w:rStyle w:val="Nmerodepgina"/>
        <w:sz w:val="18"/>
        <w:szCs w:val="18"/>
        <w:lang w:val="es-PE"/>
      </w:rPr>
      <w:fldChar w:fldCharType="begin"/>
    </w:r>
    <w:r w:rsidR="00576C77" w:rsidRPr="00AF2FD0">
      <w:rPr>
        <w:rStyle w:val="Nmerodepgina"/>
        <w:sz w:val="18"/>
        <w:szCs w:val="18"/>
        <w:lang w:val="es-PE"/>
      </w:rPr>
      <w:instrText xml:space="preserve"> FILENAME </w:instrText>
    </w:r>
    <w:r w:rsidRPr="00AF2FD0">
      <w:rPr>
        <w:rStyle w:val="Nmerodepgina"/>
        <w:sz w:val="18"/>
        <w:szCs w:val="18"/>
        <w:lang w:val="es-PE"/>
      </w:rPr>
      <w:fldChar w:fldCharType="separate"/>
    </w:r>
    <w:r w:rsidR="00576C77">
      <w:rPr>
        <w:rStyle w:val="Nmerodepgina"/>
        <w:noProof/>
        <w:sz w:val="18"/>
        <w:szCs w:val="18"/>
        <w:lang w:val="es-PE"/>
      </w:rPr>
      <w:t>B- proyecto  de  contrato Condiciones Particulares y  Anexos vf[1][1][1]</w:t>
    </w:r>
    <w:r w:rsidRPr="00AF2FD0">
      <w:rPr>
        <w:rStyle w:val="Nmerodepgina"/>
        <w:sz w:val="18"/>
        <w:szCs w:val="18"/>
        <w:lang w:val="es-P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6C8" w:rsidRDefault="00CA46C8" w:rsidP="00AF2FD0">
      <w:r>
        <w:separator/>
      </w:r>
    </w:p>
  </w:footnote>
  <w:footnote w:type="continuationSeparator" w:id="0">
    <w:p w:rsidR="00CA46C8" w:rsidRDefault="00CA46C8" w:rsidP="00AF2FD0">
      <w:r>
        <w:continuationSeparator/>
      </w:r>
    </w:p>
  </w:footnote>
  <w:footnote w:id="1">
    <w:p w:rsidR="00576C77" w:rsidRDefault="00576C77" w:rsidP="00AF2FD0">
      <w:pPr>
        <w:pStyle w:val="Textonotapie"/>
        <w:spacing w:before="0" w:after="0"/>
        <w:ind w:left="540" w:hanging="540"/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Cuando el contratante sea una persona física.</w:t>
      </w:r>
    </w:p>
  </w:footnote>
  <w:footnote w:id="2">
    <w:p w:rsidR="00576C77" w:rsidRDefault="00576C77" w:rsidP="00AF2FD0">
      <w:pPr>
        <w:pStyle w:val="Textonotapie"/>
        <w:spacing w:before="0" w:after="0"/>
        <w:ind w:left="540" w:hanging="540"/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Si procede. Para las personas físicas, indicar el número del carné de identidad o, en su falta, de pasaporte o de un documento equivalente.</w:t>
      </w:r>
    </w:p>
  </w:footnote>
  <w:footnote w:id="3">
    <w:p w:rsidR="00576C77" w:rsidRDefault="00576C77" w:rsidP="00AF2FD0">
      <w:pPr>
        <w:pStyle w:val="Textonotapie"/>
        <w:spacing w:before="0" w:after="0"/>
        <w:ind w:left="540" w:hanging="540"/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Salvo si el contratante no está sujeto a  IVA.</w:t>
      </w:r>
    </w:p>
  </w:footnote>
  <w:footnote w:id="4">
    <w:p w:rsidR="00576C77" w:rsidRDefault="00576C77" w:rsidP="00AF2FD0">
      <w:pPr>
        <w:pStyle w:val="Textonotapie"/>
        <w:spacing w:before="0" w:after="0"/>
        <w:ind w:left="540" w:hanging="540"/>
      </w:pPr>
      <w:r w:rsidRPr="00803F9A">
        <w:rPr>
          <w:rStyle w:val="Refdenotaalpie"/>
          <w:rFonts w:ascii="Times New Roman" w:hAnsi="Times New Roman"/>
        </w:rPr>
        <w:footnoteRef/>
      </w:r>
      <w:r w:rsidRPr="00270071">
        <w:rPr>
          <w:rFonts w:ascii="Times New Roman" w:hAnsi="Times New Roman"/>
          <w:lang w:val="es-PE"/>
        </w:rPr>
        <w:t xml:space="preserve"> </w:t>
      </w:r>
      <w:r w:rsidRPr="00270071">
        <w:rPr>
          <w:rFonts w:ascii="Times New Roman" w:hAnsi="Times New Roman"/>
          <w:lang w:val="es-PE"/>
        </w:rPr>
        <w:tab/>
        <w:t xml:space="preserve">&lt;DAP (Delivered Duty Paid) /  TRANSPORTE AÉREO- Incoterms 2010 Cámara internacional de comercio  </w:t>
      </w:r>
      <w:hyperlink r:id="rId1" w:history="1">
        <w:r w:rsidRPr="006B77B6">
          <w:rPr>
            <w:rStyle w:val="Hipervnculo"/>
          </w:rPr>
          <w:t>http://www.iccwbo.org/incoterms/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0891"/>
    <w:multiLevelType w:val="multilevel"/>
    <w:tmpl w:val="953C9E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  <w:b/>
      </w:rPr>
    </w:lvl>
  </w:abstractNum>
  <w:abstractNum w:abstractNumId="1">
    <w:nsid w:val="23C60B4E"/>
    <w:multiLevelType w:val="multilevel"/>
    <w:tmpl w:val="FF420998"/>
    <w:lvl w:ilvl="0">
      <w:start w:val="1"/>
      <w:numFmt w:val="bullet"/>
      <w:pStyle w:val="T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A6A67BB"/>
    <w:multiLevelType w:val="hybridMultilevel"/>
    <w:tmpl w:val="659C9C92"/>
    <w:lvl w:ilvl="0" w:tplc="0809000F">
      <w:start w:val="1"/>
      <w:numFmt w:val="decimal"/>
      <w:pStyle w:val="Ttulo1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730A2113"/>
    <w:multiLevelType w:val="multilevel"/>
    <w:tmpl w:val="07A498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  <w:b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grammar="clean"/>
  <w:trackRevision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AF2FD0"/>
    <w:rsid w:val="000936C9"/>
    <w:rsid w:val="000D2DD1"/>
    <w:rsid w:val="000E1EFA"/>
    <w:rsid w:val="0010199E"/>
    <w:rsid w:val="001024F8"/>
    <w:rsid w:val="001126D5"/>
    <w:rsid w:val="00155F67"/>
    <w:rsid w:val="00190C8B"/>
    <w:rsid w:val="001B55DC"/>
    <w:rsid w:val="001E51CE"/>
    <w:rsid w:val="00235375"/>
    <w:rsid w:val="00270071"/>
    <w:rsid w:val="002A759D"/>
    <w:rsid w:val="002E42D0"/>
    <w:rsid w:val="002E6E7A"/>
    <w:rsid w:val="002E7D67"/>
    <w:rsid w:val="00302F30"/>
    <w:rsid w:val="003137AA"/>
    <w:rsid w:val="00374492"/>
    <w:rsid w:val="00386DA2"/>
    <w:rsid w:val="003C7AF7"/>
    <w:rsid w:val="003E3B81"/>
    <w:rsid w:val="004117B6"/>
    <w:rsid w:val="00415F00"/>
    <w:rsid w:val="00420F5E"/>
    <w:rsid w:val="00425422"/>
    <w:rsid w:val="0045669B"/>
    <w:rsid w:val="00460147"/>
    <w:rsid w:val="004A2E6A"/>
    <w:rsid w:val="004A71D7"/>
    <w:rsid w:val="004F21DB"/>
    <w:rsid w:val="005356C1"/>
    <w:rsid w:val="0054134D"/>
    <w:rsid w:val="00561EE9"/>
    <w:rsid w:val="00566BE8"/>
    <w:rsid w:val="00576C77"/>
    <w:rsid w:val="0058474A"/>
    <w:rsid w:val="005B5914"/>
    <w:rsid w:val="005F264D"/>
    <w:rsid w:val="00625617"/>
    <w:rsid w:val="00634739"/>
    <w:rsid w:val="006450AE"/>
    <w:rsid w:val="0066160A"/>
    <w:rsid w:val="0066699C"/>
    <w:rsid w:val="00673361"/>
    <w:rsid w:val="006A58AB"/>
    <w:rsid w:val="006B5D89"/>
    <w:rsid w:val="006B77B6"/>
    <w:rsid w:val="00712793"/>
    <w:rsid w:val="00712D23"/>
    <w:rsid w:val="00717B65"/>
    <w:rsid w:val="007324EC"/>
    <w:rsid w:val="00740D5C"/>
    <w:rsid w:val="00746381"/>
    <w:rsid w:val="007C7BB3"/>
    <w:rsid w:val="00803F9A"/>
    <w:rsid w:val="00846FC3"/>
    <w:rsid w:val="00857A44"/>
    <w:rsid w:val="0086417C"/>
    <w:rsid w:val="008733AB"/>
    <w:rsid w:val="008974AA"/>
    <w:rsid w:val="008A16EA"/>
    <w:rsid w:val="008B4DA1"/>
    <w:rsid w:val="008D0759"/>
    <w:rsid w:val="008D1C6B"/>
    <w:rsid w:val="00910B62"/>
    <w:rsid w:val="00916A96"/>
    <w:rsid w:val="00917C99"/>
    <w:rsid w:val="00943989"/>
    <w:rsid w:val="00944EE7"/>
    <w:rsid w:val="0095488D"/>
    <w:rsid w:val="009C7B72"/>
    <w:rsid w:val="009D23FE"/>
    <w:rsid w:val="00A107F0"/>
    <w:rsid w:val="00AD255D"/>
    <w:rsid w:val="00AE3151"/>
    <w:rsid w:val="00AF2FD0"/>
    <w:rsid w:val="00B12B48"/>
    <w:rsid w:val="00B255F4"/>
    <w:rsid w:val="00B42FB1"/>
    <w:rsid w:val="00B67194"/>
    <w:rsid w:val="00B84131"/>
    <w:rsid w:val="00BA2F96"/>
    <w:rsid w:val="00C02099"/>
    <w:rsid w:val="00C26B49"/>
    <w:rsid w:val="00C83075"/>
    <w:rsid w:val="00C912ED"/>
    <w:rsid w:val="00CA46C8"/>
    <w:rsid w:val="00CD40FF"/>
    <w:rsid w:val="00CE472B"/>
    <w:rsid w:val="00CE4D4E"/>
    <w:rsid w:val="00D46510"/>
    <w:rsid w:val="00D61A0B"/>
    <w:rsid w:val="00D81A86"/>
    <w:rsid w:val="00DA7EE7"/>
    <w:rsid w:val="00DC1317"/>
    <w:rsid w:val="00DC258D"/>
    <w:rsid w:val="00DE165B"/>
    <w:rsid w:val="00E11078"/>
    <w:rsid w:val="00E22F89"/>
    <w:rsid w:val="00E5298A"/>
    <w:rsid w:val="00E60192"/>
    <w:rsid w:val="00EA2ADA"/>
    <w:rsid w:val="00EC2282"/>
    <w:rsid w:val="00EC37F2"/>
    <w:rsid w:val="00F43234"/>
    <w:rsid w:val="00FB3492"/>
    <w:rsid w:val="00FE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FD0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Ttulo1">
    <w:name w:val="heading 1"/>
    <w:basedOn w:val="Normal"/>
    <w:next w:val="Normal"/>
    <w:link w:val="Ttulo1Car"/>
    <w:uiPriority w:val="99"/>
    <w:qFormat/>
    <w:rsid w:val="00AF2FD0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rFonts w:ascii="Arial" w:hAnsi="Arial"/>
      <w:b/>
      <w:sz w:val="20"/>
      <w:szCs w:val="20"/>
      <w:lang w:val="fr-BE" w:eastAsia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D61A0B"/>
    <w:pPr>
      <w:keepNext/>
      <w:framePr w:hSpace="181" w:vSpace="181" w:wrap="auto" w:vAnchor="text" w:hAnchor="text" w:y="1"/>
      <w:numPr>
        <w:numId w:val="5"/>
      </w:numPr>
      <w:tabs>
        <w:tab w:val="clear" w:pos="360"/>
        <w:tab w:val="num" w:pos="1134"/>
      </w:tabs>
      <w:snapToGrid w:val="0"/>
      <w:spacing w:before="120" w:after="120"/>
      <w:ind w:left="1134" w:hanging="567"/>
      <w:outlineLvl w:val="2"/>
    </w:pPr>
    <w:rPr>
      <w:rFonts w:ascii="Arial" w:hAnsi="Arial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F2FD0"/>
    <w:rPr>
      <w:rFonts w:ascii="Arial" w:hAnsi="Arial" w:cs="Times New Roman"/>
      <w:b/>
      <w:snapToGrid w:val="0"/>
      <w:sz w:val="20"/>
      <w:szCs w:val="20"/>
      <w:lang w:val="fr-BE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D61A0B"/>
    <w:rPr>
      <w:rFonts w:ascii="Arial" w:hAnsi="Arial" w:cs="Times New Roman"/>
      <w:sz w:val="20"/>
      <w:szCs w:val="20"/>
      <w:lang w:val="en-GB"/>
    </w:rPr>
  </w:style>
  <w:style w:type="paragraph" w:styleId="Textoindependiente">
    <w:name w:val="Body Text"/>
    <w:basedOn w:val="Normal"/>
    <w:link w:val="TextoindependienteCar"/>
    <w:uiPriority w:val="99"/>
    <w:rsid w:val="00AF2FD0"/>
    <w:pPr>
      <w:spacing w:before="120" w:after="120"/>
    </w:pPr>
    <w:rPr>
      <w:rFonts w:ascii="Arial" w:hAnsi="Arial"/>
      <w:sz w:val="20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AF2FD0"/>
    <w:rPr>
      <w:rFonts w:ascii="Arial" w:hAnsi="Arial" w:cs="Times New Roman"/>
      <w:snapToGrid w:val="0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rsid w:val="00AF2FD0"/>
    <w:pPr>
      <w:spacing w:before="120" w:after="120"/>
    </w:pPr>
    <w:rPr>
      <w:rFonts w:ascii="Arial" w:hAnsi="Arial"/>
      <w:sz w:val="20"/>
      <w:szCs w:val="20"/>
      <w:lang w:val="fr-FR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AF2FD0"/>
    <w:rPr>
      <w:rFonts w:ascii="Arial" w:hAnsi="Arial" w:cs="Times New Roman"/>
      <w:snapToGrid w:val="0"/>
      <w:sz w:val="20"/>
      <w:szCs w:val="20"/>
      <w:lang w:val="fr-FR"/>
    </w:rPr>
  </w:style>
  <w:style w:type="character" w:styleId="Refdenotaalpie">
    <w:name w:val="footnote reference"/>
    <w:basedOn w:val="Fuentedeprrafopredeter"/>
    <w:uiPriority w:val="99"/>
    <w:semiHidden/>
    <w:rsid w:val="00AF2FD0"/>
    <w:rPr>
      <w:rFonts w:cs="Times New Roman"/>
      <w:vertAlign w:val="superscript"/>
    </w:rPr>
  </w:style>
  <w:style w:type="paragraph" w:styleId="Piedepgina">
    <w:name w:val="footer"/>
    <w:basedOn w:val="Normal"/>
    <w:link w:val="PiedepginaCar"/>
    <w:uiPriority w:val="99"/>
    <w:rsid w:val="00AF2FD0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F2FD0"/>
    <w:rPr>
      <w:rFonts w:ascii="Times New Roman" w:hAnsi="Times New Roman" w:cs="Times New Roman"/>
      <w:sz w:val="24"/>
      <w:szCs w:val="24"/>
      <w:lang w:val="en-GB" w:eastAsia="en-GB"/>
    </w:rPr>
  </w:style>
  <w:style w:type="character" w:styleId="Nmerodepgina">
    <w:name w:val="page number"/>
    <w:basedOn w:val="Fuentedeprrafopredeter"/>
    <w:uiPriority w:val="99"/>
    <w:rsid w:val="00AF2FD0"/>
    <w:rPr>
      <w:rFonts w:cs="Times New Roman"/>
    </w:rPr>
  </w:style>
  <w:style w:type="character" w:styleId="Hipervnculo">
    <w:name w:val="Hyperlink"/>
    <w:basedOn w:val="Fuentedeprrafopredeter"/>
    <w:uiPriority w:val="99"/>
    <w:rsid w:val="00AF2FD0"/>
    <w:rPr>
      <w:rFonts w:cs="Times New Roman"/>
      <w:color w:val="0000FF"/>
      <w:u w:val="single"/>
    </w:rPr>
  </w:style>
  <w:style w:type="character" w:styleId="Textoennegrita">
    <w:name w:val="Strong"/>
    <w:basedOn w:val="Fuentedeprrafopredeter"/>
    <w:uiPriority w:val="99"/>
    <w:qFormat/>
    <w:rsid w:val="001B55DC"/>
    <w:rPr>
      <w:rFonts w:cs="Times New Roman"/>
      <w:b/>
    </w:rPr>
  </w:style>
  <w:style w:type="paragraph" w:styleId="Prrafodelista">
    <w:name w:val="List Paragraph"/>
    <w:basedOn w:val="Normal"/>
    <w:uiPriority w:val="99"/>
    <w:qFormat/>
    <w:rsid w:val="00D61A0B"/>
    <w:pPr>
      <w:ind w:left="720"/>
      <w:contextualSpacing/>
    </w:pPr>
  </w:style>
  <w:style w:type="table" w:styleId="Tablaconcuadrcula">
    <w:name w:val="Table Grid"/>
    <w:basedOn w:val="Tablanormal"/>
    <w:uiPriority w:val="99"/>
    <w:rsid w:val="00D61A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uiPriority w:val="99"/>
    <w:qFormat/>
    <w:rsid w:val="0095488D"/>
    <w:pPr>
      <w:snapToGrid w:val="0"/>
      <w:spacing w:before="120" w:after="120"/>
      <w:jc w:val="center"/>
    </w:pPr>
    <w:rPr>
      <w:rFonts w:ascii="Arial" w:hAnsi="Arial"/>
      <w:b/>
      <w:sz w:val="28"/>
      <w:szCs w:val="20"/>
      <w:lang w:val="fr-BE" w:eastAsia="en-US"/>
    </w:rPr>
  </w:style>
  <w:style w:type="character" w:customStyle="1" w:styleId="SubttuloCar">
    <w:name w:val="Subtítulo Car"/>
    <w:basedOn w:val="Fuentedeprrafopredeter"/>
    <w:link w:val="Subttulo"/>
    <w:uiPriority w:val="99"/>
    <w:locked/>
    <w:rsid w:val="0095488D"/>
    <w:rPr>
      <w:rFonts w:ascii="Arial" w:hAnsi="Arial" w:cs="Times New Roman"/>
      <w:b/>
      <w:sz w:val="20"/>
      <w:szCs w:val="20"/>
      <w:lang w:val="fr-BE"/>
    </w:rPr>
  </w:style>
  <w:style w:type="paragraph" w:styleId="Encabezado">
    <w:name w:val="header"/>
    <w:basedOn w:val="Normal"/>
    <w:link w:val="EncabezadoCar"/>
    <w:uiPriority w:val="99"/>
    <w:semiHidden/>
    <w:rsid w:val="00C020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C02099"/>
    <w:rPr>
      <w:rFonts w:ascii="Times New Roman" w:hAnsi="Times New Roman" w:cs="Times New Roman"/>
      <w:sz w:val="24"/>
      <w:szCs w:val="24"/>
      <w:lang w:val="en-GB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40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40FF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1709</Words>
  <Characters>9404</Characters>
  <Application>Microsoft Office Word</Application>
  <DocSecurity>0</DocSecurity>
  <Lines>78</Lines>
  <Paragraphs>22</Paragraphs>
  <ScaleCrop>false</ScaleCrop>
  <Company/>
  <LinksUpToDate>false</LinksUpToDate>
  <CharactersWithSpaces>11091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Asencion Montti</cp:lastModifiedBy>
  <cp:revision>2</cp:revision>
  <cp:lastPrinted>2012-05-30T21:16:00Z</cp:lastPrinted>
  <dcterms:created xsi:type="dcterms:W3CDTF">2012-08-07T20:42:00Z</dcterms:created>
  <dcterms:modified xsi:type="dcterms:W3CDTF">2012-08-07T20:42:00Z</dcterms:modified>
</cp:coreProperties>
</file>