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5A28C06" w14:textId="1A5169BC" w:rsidR="0070568E" w:rsidRDefault="000A79BA">
      <w:r>
        <w:rPr>
          <w:rFonts w:ascii="Times New Roman"/>
          <w:noProof/>
          <w:sz w:val="20"/>
          <w:lang w:val="es-PE" w:eastAsia="es-PE"/>
        </w:rPr>
        <w:drawing>
          <wp:anchor distT="0" distB="0" distL="114300" distR="114300" simplePos="0" relativeHeight="251658240" behindDoc="0" locked="0" layoutInCell="1" allowOverlap="1" wp14:anchorId="4051FF74" wp14:editId="675CD709">
            <wp:simplePos x="0" y="0"/>
            <wp:positionH relativeFrom="column">
              <wp:posOffset>-1905</wp:posOffset>
            </wp:positionH>
            <wp:positionV relativeFrom="paragraph">
              <wp:posOffset>0</wp:posOffset>
            </wp:positionV>
            <wp:extent cx="1859210" cy="438245"/>
            <wp:effectExtent l="0" t="0" r="8255" b="0"/>
            <wp:wrapSquare wrapText="bothSides"/>
            <wp:docPr id="1" name="Image 1" descr="Imagen que contiene Text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n que contiene Texto  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9210" cy="438245"/>
                    </a:xfrm>
                    <a:prstGeom prst="rect">
                      <a:avLst/>
                    </a:prstGeom>
                  </pic:spPr>
                </pic:pic>
              </a:graphicData>
            </a:graphic>
            <wp14:sizeRelH relativeFrom="page">
              <wp14:pctWidth>0</wp14:pctWidth>
            </wp14:sizeRelH>
            <wp14:sizeRelV relativeFrom="page">
              <wp14:pctHeight>0</wp14:pctHeight>
            </wp14:sizeRelV>
          </wp:anchor>
        </w:drawing>
      </w:r>
    </w:p>
    <w:p w14:paraId="244F2E4F" w14:textId="77777777" w:rsidR="000A79BA" w:rsidRPr="000A79BA" w:rsidRDefault="000A79BA" w:rsidP="000A79BA"/>
    <w:p w14:paraId="64C5400A" w14:textId="77777777" w:rsidR="000A79BA" w:rsidRPr="00336F1E" w:rsidRDefault="000A79BA" w:rsidP="000A79BA"/>
    <w:p w14:paraId="037440D4" w14:textId="278F04E8" w:rsidR="000A79BA" w:rsidRPr="009D6715" w:rsidRDefault="000A79BA" w:rsidP="3E4B8CB4">
      <w:pPr>
        <w:pStyle w:val="Ttulo1"/>
        <w:rPr>
          <w:u w:val="single"/>
        </w:rPr>
      </w:pPr>
      <w:r w:rsidRPr="009D6715">
        <w:rPr>
          <w:u w:val="single"/>
        </w:rPr>
        <w:t>RESOLUCIÓN</w:t>
      </w:r>
      <w:r w:rsidR="00E47AD0">
        <w:rPr>
          <w:u w:val="single"/>
        </w:rPr>
        <w:t xml:space="preserve"> </w:t>
      </w:r>
      <w:r w:rsidRPr="009D6715">
        <w:rPr>
          <w:u w:val="single"/>
        </w:rPr>
        <w:t>N°</w:t>
      </w:r>
      <w:r w:rsidR="00D07E92">
        <w:rPr>
          <w:u w:val="single"/>
        </w:rPr>
        <w:t xml:space="preserve"> 2379</w:t>
      </w:r>
    </w:p>
    <w:p w14:paraId="1070DFB5" w14:textId="1DE7BFD6" w:rsidR="000A79BA" w:rsidRPr="00336F1E" w:rsidRDefault="000A79BA" w:rsidP="000A79BA">
      <w:pPr>
        <w:tabs>
          <w:tab w:val="left" w:pos="2736"/>
        </w:tabs>
      </w:pPr>
    </w:p>
    <w:p w14:paraId="6BAA46AF" w14:textId="5FCB8481" w:rsidR="00EE4FCD" w:rsidRPr="00336F1E" w:rsidRDefault="00EE4FCD" w:rsidP="00EE4FCD">
      <w:pPr>
        <w:pStyle w:val="Textoindependiente"/>
        <w:ind w:left="5021" w:right="111"/>
        <w:jc w:val="both"/>
      </w:pPr>
      <w:r w:rsidRPr="00336F1E">
        <w:rPr>
          <w:lang w:val="es-CO"/>
        </w:rPr>
        <w:t>Modificación</w:t>
      </w:r>
      <w:r w:rsidR="00E47AD0">
        <w:t xml:space="preserve"> </w:t>
      </w:r>
      <w:r w:rsidR="306743D0" w:rsidRPr="00336F1E">
        <w:t>de</w:t>
      </w:r>
      <w:r w:rsidR="00E47AD0">
        <w:t xml:space="preserve"> </w:t>
      </w:r>
      <w:r w:rsidR="306743D0" w:rsidRPr="00336F1E">
        <w:t>la</w:t>
      </w:r>
      <w:r w:rsidR="00E47AD0">
        <w:t xml:space="preserve"> </w:t>
      </w:r>
      <w:r w:rsidR="306743D0" w:rsidRPr="00336F1E">
        <w:t>Resolución</w:t>
      </w:r>
      <w:r w:rsidR="00E47AD0">
        <w:t xml:space="preserve"> </w:t>
      </w:r>
      <w:r w:rsidR="306743D0" w:rsidRPr="00336F1E">
        <w:t>1545</w:t>
      </w:r>
      <w:r w:rsidR="00753D26">
        <w:t xml:space="preserve"> </w:t>
      </w:r>
      <w:r w:rsidR="004B0EF0">
        <w:t>–</w:t>
      </w:r>
      <w:r w:rsidR="00753D26">
        <w:t xml:space="preserve"> </w:t>
      </w:r>
      <w:r w:rsidR="004B0EF0">
        <w:t xml:space="preserve">Modificación del </w:t>
      </w:r>
      <w:r w:rsidR="00753D26" w:rsidRPr="007B4696">
        <w:rPr>
          <w:sz w:val="23"/>
          <w:szCs w:val="23"/>
        </w:rPr>
        <w:t xml:space="preserve">Registro en la Lista Andina Satelital </w:t>
      </w:r>
      <w:r w:rsidR="00753D26">
        <w:rPr>
          <w:bCs/>
          <w:sz w:val="23"/>
          <w:szCs w:val="23"/>
        </w:rPr>
        <w:t>d</w:t>
      </w:r>
      <w:r w:rsidR="00753D26" w:rsidRPr="00234AE2">
        <w:rPr>
          <w:bCs/>
          <w:sz w:val="23"/>
          <w:szCs w:val="23"/>
        </w:rPr>
        <w:t xml:space="preserve">el </w:t>
      </w:r>
      <w:r w:rsidR="00753D26" w:rsidRPr="00234AE2">
        <w:rPr>
          <w:sz w:val="23"/>
          <w:szCs w:val="23"/>
          <w:lang w:val="es-ES_tradnl"/>
        </w:rPr>
        <w:t>satélite INMARSAT-KA</w:t>
      </w:r>
      <w:r w:rsidRPr="00336F1E">
        <w:rPr>
          <w:spacing w:val="-2"/>
        </w:rPr>
        <w:t>.</w:t>
      </w:r>
    </w:p>
    <w:p w14:paraId="26451651" w14:textId="77777777" w:rsidR="00753D26" w:rsidRDefault="00753D26" w:rsidP="00136DAF">
      <w:pPr>
        <w:pStyle w:val="Ttulo1"/>
        <w:spacing w:before="249"/>
        <w:ind w:left="0"/>
        <w:jc w:val="both"/>
      </w:pPr>
    </w:p>
    <w:p w14:paraId="790BEC35" w14:textId="2E58F894" w:rsidR="00364EAE" w:rsidRPr="00336F1E" w:rsidRDefault="00364EAE" w:rsidP="00136DAF">
      <w:pPr>
        <w:pStyle w:val="Ttulo1"/>
        <w:spacing w:before="249"/>
        <w:ind w:left="0"/>
        <w:jc w:val="both"/>
      </w:pPr>
      <w:r w:rsidRPr="00336F1E">
        <w:t>LA</w:t>
      </w:r>
      <w:r w:rsidR="00E47AD0">
        <w:rPr>
          <w:spacing w:val="-18"/>
        </w:rPr>
        <w:t xml:space="preserve"> </w:t>
      </w:r>
      <w:r w:rsidRPr="00336F1E">
        <w:t>SECRETARÍA</w:t>
      </w:r>
      <w:r w:rsidR="00E47AD0">
        <w:rPr>
          <w:spacing w:val="-16"/>
        </w:rPr>
        <w:t xml:space="preserve"> </w:t>
      </w:r>
      <w:r w:rsidRPr="00336F1E">
        <w:t>GENERAL</w:t>
      </w:r>
      <w:r w:rsidR="00E47AD0">
        <w:rPr>
          <w:spacing w:val="-5"/>
        </w:rPr>
        <w:t xml:space="preserve"> </w:t>
      </w:r>
      <w:r w:rsidRPr="00336F1E">
        <w:t>DE</w:t>
      </w:r>
      <w:r w:rsidR="00E47AD0">
        <w:rPr>
          <w:spacing w:val="-5"/>
        </w:rPr>
        <w:t xml:space="preserve"> </w:t>
      </w:r>
      <w:r w:rsidRPr="00336F1E">
        <w:t>LA</w:t>
      </w:r>
      <w:r w:rsidR="00E47AD0">
        <w:rPr>
          <w:spacing w:val="-15"/>
        </w:rPr>
        <w:t xml:space="preserve"> </w:t>
      </w:r>
      <w:r w:rsidRPr="00336F1E">
        <w:t>COMUNIDAD</w:t>
      </w:r>
      <w:r w:rsidR="00E47AD0">
        <w:rPr>
          <w:spacing w:val="3"/>
        </w:rPr>
        <w:t xml:space="preserve"> </w:t>
      </w:r>
      <w:r w:rsidRPr="00336F1E">
        <w:rPr>
          <w:spacing w:val="-2"/>
        </w:rPr>
        <w:t>ANDINA,</w:t>
      </w:r>
    </w:p>
    <w:p w14:paraId="59719315" w14:textId="77777777" w:rsidR="00364EAE" w:rsidRPr="00336F1E" w:rsidRDefault="00364EAE" w:rsidP="00136DAF">
      <w:pPr>
        <w:pStyle w:val="Textoindependiente"/>
        <w:spacing w:before="3"/>
        <w:rPr>
          <w:b/>
        </w:rPr>
      </w:pPr>
    </w:p>
    <w:p w14:paraId="4B50CF57" w14:textId="204B230E" w:rsidR="00136DAF" w:rsidRPr="00336F1E" w:rsidRDefault="00364EAE" w:rsidP="00136DAF">
      <w:pPr>
        <w:pStyle w:val="Textoindependiente"/>
        <w:ind w:right="114"/>
        <w:jc w:val="both"/>
      </w:pPr>
      <w:r w:rsidRPr="00336F1E">
        <w:rPr>
          <w:b/>
        </w:rPr>
        <w:t>VISTOS</w:t>
      </w:r>
      <w:r w:rsidRPr="00336F1E">
        <w:t>:</w:t>
      </w:r>
      <w:r w:rsidR="00E47AD0">
        <w:t xml:space="preserve"> </w:t>
      </w:r>
      <w:r w:rsidRPr="00336F1E">
        <w:t>El</w:t>
      </w:r>
      <w:r w:rsidR="00E47AD0">
        <w:t xml:space="preserve"> </w:t>
      </w:r>
      <w:r w:rsidRPr="00336F1E">
        <w:t>artículo</w:t>
      </w:r>
      <w:r w:rsidR="00E47AD0">
        <w:t xml:space="preserve"> </w:t>
      </w:r>
      <w:r w:rsidRPr="00336F1E">
        <w:t>104</w:t>
      </w:r>
      <w:r w:rsidR="00E47AD0">
        <w:t xml:space="preserve"> </w:t>
      </w:r>
      <w:r w:rsidRPr="00336F1E">
        <w:t>del</w:t>
      </w:r>
      <w:r w:rsidR="00E47AD0">
        <w:t xml:space="preserve"> </w:t>
      </w:r>
      <w:r w:rsidRPr="00336F1E">
        <w:t>Acuerdo</w:t>
      </w:r>
      <w:r w:rsidR="00E47AD0">
        <w:t xml:space="preserve"> </w:t>
      </w:r>
      <w:r w:rsidRPr="00336F1E">
        <w:t>de</w:t>
      </w:r>
      <w:r w:rsidR="00E47AD0">
        <w:t xml:space="preserve"> </w:t>
      </w:r>
      <w:r w:rsidRPr="00336F1E">
        <w:t>Cartagena</w:t>
      </w:r>
      <w:r w:rsidR="00753D26">
        <w:t>,</w:t>
      </w:r>
      <w:r w:rsidR="00E47AD0">
        <w:t xml:space="preserve"> </w:t>
      </w:r>
      <w:r w:rsidRPr="00336F1E">
        <w:t>y</w:t>
      </w:r>
      <w:r w:rsidR="00753D26">
        <w:t xml:space="preserve"> los artículos 10, 11 y 12 de</w:t>
      </w:r>
      <w:r w:rsidR="00E47AD0">
        <w:t xml:space="preserve"> </w:t>
      </w:r>
      <w:r w:rsidRPr="00336F1E">
        <w:t>la</w:t>
      </w:r>
      <w:r w:rsidR="00E47AD0">
        <w:t xml:space="preserve"> </w:t>
      </w:r>
      <w:r w:rsidRPr="00336F1E">
        <w:t>Decisión</w:t>
      </w:r>
      <w:r w:rsidR="00E47AD0">
        <w:t xml:space="preserve"> </w:t>
      </w:r>
      <w:r w:rsidRPr="00336F1E">
        <w:t>877</w:t>
      </w:r>
      <w:r w:rsidR="00E47AD0">
        <w:t xml:space="preserve"> </w:t>
      </w:r>
      <w:r w:rsidRPr="00336F1E">
        <w:t>de</w:t>
      </w:r>
      <w:r w:rsidR="00E47AD0">
        <w:t xml:space="preserve"> </w:t>
      </w:r>
      <w:r w:rsidRPr="00336F1E">
        <w:t>la</w:t>
      </w:r>
      <w:r w:rsidR="00E47AD0">
        <w:t xml:space="preserve"> </w:t>
      </w:r>
      <w:r w:rsidRPr="00336F1E">
        <w:t>Comisión</w:t>
      </w:r>
      <w:r w:rsidR="00E47AD0">
        <w:t xml:space="preserve"> </w:t>
      </w:r>
      <w:r w:rsidRPr="00336F1E">
        <w:t>de</w:t>
      </w:r>
      <w:r w:rsidR="00E47AD0">
        <w:t xml:space="preserve"> </w:t>
      </w:r>
      <w:r w:rsidRPr="00336F1E">
        <w:t>la</w:t>
      </w:r>
      <w:r w:rsidR="00E47AD0">
        <w:t xml:space="preserve"> </w:t>
      </w:r>
      <w:r w:rsidRPr="00336F1E">
        <w:t>Comunidad</w:t>
      </w:r>
      <w:r w:rsidR="00E47AD0">
        <w:t xml:space="preserve"> </w:t>
      </w:r>
      <w:r w:rsidRPr="00336F1E">
        <w:t>Andina;</w:t>
      </w:r>
      <w:r w:rsidR="00E47AD0">
        <w:t xml:space="preserve"> </w:t>
      </w:r>
      <w:r w:rsidRPr="00336F1E">
        <w:t>y,</w:t>
      </w:r>
    </w:p>
    <w:p w14:paraId="3FDFAA84" w14:textId="77777777" w:rsidR="00136DAF" w:rsidRPr="00336F1E" w:rsidRDefault="00136DAF" w:rsidP="00136DAF">
      <w:pPr>
        <w:pStyle w:val="Textoindependiente"/>
        <w:ind w:right="114"/>
        <w:jc w:val="both"/>
      </w:pPr>
    </w:p>
    <w:p w14:paraId="0DFBB326" w14:textId="77777777" w:rsidR="00F77B94" w:rsidRDefault="00F77B94" w:rsidP="00F77B94">
      <w:pPr>
        <w:pStyle w:val="Textoindependiente"/>
        <w:ind w:right="114"/>
        <w:rPr>
          <w:b/>
          <w:bCs/>
        </w:rPr>
      </w:pPr>
    </w:p>
    <w:p w14:paraId="6153012A" w14:textId="341E6B00" w:rsidR="00B67BC3" w:rsidRPr="00336F1E" w:rsidRDefault="00136DAF" w:rsidP="00F77B94">
      <w:pPr>
        <w:pStyle w:val="Textoindependiente"/>
        <w:ind w:right="114"/>
        <w:rPr>
          <w:b/>
          <w:bCs/>
        </w:rPr>
      </w:pPr>
      <w:r w:rsidRPr="00336F1E">
        <w:rPr>
          <w:b/>
          <w:bCs/>
        </w:rPr>
        <w:t>CONSIDERANDO:</w:t>
      </w:r>
    </w:p>
    <w:p w14:paraId="3BBECFFC" w14:textId="77777777" w:rsidR="00B67BC3" w:rsidRPr="00336F1E" w:rsidRDefault="00B67BC3" w:rsidP="00B67BC3">
      <w:pPr>
        <w:pStyle w:val="Textoindependiente"/>
        <w:ind w:right="114"/>
        <w:jc w:val="center"/>
        <w:rPr>
          <w:b/>
          <w:bCs/>
        </w:rPr>
      </w:pPr>
    </w:p>
    <w:p w14:paraId="0EECDBC9" w14:textId="48D31111" w:rsidR="00B67BC3" w:rsidRPr="00336F1E" w:rsidRDefault="00B67BC3" w:rsidP="3E4B8CB4">
      <w:pPr>
        <w:pStyle w:val="Textoindependiente"/>
        <w:ind w:right="109"/>
        <w:jc w:val="both"/>
        <w:rPr>
          <w:lang w:val="es-PE"/>
        </w:rPr>
      </w:pPr>
      <w:r w:rsidRPr="3E4B8CB4">
        <w:rPr>
          <w:lang w:val="es-PE"/>
        </w:rPr>
        <w:t>Que,</w:t>
      </w:r>
      <w:r w:rsidR="00E47AD0">
        <w:rPr>
          <w:lang w:val="es-PE"/>
        </w:rPr>
        <w:t xml:space="preserve"> </w:t>
      </w:r>
      <w:r w:rsidRPr="3E4B8CB4">
        <w:rPr>
          <w:lang w:val="es-PE"/>
        </w:rPr>
        <w:t>la</w:t>
      </w:r>
      <w:r w:rsidR="00E47AD0">
        <w:rPr>
          <w:lang w:val="es-PE"/>
        </w:rPr>
        <w:t xml:space="preserve"> </w:t>
      </w:r>
      <w:r w:rsidRPr="3E4B8CB4">
        <w:rPr>
          <w:lang w:val="es-PE"/>
        </w:rPr>
        <w:t>Decisión</w:t>
      </w:r>
      <w:r w:rsidR="00E47AD0">
        <w:rPr>
          <w:lang w:val="es-PE"/>
        </w:rPr>
        <w:t xml:space="preserve"> </w:t>
      </w:r>
      <w:r w:rsidRPr="3E4B8CB4">
        <w:rPr>
          <w:lang w:val="es-PE"/>
        </w:rPr>
        <w:t>877</w:t>
      </w:r>
      <w:r w:rsidR="00E47AD0">
        <w:rPr>
          <w:lang w:val="es-PE"/>
        </w:rPr>
        <w:t xml:space="preserve"> </w:t>
      </w:r>
      <w:r w:rsidR="00753D26">
        <w:rPr>
          <w:lang w:val="es-PE"/>
        </w:rPr>
        <w:t xml:space="preserve">sobre </w:t>
      </w:r>
      <w:r w:rsidR="00753D26" w:rsidRPr="00FB345F">
        <w:rPr>
          <w:lang w:val="es-PE"/>
        </w:rPr>
        <w:t xml:space="preserve">Registro Andino para la autorización de </w:t>
      </w:r>
      <w:r w:rsidR="00FE330F" w:rsidRPr="00FE330F">
        <w:rPr>
          <w:lang w:val="es-PE"/>
        </w:rPr>
        <w:t xml:space="preserve">satélites con cobertura sobre territorio de los </w:t>
      </w:r>
      <w:r w:rsidR="00753D26" w:rsidRPr="00FB345F">
        <w:rPr>
          <w:lang w:val="es-PE"/>
        </w:rPr>
        <w:t>Países Miembros de la Comunidad Andina</w:t>
      </w:r>
      <w:r w:rsidR="00753D26" w:rsidRPr="3E4B8CB4">
        <w:rPr>
          <w:lang w:val="es-PE"/>
        </w:rPr>
        <w:t xml:space="preserve"> </w:t>
      </w:r>
      <w:r w:rsidRPr="3E4B8CB4">
        <w:rPr>
          <w:lang w:val="es-PE"/>
        </w:rPr>
        <w:t>establece</w:t>
      </w:r>
      <w:r w:rsidR="00E47AD0">
        <w:rPr>
          <w:lang w:val="es-PE"/>
        </w:rPr>
        <w:t xml:space="preserve"> </w:t>
      </w:r>
      <w:r w:rsidRPr="3E4B8CB4">
        <w:rPr>
          <w:lang w:val="es-PE"/>
        </w:rPr>
        <w:t>los</w:t>
      </w:r>
      <w:r w:rsidR="00E47AD0">
        <w:rPr>
          <w:lang w:val="es-PE"/>
        </w:rPr>
        <w:t xml:space="preserve"> </w:t>
      </w:r>
      <w:r w:rsidRPr="3E4B8CB4">
        <w:rPr>
          <w:lang w:val="es-PE"/>
        </w:rPr>
        <w:t>procedimientos</w:t>
      </w:r>
      <w:r w:rsidR="00E47AD0">
        <w:rPr>
          <w:lang w:val="es-PE"/>
        </w:rPr>
        <w:t xml:space="preserve"> </w:t>
      </w:r>
      <w:r w:rsidR="00276DFE" w:rsidRPr="3E4B8CB4">
        <w:rPr>
          <w:lang w:val="es-PE"/>
        </w:rPr>
        <w:t>con relación al</w:t>
      </w:r>
      <w:r w:rsidR="00E47AD0">
        <w:rPr>
          <w:lang w:val="es-PE"/>
        </w:rPr>
        <w:t xml:space="preserve"> </w:t>
      </w:r>
      <w:r w:rsidRPr="3E4B8CB4">
        <w:rPr>
          <w:lang w:val="es-PE"/>
        </w:rPr>
        <w:t>registro,</w:t>
      </w:r>
      <w:r w:rsidR="00E47AD0">
        <w:rPr>
          <w:lang w:val="es-PE"/>
        </w:rPr>
        <w:t xml:space="preserve"> </w:t>
      </w:r>
      <w:r w:rsidRPr="3E4B8CB4">
        <w:rPr>
          <w:lang w:val="es-PE"/>
        </w:rPr>
        <w:t>modificación</w:t>
      </w:r>
      <w:r w:rsidR="00E47AD0">
        <w:rPr>
          <w:lang w:val="es-PE"/>
        </w:rPr>
        <w:t xml:space="preserve"> </w:t>
      </w:r>
      <w:r w:rsidRPr="3E4B8CB4">
        <w:rPr>
          <w:lang w:val="es-PE"/>
        </w:rPr>
        <w:t>o</w:t>
      </w:r>
      <w:r w:rsidR="00E47AD0">
        <w:rPr>
          <w:lang w:val="es-PE"/>
        </w:rPr>
        <w:t xml:space="preserve"> </w:t>
      </w:r>
      <w:r w:rsidRPr="3E4B8CB4">
        <w:rPr>
          <w:lang w:val="es-PE"/>
        </w:rPr>
        <w:t>cancelación</w:t>
      </w:r>
      <w:r w:rsidR="00E47AD0">
        <w:rPr>
          <w:lang w:val="es-PE"/>
        </w:rPr>
        <w:t xml:space="preserve"> </w:t>
      </w:r>
      <w:r w:rsidRPr="3E4B8CB4">
        <w:rPr>
          <w:lang w:val="es-PE"/>
        </w:rPr>
        <w:t>de</w:t>
      </w:r>
      <w:r w:rsidR="00E47AD0">
        <w:rPr>
          <w:lang w:val="es-PE"/>
        </w:rPr>
        <w:t xml:space="preserve"> </w:t>
      </w:r>
      <w:r w:rsidRPr="3E4B8CB4">
        <w:rPr>
          <w:lang w:val="es-PE"/>
        </w:rPr>
        <w:t>satélites</w:t>
      </w:r>
      <w:r w:rsidR="00E47AD0">
        <w:rPr>
          <w:lang w:val="es-PE"/>
        </w:rPr>
        <w:t xml:space="preserve"> </w:t>
      </w:r>
      <w:r w:rsidRPr="3E4B8CB4">
        <w:rPr>
          <w:lang w:val="es-PE"/>
        </w:rPr>
        <w:t>en</w:t>
      </w:r>
      <w:r w:rsidR="00E47AD0">
        <w:rPr>
          <w:lang w:val="es-PE"/>
        </w:rPr>
        <w:t xml:space="preserve"> </w:t>
      </w:r>
      <w:r w:rsidRPr="3E4B8CB4">
        <w:rPr>
          <w:lang w:val="es-PE"/>
        </w:rPr>
        <w:t>la</w:t>
      </w:r>
      <w:r w:rsidR="00E47AD0">
        <w:rPr>
          <w:lang w:val="es-PE"/>
        </w:rPr>
        <w:t xml:space="preserve"> </w:t>
      </w:r>
      <w:r w:rsidRPr="3E4B8CB4">
        <w:rPr>
          <w:lang w:val="es-PE"/>
        </w:rPr>
        <w:t>Lista</w:t>
      </w:r>
      <w:r w:rsidR="00E47AD0">
        <w:rPr>
          <w:lang w:val="es-PE"/>
        </w:rPr>
        <w:t xml:space="preserve"> </w:t>
      </w:r>
      <w:r w:rsidRPr="3E4B8CB4">
        <w:rPr>
          <w:lang w:val="es-PE"/>
        </w:rPr>
        <w:t>Andina</w:t>
      </w:r>
      <w:r w:rsidR="00E47AD0">
        <w:rPr>
          <w:lang w:val="es-PE"/>
        </w:rPr>
        <w:t xml:space="preserve"> </w:t>
      </w:r>
      <w:r w:rsidRPr="3E4B8CB4">
        <w:rPr>
          <w:lang w:val="es-PE"/>
        </w:rPr>
        <w:t>Satelital;</w:t>
      </w:r>
      <w:r w:rsidR="00E47AD0">
        <w:rPr>
          <w:lang w:val="es-PE"/>
        </w:rPr>
        <w:t xml:space="preserve"> </w:t>
      </w:r>
    </w:p>
    <w:p w14:paraId="54E55E80" w14:textId="77777777" w:rsidR="00136DAF" w:rsidRPr="00336F1E" w:rsidRDefault="00136DAF" w:rsidP="00136DAF">
      <w:pPr>
        <w:pStyle w:val="Textoindependiente"/>
        <w:ind w:right="114"/>
        <w:jc w:val="both"/>
        <w:rPr>
          <w:lang w:val="es-PE"/>
        </w:rPr>
      </w:pPr>
    </w:p>
    <w:p w14:paraId="2F878569" w14:textId="6C02D01C" w:rsidR="000C4E91" w:rsidRDefault="000C4E91" w:rsidP="000C4E91">
      <w:pPr>
        <w:pStyle w:val="Textoindependiente"/>
        <w:ind w:right="109"/>
        <w:jc w:val="both"/>
      </w:pPr>
      <w:r w:rsidRPr="00336F1E">
        <w:t>Que,</w:t>
      </w:r>
      <w:r w:rsidR="00E47AD0">
        <w:t xml:space="preserve"> </w:t>
      </w:r>
      <w:r w:rsidRPr="00336F1E">
        <w:t>el</w:t>
      </w:r>
      <w:r w:rsidR="00E47AD0">
        <w:t xml:space="preserve"> </w:t>
      </w:r>
      <w:r w:rsidRPr="00336F1E">
        <w:t>artículo</w:t>
      </w:r>
      <w:r w:rsidR="00E47AD0">
        <w:t xml:space="preserve"> </w:t>
      </w:r>
      <w:r w:rsidRPr="00336F1E">
        <w:t>4</w:t>
      </w:r>
      <w:r w:rsidR="00E47AD0">
        <w:t xml:space="preserve"> </w:t>
      </w:r>
      <w:r w:rsidRPr="00336F1E">
        <w:t>de</w:t>
      </w:r>
      <w:r w:rsidR="00E47AD0">
        <w:t xml:space="preserve"> </w:t>
      </w:r>
      <w:r w:rsidRPr="00336F1E">
        <w:t>la</w:t>
      </w:r>
      <w:r w:rsidR="00E47AD0">
        <w:t xml:space="preserve"> </w:t>
      </w:r>
      <w:r w:rsidRPr="00336F1E">
        <w:t>Decisión</w:t>
      </w:r>
      <w:r w:rsidR="00E47AD0">
        <w:t xml:space="preserve"> </w:t>
      </w:r>
      <w:r w:rsidRPr="00336F1E">
        <w:t>877</w:t>
      </w:r>
      <w:r w:rsidR="00E47AD0">
        <w:t xml:space="preserve"> </w:t>
      </w:r>
      <w:r w:rsidR="00753D26">
        <w:t xml:space="preserve">dispone </w:t>
      </w:r>
      <w:r w:rsidRPr="00336F1E">
        <w:t>que</w:t>
      </w:r>
      <w:r w:rsidR="00E47AD0">
        <w:t xml:space="preserve"> </w:t>
      </w:r>
      <w:r w:rsidRPr="00336F1E">
        <w:t>la</w:t>
      </w:r>
      <w:r w:rsidR="00E47AD0">
        <w:t xml:space="preserve"> </w:t>
      </w:r>
      <w:r w:rsidRPr="00336F1E">
        <w:t>Lista</w:t>
      </w:r>
      <w:r w:rsidR="00E47AD0">
        <w:t xml:space="preserve"> </w:t>
      </w:r>
      <w:r w:rsidRPr="00336F1E">
        <w:t>Andina</w:t>
      </w:r>
      <w:r w:rsidR="00E47AD0">
        <w:t xml:space="preserve"> </w:t>
      </w:r>
      <w:r w:rsidRPr="00336F1E">
        <w:t>Satelital</w:t>
      </w:r>
      <w:r w:rsidR="00E47AD0">
        <w:t xml:space="preserve"> </w:t>
      </w:r>
      <w:r w:rsidRPr="00336F1E">
        <w:t>está</w:t>
      </w:r>
      <w:r w:rsidR="00E47AD0">
        <w:t xml:space="preserve"> </w:t>
      </w:r>
      <w:r w:rsidRPr="00336F1E">
        <w:t>conformada</w:t>
      </w:r>
      <w:r w:rsidR="00E47AD0">
        <w:t xml:space="preserve"> </w:t>
      </w:r>
      <w:r w:rsidRPr="00336F1E">
        <w:t>por</w:t>
      </w:r>
      <w:r w:rsidR="00E47AD0">
        <w:rPr>
          <w:spacing w:val="-9"/>
        </w:rPr>
        <w:t xml:space="preserve"> </w:t>
      </w:r>
      <w:r w:rsidRPr="00336F1E">
        <w:t>los</w:t>
      </w:r>
      <w:r w:rsidR="00E47AD0">
        <w:rPr>
          <w:spacing w:val="-12"/>
        </w:rPr>
        <w:t xml:space="preserve"> </w:t>
      </w:r>
      <w:r w:rsidRPr="00336F1E">
        <w:t>satélites</w:t>
      </w:r>
      <w:r w:rsidR="00E47AD0">
        <w:rPr>
          <w:spacing w:val="-16"/>
        </w:rPr>
        <w:t xml:space="preserve"> </w:t>
      </w:r>
      <w:r w:rsidRPr="00336F1E">
        <w:t>que</w:t>
      </w:r>
      <w:r w:rsidR="00E47AD0">
        <w:rPr>
          <w:spacing w:val="-17"/>
        </w:rPr>
        <w:t xml:space="preserve"> </w:t>
      </w:r>
      <w:r w:rsidRPr="00336F1E">
        <w:t>tienen</w:t>
      </w:r>
      <w:r w:rsidR="00E47AD0">
        <w:rPr>
          <w:spacing w:val="-10"/>
        </w:rPr>
        <w:t xml:space="preserve"> </w:t>
      </w:r>
      <w:r w:rsidRPr="00336F1E">
        <w:t>cobertura</w:t>
      </w:r>
      <w:r w:rsidR="00E47AD0">
        <w:rPr>
          <w:spacing w:val="-11"/>
        </w:rPr>
        <w:t xml:space="preserve"> </w:t>
      </w:r>
      <w:r w:rsidRPr="00336F1E">
        <w:t>sobre</w:t>
      </w:r>
      <w:r w:rsidR="00E47AD0">
        <w:rPr>
          <w:spacing w:val="-12"/>
        </w:rPr>
        <w:t xml:space="preserve"> </w:t>
      </w:r>
      <w:r w:rsidRPr="00336F1E">
        <w:t>uno</w:t>
      </w:r>
      <w:r w:rsidR="00E47AD0">
        <w:rPr>
          <w:spacing w:val="-10"/>
        </w:rPr>
        <w:t xml:space="preserve"> </w:t>
      </w:r>
      <w:r w:rsidRPr="00336F1E">
        <w:t>o</w:t>
      </w:r>
      <w:r w:rsidR="00E47AD0">
        <w:rPr>
          <w:spacing w:val="-16"/>
        </w:rPr>
        <w:t xml:space="preserve"> </w:t>
      </w:r>
      <w:r w:rsidRPr="00336F1E">
        <w:t>más</w:t>
      </w:r>
      <w:r w:rsidR="00E47AD0">
        <w:rPr>
          <w:spacing w:val="-10"/>
        </w:rPr>
        <w:t xml:space="preserve"> </w:t>
      </w:r>
      <w:r w:rsidRPr="00336F1E">
        <w:t>Países</w:t>
      </w:r>
      <w:r w:rsidR="00E47AD0">
        <w:rPr>
          <w:spacing w:val="-8"/>
        </w:rPr>
        <w:t xml:space="preserve"> </w:t>
      </w:r>
      <w:r w:rsidRPr="00336F1E">
        <w:t>Miembros</w:t>
      </w:r>
      <w:r w:rsidR="00E47AD0">
        <w:rPr>
          <w:spacing w:val="-9"/>
        </w:rPr>
        <w:t xml:space="preserve"> </w:t>
      </w:r>
      <w:r w:rsidRPr="00336F1E">
        <w:t>y</w:t>
      </w:r>
      <w:r w:rsidR="00E47AD0">
        <w:rPr>
          <w:spacing w:val="-17"/>
        </w:rPr>
        <w:t xml:space="preserve"> </w:t>
      </w:r>
      <w:r w:rsidRPr="00336F1E">
        <w:t>que</w:t>
      </w:r>
      <w:r w:rsidR="00E47AD0">
        <w:rPr>
          <w:spacing w:val="-12"/>
        </w:rPr>
        <w:t xml:space="preserve"> </w:t>
      </w:r>
      <w:r w:rsidRPr="00336F1E">
        <w:t>han</w:t>
      </w:r>
      <w:r w:rsidR="00E47AD0">
        <w:rPr>
          <w:spacing w:val="-12"/>
        </w:rPr>
        <w:t xml:space="preserve"> </w:t>
      </w:r>
      <w:r w:rsidRPr="00336F1E">
        <w:t>obtenido</w:t>
      </w:r>
      <w:r w:rsidR="00E47AD0">
        <w:t xml:space="preserve"> </w:t>
      </w:r>
      <w:r w:rsidRPr="00336F1E">
        <w:t>el</w:t>
      </w:r>
      <w:r w:rsidR="00E47AD0">
        <w:t xml:space="preserve"> </w:t>
      </w:r>
      <w:r w:rsidRPr="00336F1E">
        <w:t>Registro</w:t>
      </w:r>
      <w:r w:rsidR="00E47AD0">
        <w:t xml:space="preserve"> </w:t>
      </w:r>
      <w:r w:rsidRPr="00336F1E">
        <w:t>Andino</w:t>
      </w:r>
      <w:r w:rsidR="00E47AD0">
        <w:t xml:space="preserve"> </w:t>
      </w:r>
      <w:r w:rsidRPr="00336F1E">
        <w:t>de</w:t>
      </w:r>
      <w:r w:rsidR="00E47AD0">
        <w:t xml:space="preserve"> </w:t>
      </w:r>
      <w:r w:rsidRPr="00336F1E">
        <w:t>conformidad</w:t>
      </w:r>
      <w:r w:rsidR="00E47AD0">
        <w:t xml:space="preserve"> </w:t>
      </w:r>
      <w:r w:rsidRPr="00336F1E">
        <w:t>con</w:t>
      </w:r>
      <w:r w:rsidR="00E47AD0">
        <w:t xml:space="preserve"> </w:t>
      </w:r>
      <w:r w:rsidRPr="00336F1E">
        <w:t>los</w:t>
      </w:r>
      <w:r w:rsidR="00E47AD0">
        <w:t xml:space="preserve"> </w:t>
      </w:r>
      <w:r w:rsidRPr="00336F1E">
        <w:t>procedimientos</w:t>
      </w:r>
      <w:r w:rsidR="00E47AD0">
        <w:t xml:space="preserve"> </w:t>
      </w:r>
      <w:r w:rsidRPr="00336F1E">
        <w:t>definidos</w:t>
      </w:r>
      <w:r w:rsidR="00E47AD0">
        <w:t xml:space="preserve"> </w:t>
      </w:r>
      <w:r w:rsidRPr="00336F1E">
        <w:t>en</w:t>
      </w:r>
      <w:r w:rsidR="00E47AD0">
        <w:t xml:space="preserve"> </w:t>
      </w:r>
      <w:r w:rsidRPr="00336F1E">
        <w:t>esta</w:t>
      </w:r>
      <w:r w:rsidR="00E47AD0">
        <w:rPr>
          <w:spacing w:val="-29"/>
        </w:rPr>
        <w:t xml:space="preserve"> </w:t>
      </w:r>
      <w:r w:rsidRPr="00336F1E">
        <w:t>Decisión;</w:t>
      </w:r>
    </w:p>
    <w:p w14:paraId="0A32B70F" w14:textId="77777777" w:rsidR="00792073" w:rsidRDefault="00792073" w:rsidP="000C4E91">
      <w:pPr>
        <w:pStyle w:val="Textoindependiente"/>
        <w:ind w:right="109"/>
        <w:jc w:val="both"/>
      </w:pPr>
    </w:p>
    <w:p w14:paraId="2223BE08" w14:textId="61DF1F82" w:rsidR="00792073" w:rsidRPr="00DB28F8" w:rsidRDefault="00792073" w:rsidP="000C4E91">
      <w:pPr>
        <w:pStyle w:val="Textoindependiente"/>
        <w:ind w:right="109"/>
        <w:jc w:val="both"/>
      </w:pPr>
      <w:r>
        <w:t xml:space="preserve">Que, </w:t>
      </w:r>
      <w:r w:rsidR="00DB28F8">
        <w:t xml:space="preserve">el </w:t>
      </w:r>
      <w:r w:rsidR="007A1B27">
        <w:t xml:space="preserve">artículo 10 de la </w:t>
      </w:r>
      <w:r w:rsidR="00753D26">
        <w:t xml:space="preserve">citada </w:t>
      </w:r>
      <w:r w:rsidR="007A1B27">
        <w:t xml:space="preserve">Decisión </w:t>
      </w:r>
      <w:r w:rsidR="00753D26">
        <w:t xml:space="preserve">señala </w:t>
      </w:r>
      <w:r w:rsidR="000A0FAB">
        <w:t>que l</w:t>
      </w:r>
      <w:r w:rsidR="000A0FAB" w:rsidRPr="000A0FAB">
        <w:rPr>
          <w:lang w:val="es-CO"/>
        </w:rPr>
        <w:t>a Secretaría General</w:t>
      </w:r>
      <w:r w:rsidR="00753D26">
        <w:rPr>
          <w:lang w:val="es-CO"/>
        </w:rPr>
        <w:t>,</w:t>
      </w:r>
      <w:r w:rsidR="000A0FAB" w:rsidRPr="000A0FAB">
        <w:rPr>
          <w:lang w:val="es-CO"/>
        </w:rPr>
        <w:t xml:space="preserve"> a solicitud del titular de un registro andino vigente, podrá modificar</w:t>
      </w:r>
      <w:r w:rsidR="00753D26">
        <w:rPr>
          <w:lang w:val="es-CO"/>
        </w:rPr>
        <w:t xml:space="preserve"> dicho registro</w:t>
      </w:r>
      <w:r w:rsidR="000A0FAB" w:rsidRPr="000A0FAB">
        <w:rPr>
          <w:lang w:val="es-CO"/>
        </w:rPr>
        <w:t xml:space="preserve"> en los siguientes casos: a) </w:t>
      </w:r>
      <w:r w:rsidR="00753D26">
        <w:rPr>
          <w:lang w:val="es-CO"/>
        </w:rPr>
        <w:t>p</w:t>
      </w:r>
      <w:r w:rsidR="00753D26" w:rsidRPr="000A0FAB">
        <w:rPr>
          <w:lang w:val="es-CO"/>
        </w:rPr>
        <w:t xml:space="preserve">or </w:t>
      </w:r>
      <w:r w:rsidR="000A0FAB" w:rsidRPr="000A0FAB">
        <w:rPr>
          <w:lang w:val="es-CO"/>
        </w:rPr>
        <w:t xml:space="preserve">reemplazo o relanzamiento de un satélite que conste con registro vigente; b) </w:t>
      </w:r>
      <w:r w:rsidR="00753D26">
        <w:rPr>
          <w:lang w:val="es-CO"/>
        </w:rPr>
        <w:t>p</w:t>
      </w:r>
      <w:r w:rsidR="00753D26" w:rsidRPr="000A0FAB">
        <w:rPr>
          <w:lang w:val="es-CO"/>
        </w:rPr>
        <w:t xml:space="preserve">or </w:t>
      </w:r>
      <w:r w:rsidR="000A0FAB" w:rsidRPr="000A0FAB">
        <w:rPr>
          <w:lang w:val="es-CO"/>
        </w:rPr>
        <w:t xml:space="preserve">cambio de nombre del satélite; c) </w:t>
      </w:r>
      <w:r w:rsidR="00753D26">
        <w:rPr>
          <w:lang w:val="es-CO"/>
        </w:rPr>
        <w:t>p</w:t>
      </w:r>
      <w:r w:rsidR="00753D26" w:rsidRPr="000A0FAB">
        <w:rPr>
          <w:lang w:val="es-CO"/>
        </w:rPr>
        <w:t xml:space="preserve">or </w:t>
      </w:r>
      <w:r w:rsidR="000A0FAB" w:rsidRPr="000A0FAB">
        <w:rPr>
          <w:lang w:val="es-CO"/>
        </w:rPr>
        <w:t>cambio de nombre del Titular o transferencia del registro</w:t>
      </w:r>
      <w:r w:rsidR="000A0FAB">
        <w:rPr>
          <w:lang w:val="es-CO"/>
        </w:rPr>
        <w:t>;</w:t>
      </w:r>
    </w:p>
    <w:p w14:paraId="4BEE0524" w14:textId="77777777" w:rsidR="00136DAF" w:rsidRPr="00336F1E" w:rsidRDefault="00136DAF" w:rsidP="00136DAF">
      <w:pPr>
        <w:pStyle w:val="Default"/>
        <w:rPr>
          <w:sz w:val="22"/>
          <w:szCs w:val="22"/>
          <w:lang w:val="es-ES"/>
        </w:rPr>
      </w:pPr>
    </w:p>
    <w:p w14:paraId="21B2ABAE" w14:textId="78E58EA9" w:rsidR="003B2F09" w:rsidRPr="00336F1E" w:rsidRDefault="000C4E91" w:rsidP="000C4E91">
      <w:pPr>
        <w:pStyle w:val="Textoindependiente"/>
        <w:ind w:right="110"/>
        <w:jc w:val="both"/>
        <w:rPr>
          <w:bCs/>
          <w:lang w:val="es-PE"/>
        </w:rPr>
      </w:pPr>
      <w:r w:rsidRPr="00336F1E">
        <w:rPr>
          <w:bCs/>
          <w:lang w:val="es-PE"/>
        </w:rPr>
        <w:t>Que,</w:t>
      </w:r>
      <w:r w:rsidR="00E47AD0">
        <w:rPr>
          <w:bCs/>
          <w:lang w:val="es-PE"/>
        </w:rPr>
        <w:t xml:space="preserve"> </w:t>
      </w:r>
      <w:r w:rsidR="00276DFE" w:rsidRPr="00336F1E">
        <w:rPr>
          <w:bCs/>
          <w:lang w:val="es-PE"/>
        </w:rPr>
        <w:t>de</w:t>
      </w:r>
      <w:r w:rsidR="00276DFE">
        <w:rPr>
          <w:bCs/>
          <w:lang w:val="es-PE"/>
        </w:rPr>
        <w:t xml:space="preserve"> </w:t>
      </w:r>
      <w:r w:rsidR="00276DFE" w:rsidRPr="00336F1E">
        <w:rPr>
          <w:bCs/>
          <w:lang w:val="es-PE"/>
        </w:rPr>
        <w:t>acuerdo</w:t>
      </w:r>
      <w:r w:rsidR="00276DFE">
        <w:rPr>
          <w:bCs/>
          <w:lang w:val="es-PE"/>
        </w:rPr>
        <w:t xml:space="preserve"> </w:t>
      </w:r>
      <w:r w:rsidR="00276DFE" w:rsidRPr="00336F1E">
        <w:rPr>
          <w:bCs/>
          <w:lang w:val="es-PE"/>
        </w:rPr>
        <w:t>con</w:t>
      </w:r>
      <w:r w:rsidR="00E47AD0">
        <w:rPr>
          <w:bCs/>
          <w:lang w:val="es-PE"/>
        </w:rPr>
        <w:t xml:space="preserve"> </w:t>
      </w:r>
      <w:r w:rsidRPr="00336F1E">
        <w:rPr>
          <w:bCs/>
          <w:lang w:val="es-PE"/>
        </w:rPr>
        <w:t>lo</w:t>
      </w:r>
      <w:r w:rsidR="00E47AD0">
        <w:rPr>
          <w:bCs/>
          <w:lang w:val="es-PE"/>
        </w:rPr>
        <w:t xml:space="preserve"> </w:t>
      </w:r>
      <w:r w:rsidR="00753D26">
        <w:rPr>
          <w:bCs/>
          <w:lang w:val="es-PE"/>
        </w:rPr>
        <w:t xml:space="preserve">establecido </w:t>
      </w:r>
      <w:r w:rsidRPr="00336F1E">
        <w:rPr>
          <w:bCs/>
          <w:lang w:val="es-PE"/>
        </w:rPr>
        <w:t>en</w:t>
      </w:r>
      <w:r w:rsidR="00E47AD0">
        <w:rPr>
          <w:bCs/>
          <w:lang w:val="es-PE"/>
        </w:rPr>
        <w:t xml:space="preserve"> </w:t>
      </w:r>
      <w:r w:rsidRPr="00336F1E">
        <w:rPr>
          <w:bCs/>
          <w:lang w:val="es-PE"/>
        </w:rPr>
        <w:t>el</w:t>
      </w:r>
      <w:r w:rsidR="00E47AD0">
        <w:rPr>
          <w:bCs/>
          <w:lang w:val="es-PE"/>
        </w:rPr>
        <w:t xml:space="preserve"> </w:t>
      </w:r>
      <w:r w:rsidRPr="00336F1E">
        <w:rPr>
          <w:bCs/>
          <w:lang w:val="es-PE"/>
        </w:rPr>
        <w:t>artículo</w:t>
      </w:r>
      <w:r w:rsidR="00E47AD0">
        <w:rPr>
          <w:bCs/>
          <w:lang w:val="es-PE"/>
        </w:rPr>
        <w:t xml:space="preserve"> </w:t>
      </w:r>
      <w:r w:rsidRPr="00336F1E">
        <w:rPr>
          <w:bCs/>
          <w:lang w:val="es-PE"/>
        </w:rPr>
        <w:t>12</w:t>
      </w:r>
      <w:r w:rsidR="00E47AD0">
        <w:rPr>
          <w:bCs/>
          <w:lang w:val="es-PE"/>
        </w:rPr>
        <w:t xml:space="preserve"> </w:t>
      </w:r>
      <w:r w:rsidRPr="00336F1E">
        <w:rPr>
          <w:bCs/>
          <w:lang w:val="es-PE"/>
        </w:rPr>
        <w:t>de</w:t>
      </w:r>
      <w:r w:rsidR="00E47AD0">
        <w:rPr>
          <w:bCs/>
          <w:lang w:val="es-PE"/>
        </w:rPr>
        <w:t xml:space="preserve"> </w:t>
      </w:r>
      <w:r w:rsidRPr="00336F1E">
        <w:rPr>
          <w:bCs/>
          <w:lang w:val="es-PE"/>
        </w:rPr>
        <w:t>la</w:t>
      </w:r>
      <w:r w:rsidR="00E47AD0">
        <w:rPr>
          <w:bCs/>
          <w:lang w:val="es-PE"/>
        </w:rPr>
        <w:t xml:space="preserve"> </w:t>
      </w:r>
      <w:r w:rsidRPr="00336F1E">
        <w:rPr>
          <w:bCs/>
          <w:lang w:val="es-PE"/>
        </w:rPr>
        <w:t>mencionada</w:t>
      </w:r>
      <w:r w:rsidR="00E47AD0">
        <w:rPr>
          <w:bCs/>
          <w:lang w:val="es-PE"/>
        </w:rPr>
        <w:t xml:space="preserve"> </w:t>
      </w:r>
      <w:r w:rsidRPr="00336F1E">
        <w:rPr>
          <w:bCs/>
          <w:lang w:val="es-PE"/>
        </w:rPr>
        <w:t>Decisión,</w:t>
      </w:r>
      <w:r w:rsidR="00E47AD0">
        <w:rPr>
          <w:bCs/>
          <w:lang w:val="es-PE"/>
        </w:rPr>
        <w:t xml:space="preserve"> </w:t>
      </w:r>
      <w:r w:rsidRPr="00336F1E">
        <w:rPr>
          <w:bCs/>
          <w:lang w:val="es-PE"/>
        </w:rPr>
        <w:t>la</w:t>
      </w:r>
      <w:r w:rsidR="00E47AD0">
        <w:rPr>
          <w:bCs/>
          <w:lang w:val="es-PE"/>
        </w:rPr>
        <w:t xml:space="preserve"> </w:t>
      </w:r>
      <w:r w:rsidRPr="00336F1E">
        <w:rPr>
          <w:bCs/>
          <w:lang w:val="es-PE"/>
        </w:rPr>
        <w:t>Secretaría</w:t>
      </w:r>
      <w:r w:rsidR="00E47AD0">
        <w:rPr>
          <w:bCs/>
          <w:lang w:val="es-PE"/>
        </w:rPr>
        <w:t xml:space="preserve"> </w:t>
      </w:r>
      <w:r w:rsidRPr="00336F1E">
        <w:rPr>
          <w:bCs/>
          <w:lang w:val="es-PE"/>
        </w:rPr>
        <w:t>General</w:t>
      </w:r>
      <w:r w:rsidR="00E47AD0">
        <w:rPr>
          <w:bCs/>
          <w:lang w:val="es-PE"/>
        </w:rPr>
        <w:t xml:space="preserve"> </w:t>
      </w:r>
      <w:r w:rsidRPr="00336F1E">
        <w:rPr>
          <w:bCs/>
          <w:lang w:val="es-PE"/>
        </w:rPr>
        <w:t>emitirá</w:t>
      </w:r>
      <w:r w:rsidR="00E47AD0">
        <w:rPr>
          <w:bCs/>
          <w:lang w:val="es-PE"/>
        </w:rPr>
        <w:t xml:space="preserve"> </w:t>
      </w:r>
      <w:r w:rsidRPr="00336F1E">
        <w:rPr>
          <w:bCs/>
          <w:lang w:val="es-PE"/>
        </w:rPr>
        <w:t>la</w:t>
      </w:r>
      <w:r w:rsidR="00E47AD0">
        <w:rPr>
          <w:bCs/>
          <w:lang w:val="es-PE"/>
        </w:rPr>
        <w:t xml:space="preserve"> </w:t>
      </w:r>
      <w:r w:rsidRPr="00336F1E">
        <w:rPr>
          <w:bCs/>
          <w:lang w:val="es-PE"/>
        </w:rPr>
        <w:t>Resolución</w:t>
      </w:r>
      <w:r w:rsidR="00E47AD0">
        <w:rPr>
          <w:bCs/>
          <w:lang w:val="es-PE"/>
        </w:rPr>
        <w:t xml:space="preserve"> </w:t>
      </w:r>
      <w:r w:rsidRPr="00336F1E">
        <w:rPr>
          <w:bCs/>
          <w:lang w:val="es-PE"/>
        </w:rPr>
        <w:t>mediante</w:t>
      </w:r>
      <w:r w:rsidR="00E47AD0">
        <w:rPr>
          <w:bCs/>
          <w:lang w:val="es-PE"/>
        </w:rPr>
        <w:t xml:space="preserve"> </w:t>
      </w:r>
      <w:r w:rsidRPr="00336F1E">
        <w:rPr>
          <w:bCs/>
          <w:lang w:val="es-PE"/>
        </w:rPr>
        <w:t>la</w:t>
      </w:r>
      <w:r w:rsidR="00E47AD0">
        <w:rPr>
          <w:bCs/>
          <w:lang w:val="es-PE"/>
        </w:rPr>
        <w:t xml:space="preserve"> </w:t>
      </w:r>
      <w:r w:rsidRPr="00336F1E">
        <w:rPr>
          <w:bCs/>
          <w:lang w:val="es-PE"/>
        </w:rPr>
        <w:t>cual</w:t>
      </w:r>
      <w:r w:rsidR="00E47AD0">
        <w:rPr>
          <w:bCs/>
          <w:lang w:val="es-PE"/>
        </w:rPr>
        <w:t xml:space="preserve"> </w:t>
      </w:r>
      <w:r w:rsidR="00753D26">
        <w:rPr>
          <w:bCs/>
          <w:lang w:val="es-PE"/>
        </w:rPr>
        <w:t xml:space="preserve">se </w:t>
      </w:r>
      <w:r w:rsidR="003B2F09" w:rsidRPr="00336F1E">
        <w:rPr>
          <w:bCs/>
          <w:lang w:val="es-PE"/>
        </w:rPr>
        <w:t>realice</w:t>
      </w:r>
      <w:r w:rsidR="00E47AD0">
        <w:rPr>
          <w:bCs/>
          <w:lang w:val="es-PE"/>
        </w:rPr>
        <w:t xml:space="preserve"> </w:t>
      </w:r>
      <w:r w:rsidR="003B2F09" w:rsidRPr="00336F1E">
        <w:rPr>
          <w:bCs/>
          <w:lang w:val="es-PE"/>
        </w:rPr>
        <w:t>modificación</w:t>
      </w:r>
      <w:r w:rsidR="00E47AD0">
        <w:rPr>
          <w:bCs/>
          <w:lang w:val="es-PE"/>
        </w:rPr>
        <w:t xml:space="preserve"> </w:t>
      </w:r>
      <w:r w:rsidR="003B2F09" w:rsidRPr="00336F1E">
        <w:rPr>
          <w:bCs/>
          <w:lang w:val="es-PE"/>
        </w:rPr>
        <w:t>correspondiente,</w:t>
      </w:r>
      <w:r w:rsidR="00E47AD0">
        <w:rPr>
          <w:bCs/>
          <w:lang w:val="es-PE"/>
        </w:rPr>
        <w:t xml:space="preserve"> </w:t>
      </w:r>
      <w:r w:rsidR="003B2F09" w:rsidRPr="00336F1E">
        <w:rPr>
          <w:bCs/>
          <w:lang w:val="es-PE"/>
        </w:rPr>
        <w:t>conforme</w:t>
      </w:r>
      <w:r w:rsidR="00E47AD0">
        <w:rPr>
          <w:bCs/>
          <w:lang w:val="es-PE"/>
        </w:rPr>
        <w:t xml:space="preserve"> </w:t>
      </w:r>
      <w:r w:rsidR="00585920">
        <w:rPr>
          <w:bCs/>
          <w:lang w:val="es-PE"/>
        </w:rPr>
        <w:t>a</w:t>
      </w:r>
      <w:r w:rsidR="00E47AD0">
        <w:rPr>
          <w:bCs/>
          <w:lang w:val="es-PE"/>
        </w:rPr>
        <w:t xml:space="preserve"> </w:t>
      </w:r>
      <w:r w:rsidR="003B2F09" w:rsidRPr="00336F1E">
        <w:rPr>
          <w:bCs/>
          <w:lang w:val="es-PE"/>
        </w:rPr>
        <w:t>los</w:t>
      </w:r>
      <w:r w:rsidR="00E47AD0">
        <w:rPr>
          <w:bCs/>
          <w:lang w:val="es-PE"/>
        </w:rPr>
        <w:t xml:space="preserve"> </w:t>
      </w:r>
      <w:r w:rsidR="003B2F09" w:rsidRPr="00336F1E">
        <w:rPr>
          <w:bCs/>
          <w:lang w:val="es-PE"/>
        </w:rPr>
        <w:t>plazos</w:t>
      </w:r>
      <w:r w:rsidR="00E47AD0">
        <w:rPr>
          <w:bCs/>
          <w:lang w:val="es-PE"/>
        </w:rPr>
        <w:t xml:space="preserve"> </w:t>
      </w:r>
      <w:r w:rsidR="003B2F09" w:rsidRPr="00336F1E">
        <w:rPr>
          <w:bCs/>
          <w:lang w:val="es-PE"/>
        </w:rPr>
        <w:t>y</w:t>
      </w:r>
      <w:r w:rsidR="00E47AD0">
        <w:rPr>
          <w:bCs/>
          <w:lang w:val="es-PE"/>
        </w:rPr>
        <w:t xml:space="preserve"> </w:t>
      </w:r>
      <w:r w:rsidR="003B2F09" w:rsidRPr="00336F1E">
        <w:rPr>
          <w:bCs/>
          <w:lang w:val="es-PE"/>
        </w:rPr>
        <w:t>condiciones</w:t>
      </w:r>
      <w:r w:rsidR="00E47AD0">
        <w:rPr>
          <w:bCs/>
          <w:lang w:val="es-PE"/>
        </w:rPr>
        <w:t xml:space="preserve"> </w:t>
      </w:r>
      <w:r w:rsidR="003B2F09" w:rsidRPr="00336F1E">
        <w:rPr>
          <w:bCs/>
          <w:lang w:val="es-PE"/>
        </w:rPr>
        <w:t>establecidos</w:t>
      </w:r>
      <w:r w:rsidR="00E47AD0">
        <w:rPr>
          <w:bCs/>
          <w:lang w:val="es-PE"/>
        </w:rPr>
        <w:t xml:space="preserve"> </w:t>
      </w:r>
      <w:r w:rsidR="003B2F09" w:rsidRPr="00336F1E">
        <w:rPr>
          <w:bCs/>
          <w:lang w:val="es-PE"/>
        </w:rPr>
        <w:t>en</w:t>
      </w:r>
      <w:r w:rsidR="00E47AD0">
        <w:rPr>
          <w:bCs/>
          <w:lang w:val="es-PE"/>
        </w:rPr>
        <w:t xml:space="preserve"> </w:t>
      </w:r>
      <w:r w:rsidR="003B2F09" w:rsidRPr="00336F1E">
        <w:rPr>
          <w:bCs/>
          <w:lang w:val="es-PE"/>
        </w:rPr>
        <w:t>dicha</w:t>
      </w:r>
      <w:r w:rsidR="00E47AD0">
        <w:rPr>
          <w:bCs/>
          <w:lang w:val="es-PE"/>
        </w:rPr>
        <w:t xml:space="preserve"> </w:t>
      </w:r>
      <w:r w:rsidR="003B2F09" w:rsidRPr="00336F1E">
        <w:rPr>
          <w:bCs/>
          <w:lang w:val="es-PE"/>
        </w:rPr>
        <w:t>norma</w:t>
      </w:r>
      <w:r w:rsidR="00E47AD0">
        <w:rPr>
          <w:bCs/>
          <w:lang w:val="es-PE"/>
        </w:rPr>
        <w:t xml:space="preserve"> </w:t>
      </w:r>
      <w:r w:rsidR="003B2F09" w:rsidRPr="00336F1E">
        <w:rPr>
          <w:bCs/>
          <w:lang w:val="es-PE"/>
        </w:rPr>
        <w:t>comunitaria;</w:t>
      </w:r>
    </w:p>
    <w:p w14:paraId="11B217E0" w14:textId="77777777" w:rsidR="00294B70" w:rsidRPr="00336F1E" w:rsidRDefault="00294B70" w:rsidP="000C4E91">
      <w:pPr>
        <w:pStyle w:val="Textoindependiente"/>
        <w:ind w:right="110"/>
        <w:jc w:val="both"/>
        <w:rPr>
          <w:bCs/>
          <w:lang w:val="es-PE"/>
        </w:rPr>
      </w:pPr>
    </w:p>
    <w:p w14:paraId="28989BFE" w14:textId="6646CD66" w:rsidR="003771D1" w:rsidRPr="00336F1E" w:rsidRDefault="00294B70" w:rsidP="003771D1">
      <w:pPr>
        <w:pStyle w:val="Default"/>
        <w:ind w:right="333"/>
        <w:jc w:val="both"/>
        <w:rPr>
          <w:sz w:val="22"/>
          <w:szCs w:val="22"/>
        </w:rPr>
      </w:pPr>
      <w:r w:rsidRPr="3E4B8CB4">
        <w:rPr>
          <w:sz w:val="22"/>
          <w:szCs w:val="22"/>
          <w:lang w:val="es-PE"/>
        </w:rPr>
        <w:t>Que,</w:t>
      </w:r>
      <w:r w:rsidR="00E47AD0">
        <w:rPr>
          <w:sz w:val="22"/>
          <w:szCs w:val="22"/>
          <w:lang w:val="es-PE"/>
        </w:rPr>
        <w:t xml:space="preserve"> </w:t>
      </w:r>
      <w:r w:rsidR="00E77105" w:rsidRPr="3E4B8CB4">
        <w:rPr>
          <w:sz w:val="22"/>
          <w:szCs w:val="22"/>
          <w:lang w:val="es-PE"/>
        </w:rPr>
        <w:t>actualmente</w:t>
      </w:r>
      <w:r w:rsidR="00E47AD0">
        <w:rPr>
          <w:sz w:val="22"/>
          <w:szCs w:val="22"/>
          <w:lang w:val="es-PE"/>
        </w:rPr>
        <w:t xml:space="preserve"> </w:t>
      </w:r>
      <w:r w:rsidR="006304BD" w:rsidRPr="3E4B8CB4">
        <w:rPr>
          <w:sz w:val="22"/>
          <w:szCs w:val="22"/>
          <w:lang w:val="es-PE"/>
        </w:rPr>
        <w:t>la</w:t>
      </w:r>
      <w:r w:rsidR="00E47AD0">
        <w:rPr>
          <w:sz w:val="22"/>
          <w:szCs w:val="22"/>
          <w:lang w:val="es-PE"/>
        </w:rPr>
        <w:t xml:space="preserve"> </w:t>
      </w:r>
      <w:r w:rsidR="006304BD" w:rsidRPr="3E4B8CB4">
        <w:rPr>
          <w:sz w:val="22"/>
          <w:szCs w:val="22"/>
          <w:lang w:val="es-PE"/>
        </w:rPr>
        <w:t>empresa</w:t>
      </w:r>
      <w:r w:rsidR="00E47AD0">
        <w:rPr>
          <w:sz w:val="22"/>
          <w:szCs w:val="22"/>
          <w:lang w:val="es-PE"/>
        </w:rPr>
        <w:t xml:space="preserve"> </w:t>
      </w:r>
      <w:r w:rsidR="006304BD" w:rsidRPr="3E4B8CB4">
        <w:rPr>
          <w:sz w:val="22"/>
          <w:szCs w:val="22"/>
        </w:rPr>
        <w:t>INMARSAT</w:t>
      </w:r>
      <w:r w:rsidR="00E47AD0">
        <w:rPr>
          <w:spacing w:val="15"/>
          <w:sz w:val="22"/>
          <w:szCs w:val="22"/>
        </w:rPr>
        <w:t xml:space="preserve"> </w:t>
      </w:r>
      <w:r w:rsidR="006304BD" w:rsidRPr="3E4B8CB4">
        <w:rPr>
          <w:sz w:val="22"/>
          <w:szCs w:val="22"/>
        </w:rPr>
        <w:t>GLOBAL</w:t>
      </w:r>
      <w:r w:rsidR="00E47AD0">
        <w:rPr>
          <w:spacing w:val="13"/>
          <w:sz w:val="22"/>
          <w:szCs w:val="22"/>
        </w:rPr>
        <w:t xml:space="preserve"> </w:t>
      </w:r>
      <w:r w:rsidR="00BC41A0" w:rsidRPr="3E4B8CB4">
        <w:rPr>
          <w:spacing w:val="13"/>
          <w:sz w:val="22"/>
          <w:szCs w:val="22"/>
        </w:rPr>
        <w:t>XPRESS</w:t>
      </w:r>
      <w:r w:rsidR="00E47AD0">
        <w:rPr>
          <w:spacing w:val="-2"/>
          <w:sz w:val="22"/>
          <w:szCs w:val="22"/>
        </w:rPr>
        <w:t xml:space="preserve"> </w:t>
      </w:r>
      <w:r w:rsidR="00E839F9">
        <w:rPr>
          <w:spacing w:val="-2"/>
          <w:sz w:val="22"/>
          <w:szCs w:val="22"/>
        </w:rPr>
        <w:t xml:space="preserve">mantiene </w:t>
      </w:r>
      <w:r w:rsidR="2C432026" w:rsidRPr="00336F1E">
        <w:rPr>
          <w:spacing w:val="-2"/>
          <w:sz w:val="22"/>
          <w:szCs w:val="22"/>
        </w:rPr>
        <w:t>registra</w:t>
      </w:r>
      <w:r w:rsidR="00E839F9">
        <w:rPr>
          <w:spacing w:val="-2"/>
          <w:sz w:val="22"/>
          <w:szCs w:val="22"/>
        </w:rPr>
        <w:t>do</w:t>
      </w:r>
      <w:r w:rsidR="00E47AD0">
        <w:rPr>
          <w:spacing w:val="-2"/>
          <w:sz w:val="22"/>
          <w:szCs w:val="22"/>
        </w:rPr>
        <w:t xml:space="preserve"> </w:t>
      </w:r>
      <w:r w:rsidR="2C432026" w:rsidRPr="00336F1E">
        <w:rPr>
          <w:spacing w:val="-2"/>
          <w:sz w:val="22"/>
          <w:szCs w:val="22"/>
        </w:rPr>
        <w:t>en</w:t>
      </w:r>
      <w:r w:rsidR="00E47AD0">
        <w:rPr>
          <w:spacing w:val="-2"/>
          <w:sz w:val="22"/>
          <w:szCs w:val="22"/>
        </w:rPr>
        <w:t xml:space="preserve"> </w:t>
      </w:r>
      <w:r w:rsidR="2C432026" w:rsidRPr="00336F1E">
        <w:rPr>
          <w:spacing w:val="-2"/>
          <w:sz w:val="22"/>
          <w:szCs w:val="22"/>
        </w:rPr>
        <w:t>la</w:t>
      </w:r>
      <w:r w:rsidR="00E47AD0">
        <w:rPr>
          <w:spacing w:val="-2"/>
          <w:sz w:val="22"/>
          <w:szCs w:val="22"/>
        </w:rPr>
        <w:t xml:space="preserve"> </w:t>
      </w:r>
      <w:r w:rsidR="2C432026" w:rsidRPr="00336F1E">
        <w:rPr>
          <w:spacing w:val="-2"/>
          <w:sz w:val="22"/>
          <w:szCs w:val="22"/>
        </w:rPr>
        <w:t>Lista</w:t>
      </w:r>
      <w:r w:rsidR="00E47AD0">
        <w:rPr>
          <w:spacing w:val="-2"/>
          <w:sz w:val="22"/>
          <w:szCs w:val="22"/>
        </w:rPr>
        <w:t xml:space="preserve"> </w:t>
      </w:r>
      <w:r w:rsidR="2C432026" w:rsidRPr="00336F1E">
        <w:rPr>
          <w:spacing w:val="-2"/>
          <w:sz w:val="22"/>
          <w:szCs w:val="22"/>
        </w:rPr>
        <w:t>Andina</w:t>
      </w:r>
      <w:r w:rsidR="00E47AD0">
        <w:rPr>
          <w:spacing w:val="-2"/>
          <w:sz w:val="22"/>
          <w:szCs w:val="22"/>
        </w:rPr>
        <w:t xml:space="preserve"> </w:t>
      </w:r>
      <w:r w:rsidR="2C432026" w:rsidRPr="00336F1E">
        <w:rPr>
          <w:spacing w:val="-2"/>
          <w:sz w:val="22"/>
          <w:szCs w:val="22"/>
        </w:rPr>
        <w:t>Satelital</w:t>
      </w:r>
      <w:r w:rsidR="00E47AD0">
        <w:rPr>
          <w:spacing w:val="-2"/>
          <w:sz w:val="22"/>
          <w:szCs w:val="22"/>
        </w:rPr>
        <w:t xml:space="preserve"> </w:t>
      </w:r>
      <w:r w:rsidR="2C432026" w:rsidRPr="00336F1E">
        <w:rPr>
          <w:spacing w:val="-2"/>
          <w:sz w:val="22"/>
          <w:szCs w:val="22"/>
        </w:rPr>
        <w:t>e</w:t>
      </w:r>
      <w:r w:rsidR="00E77105" w:rsidRPr="00336F1E">
        <w:rPr>
          <w:spacing w:val="-2"/>
          <w:sz w:val="22"/>
          <w:szCs w:val="22"/>
        </w:rPr>
        <w:t>l</w:t>
      </w:r>
      <w:r w:rsidR="00E47AD0">
        <w:rPr>
          <w:spacing w:val="-2"/>
          <w:sz w:val="22"/>
          <w:szCs w:val="22"/>
        </w:rPr>
        <w:t xml:space="preserve"> </w:t>
      </w:r>
      <w:r w:rsidR="00E77105" w:rsidRPr="00336F1E">
        <w:rPr>
          <w:spacing w:val="-2"/>
          <w:sz w:val="22"/>
          <w:szCs w:val="22"/>
        </w:rPr>
        <w:t>satélite</w:t>
      </w:r>
      <w:r w:rsidR="00E47AD0">
        <w:rPr>
          <w:spacing w:val="-2"/>
          <w:sz w:val="22"/>
          <w:szCs w:val="22"/>
        </w:rPr>
        <w:t xml:space="preserve"> </w:t>
      </w:r>
      <w:r w:rsidR="00E77105" w:rsidRPr="00336F1E">
        <w:rPr>
          <w:spacing w:val="-2"/>
          <w:sz w:val="22"/>
          <w:szCs w:val="22"/>
        </w:rPr>
        <w:t>I</w:t>
      </w:r>
      <w:r w:rsidR="6AE80557" w:rsidRPr="00336F1E">
        <w:rPr>
          <w:spacing w:val="-2"/>
          <w:sz w:val="22"/>
          <w:szCs w:val="22"/>
        </w:rPr>
        <w:t>NMARSAT-</w:t>
      </w:r>
      <w:r w:rsidR="00E77105" w:rsidRPr="00336F1E">
        <w:rPr>
          <w:spacing w:val="-2"/>
          <w:sz w:val="22"/>
          <w:szCs w:val="22"/>
        </w:rPr>
        <w:t>KA</w:t>
      </w:r>
      <w:r w:rsidR="00E47AD0">
        <w:rPr>
          <w:spacing w:val="-2"/>
          <w:sz w:val="22"/>
          <w:szCs w:val="22"/>
        </w:rPr>
        <w:t xml:space="preserve"> </w:t>
      </w:r>
      <w:r w:rsidR="00D46345">
        <w:rPr>
          <w:spacing w:val="-2"/>
          <w:sz w:val="22"/>
          <w:szCs w:val="22"/>
        </w:rPr>
        <w:t>en</w:t>
      </w:r>
      <w:r w:rsidR="00E47AD0">
        <w:rPr>
          <w:spacing w:val="-2"/>
          <w:sz w:val="22"/>
          <w:szCs w:val="22"/>
        </w:rPr>
        <w:t xml:space="preserve"> </w:t>
      </w:r>
      <w:r w:rsidR="00D46345">
        <w:rPr>
          <w:spacing w:val="-2"/>
          <w:sz w:val="22"/>
          <w:szCs w:val="22"/>
        </w:rPr>
        <w:t>posición</w:t>
      </w:r>
      <w:r w:rsidR="00E47AD0">
        <w:rPr>
          <w:spacing w:val="-2"/>
          <w:sz w:val="22"/>
          <w:szCs w:val="22"/>
        </w:rPr>
        <w:t xml:space="preserve"> </w:t>
      </w:r>
      <w:r w:rsidR="00D46345">
        <w:rPr>
          <w:spacing w:val="-2"/>
          <w:sz w:val="22"/>
          <w:szCs w:val="22"/>
        </w:rPr>
        <w:t>orbital</w:t>
      </w:r>
      <w:r w:rsidR="00E47AD0">
        <w:rPr>
          <w:spacing w:val="-2"/>
          <w:sz w:val="22"/>
          <w:szCs w:val="22"/>
        </w:rPr>
        <w:t xml:space="preserve"> </w:t>
      </w:r>
      <w:r w:rsidR="00D46345">
        <w:rPr>
          <w:spacing w:val="-2"/>
          <w:sz w:val="22"/>
          <w:szCs w:val="22"/>
        </w:rPr>
        <w:t>55°</w:t>
      </w:r>
      <w:r w:rsidR="00E47AD0">
        <w:rPr>
          <w:spacing w:val="-2"/>
          <w:sz w:val="22"/>
          <w:szCs w:val="22"/>
        </w:rPr>
        <w:t xml:space="preserve"> </w:t>
      </w:r>
      <w:r w:rsidR="00D46345">
        <w:rPr>
          <w:spacing w:val="-2"/>
          <w:sz w:val="22"/>
          <w:szCs w:val="22"/>
        </w:rPr>
        <w:t>Longitud</w:t>
      </w:r>
      <w:r w:rsidR="00E47AD0">
        <w:rPr>
          <w:spacing w:val="-2"/>
          <w:sz w:val="22"/>
          <w:szCs w:val="22"/>
        </w:rPr>
        <w:t xml:space="preserve"> </w:t>
      </w:r>
      <w:r w:rsidR="00D46345">
        <w:rPr>
          <w:spacing w:val="-2"/>
          <w:sz w:val="22"/>
          <w:szCs w:val="22"/>
        </w:rPr>
        <w:t>Oeste</w:t>
      </w:r>
      <w:r w:rsidR="00E77105" w:rsidRPr="00336F1E">
        <w:rPr>
          <w:spacing w:val="-2"/>
          <w:sz w:val="22"/>
          <w:szCs w:val="22"/>
        </w:rPr>
        <w:t>,</w:t>
      </w:r>
      <w:r w:rsidR="00E47AD0">
        <w:rPr>
          <w:spacing w:val="-2"/>
          <w:sz w:val="22"/>
          <w:szCs w:val="22"/>
        </w:rPr>
        <w:t xml:space="preserve"> </w:t>
      </w:r>
      <w:r w:rsidR="00E839F9">
        <w:rPr>
          <w:spacing w:val="-2"/>
          <w:sz w:val="22"/>
          <w:szCs w:val="22"/>
        </w:rPr>
        <w:t xml:space="preserve">otorgado </w:t>
      </w:r>
      <w:r w:rsidR="005C2099" w:rsidRPr="00336F1E">
        <w:rPr>
          <w:spacing w:val="-2"/>
          <w:sz w:val="22"/>
          <w:szCs w:val="22"/>
        </w:rPr>
        <w:t>a</w:t>
      </w:r>
      <w:r w:rsidR="00E47AD0">
        <w:rPr>
          <w:spacing w:val="-2"/>
          <w:sz w:val="22"/>
          <w:szCs w:val="22"/>
        </w:rPr>
        <w:t xml:space="preserve"> </w:t>
      </w:r>
      <w:r w:rsidR="005C2099" w:rsidRPr="00336F1E">
        <w:rPr>
          <w:spacing w:val="-2"/>
          <w:sz w:val="22"/>
          <w:szCs w:val="22"/>
        </w:rPr>
        <w:t>través</w:t>
      </w:r>
      <w:r w:rsidR="00E47AD0">
        <w:rPr>
          <w:spacing w:val="-2"/>
          <w:sz w:val="22"/>
          <w:szCs w:val="22"/>
        </w:rPr>
        <w:t xml:space="preserve"> </w:t>
      </w:r>
      <w:r w:rsidR="005C2099" w:rsidRPr="00336F1E">
        <w:rPr>
          <w:spacing w:val="-2"/>
          <w:sz w:val="22"/>
          <w:szCs w:val="22"/>
        </w:rPr>
        <w:t>d</w:t>
      </w:r>
      <w:r w:rsidR="00E77105" w:rsidRPr="00336F1E">
        <w:rPr>
          <w:spacing w:val="-2"/>
          <w:sz w:val="22"/>
          <w:szCs w:val="22"/>
        </w:rPr>
        <w:t>e</w:t>
      </w:r>
      <w:r w:rsidR="00E47AD0">
        <w:rPr>
          <w:spacing w:val="-2"/>
          <w:sz w:val="22"/>
          <w:szCs w:val="22"/>
        </w:rPr>
        <w:t xml:space="preserve"> </w:t>
      </w:r>
      <w:r w:rsidR="00E77105" w:rsidRPr="00336F1E">
        <w:rPr>
          <w:spacing w:val="-2"/>
          <w:sz w:val="22"/>
          <w:szCs w:val="22"/>
        </w:rPr>
        <w:t>Resolución</w:t>
      </w:r>
      <w:r w:rsidR="00E47AD0">
        <w:rPr>
          <w:spacing w:val="-2"/>
          <w:sz w:val="22"/>
          <w:szCs w:val="22"/>
        </w:rPr>
        <w:t xml:space="preserve"> </w:t>
      </w:r>
      <w:r w:rsidR="00E77105" w:rsidRPr="00336F1E">
        <w:rPr>
          <w:spacing w:val="-2"/>
          <w:sz w:val="22"/>
          <w:szCs w:val="22"/>
        </w:rPr>
        <w:t>1545,</w:t>
      </w:r>
      <w:r w:rsidR="00E47AD0">
        <w:rPr>
          <w:spacing w:val="-2"/>
          <w:sz w:val="22"/>
          <w:szCs w:val="22"/>
        </w:rPr>
        <w:t xml:space="preserve"> </w:t>
      </w:r>
      <w:r w:rsidR="003771D1" w:rsidRPr="00336F1E">
        <w:rPr>
          <w:sz w:val="22"/>
          <w:szCs w:val="22"/>
        </w:rPr>
        <w:t>publicad</w:t>
      </w:r>
      <w:r w:rsidR="003771D1">
        <w:rPr>
          <w:sz w:val="22"/>
          <w:szCs w:val="22"/>
        </w:rPr>
        <w:t>a</w:t>
      </w:r>
      <w:r w:rsidR="00E47AD0">
        <w:rPr>
          <w:sz w:val="22"/>
          <w:szCs w:val="22"/>
        </w:rPr>
        <w:t xml:space="preserve"> </w:t>
      </w:r>
      <w:r w:rsidR="003771D1" w:rsidRPr="00336F1E">
        <w:rPr>
          <w:sz w:val="22"/>
          <w:szCs w:val="22"/>
        </w:rPr>
        <w:t>en</w:t>
      </w:r>
      <w:r w:rsidR="00E47AD0">
        <w:rPr>
          <w:sz w:val="22"/>
          <w:szCs w:val="22"/>
        </w:rPr>
        <w:t xml:space="preserve"> </w:t>
      </w:r>
      <w:r w:rsidR="003771D1" w:rsidRPr="00336F1E">
        <w:rPr>
          <w:sz w:val="22"/>
          <w:szCs w:val="22"/>
        </w:rPr>
        <w:t>la</w:t>
      </w:r>
      <w:r w:rsidR="00E47AD0">
        <w:rPr>
          <w:sz w:val="22"/>
          <w:szCs w:val="22"/>
        </w:rPr>
        <w:t xml:space="preserve"> </w:t>
      </w:r>
      <w:r w:rsidR="003771D1" w:rsidRPr="00336F1E">
        <w:rPr>
          <w:sz w:val="22"/>
          <w:szCs w:val="22"/>
        </w:rPr>
        <w:t>Gaceta</w:t>
      </w:r>
      <w:r w:rsidR="00E47AD0">
        <w:rPr>
          <w:sz w:val="22"/>
          <w:szCs w:val="22"/>
        </w:rPr>
        <w:t xml:space="preserve"> </w:t>
      </w:r>
      <w:r w:rsidR="003771D1" w:rsidRPr="00336F1E">
        <w:rPr>
          <w:sz w:val="22"/>
          <w:szCs w:val="22"/>
        </w:rPr>
        <w:t>Oficial</w:t>
      </w:r>
      <w:r w:rsidR="006A7E8F">
        <w:rPr>
          <w:sz w:val="22"/>
          <w:szCs w:val="22"/>
        </w:rPr>
        <w:t xml:space="preserve"> No.</w:t>
      </w:r>
      <w:r w:rsidR="00E47AD0">
        <w:rPr>
          <w:sz w:val="22"/>
          <w:szCs w:val="22"/>
        </w:rPr>
        <w:t xml:space="preserve"> </w:t>
      </w:r>
      <w:r w:rsidR="003771D1" w:rsidRPr="00336F1E">
        <w:rPr>
          <w:sz w:val="22"/>
          <w:szCs w:val="22"/>
        </w:rPr>
        <w:t>2150</w:t>
      </w:r>
      <w:r w:rsidR="00E47AD0">
        <w:rPr>
          <w:sz w:val="22"/>
          <w:szCs w:val="22"/>
        </w:rPr>
        <w:t xml:space="preserve"> </w:t>
      </w:r>
      <w:r w:rsidR="003771D1" w:rsidRPr="00336F1E">
        <w:rPr>
          <w:sz w:val="22"/>
          <w:szCs w:val="22"/>
        </w:rPr>
        <w:t>de</w:t>
      </w:r>
      <w:r w:rsidR="00E47AD0">
        <w:rPr>
          <w:sz w:val="22"/>
          <w:szCs w:val="22"/>
        </w:rPr>
        <w:t xml:space="preserve"> </w:t>
      </w:r>
      <w:r w:rsidR="003771D1" w:rsidRPr="00336F1E">
        <w:rPr>
          <w:sz w:val="22"/>
          <w:szCs w:val="22"/>
        </w:rPr>
        <w:t>la</w:t>
      </w:r>
      <w:r w:rsidR="00E47AD0">
        <w:rPr>
          <w:sz w:val="22"/>
          <w:szCs w:val="22"/>
        </w:rPr>
        <w:t xml:space="preserve"> </w:t>
      </w:r>
      <w:r w:rsidR="003771D1" w:rsidRPr="00336F1E">
        <w:rPr>
          <w:sz w:val="22"/>
          <w:szCs w:val="22"/>
        </w:rPr>
        <w:t>Comunidad</w:t>
      </w:r>
      <w:r w:rsidR="00E47AD0">
        <w:rPr>
          <w:sz w:val="22"/>
          <w:szCs w:val="22"/>
        </w:rPr>
        <w:t xml:space="preserve"> </w:t>
      </w:r>
      <w:r w:rsidR="003771D1" w:rsidRPr="00336F1E">
        <w:rPr>
          <w:sz w:val="22"/>
          <w:szCs w:val="22"/>
        </w:rPr>
        <w:t>Andina</w:t>
      </w:r>
      <w:r w:rsidR="00E47AD0">
        <w:rPr>
          <w:sz w:val="22"/>
          <w:szCs w:val="22"/>
        </w:rPr>
        <w:t xml:space="preserve"> </w:t>
      </w:r>
      <w:r w:rsidR="003771D1" w:rsidRPr="00336F1E">
        <w:rPr>
          <w:sz w:val="22"/>
          <w:szCs w:val="22"/>
        </w:rPr>
        <w:t>el</w:t>
      </w:r>
      <w:r w:rsidR="00E47AD0">
        <w:rPr>
          <w:sz w:val="22"/>
          <w:szCs w:val="22"/>
        </w:rPr>
        <w:t xml:space="preserve"> </w:t>
      </w:r>
      <w:r w:rsidR="003771D1" w:rsidRPr="00336F1E">
        <w:rPr>
          <w:sz w:val="22"/>
          <w:szCs w:val="22"/>
        </w:rPr>
        <w:t>14</w:t>
      </w:r>
      <w:r w:rsidR="00E47AD0">
        <w:rPr>
          <w:sz w:val="22"/>
          <w:szCs w:val="22"/>
        </w:rPr>
        <w:t xml:space="preserve"> </w:t>
      </w:r>
      <w:r w:rsidR="003771D1" w:rsidRPr="00336F1E">
        <w:rPr>
          <w:sz w:val="22"/>
          <w:szCs w:val="22"/>
        </w:rPr>
        <w:t>de</w:t>
      </w:r>
      <w:r w:rsidR="00E47AD0">
        <w:rPr>
          <w:sz w:val="22"/>
          <w:szCs w:val="22"/>
        </w:rPr>
        <w:t xml:space="preserve"> </w:t>
      </w:r>
      <w:r w:rsidR="003771D1" w:rsidRPr="00336F1E">
        <w:rPr>
          <w:sz w:val="22"/>
          <w:szCs w:val="22"/>
        </w:rPr>
        <w:t>febrero</w:t>
      </w:r>
      <w:r w:rsidR="00E47AD0">
        <w:rPr>
          <w:sz w:val="22"/>
          <w:szCs w:val="22"/>
        </w:rPr>
        <w:t xml:space="preserve"> </w:t>
      </w:r>
      <w:r w:rsidR="003771D1" w:rsidRPr="00336F1E">
        <w:rPr>
          <w:sz w:val="22"/>
          <w:szCs w:val="22"/>
        </w:rPr>
        <w:t>del</w:t>
      </w:r>
      <w:r w:rsidR="00E47AD0">
        <w:rPr>
          <w:sz w:val="22"/>
          <w:szCs w:val="22"/>
        </w:rPr>
        <w:t xml:space="preserve"> </w:t>
      </w:r>
      <w:r w:rsidR="00585920">
        <w:rPr>
          <w:sz w:val="22"/>
          <w:szCs w:val="22"/>
        </w:rPr>
        <w:t>año</w:t>
      </w:r>
      <w:r w:rsidR="00E47AD0">
        <w:rPr>
          <w:sz w:val="22"/>
          <w:szCs w:val="22"/>
        </w:rPr>
        <w:t xml:space="preserve"> </w:t>
      </w:r>
      <w:r w:rsidR="003771D1" w:rsidRPr="00336F1E">
        <w:rPr>
          <w:sz w:val="22"/>
          <w:szCs w:val="22"/>
        </w:rPr>
        <w:t>2013</w:t>
      </w:r>
      <w:r w:rsidR="003771D1">
        <w:rPr>
          <w:sz w:val="22"/>
          <w:szCs w:val="22"/>
        </w:rPr>
        <w:t>;</w:t>
      </w:r>
      <w:r w:rsidR="00E47AD0">
        <w:rPr>
          <w:sz w:val="22"/>
          <w:szCs w:val="22"/>
        </w:rPr>
        <w:t xml:space="preserve"> </w:t>
      </w:r>
    </w:p>
    <w:p w14:paraId="109EDFDA" w14:textId="77777777" w:rsidR="003B2F09" w:rsidRPr="00336F1E" w:rsidRDefault="003B2F09" w:rsidP="000C4E91">
      <w:pPr>
        <w:pStyle w:val="Textoindependiente"/>
        <w:ind w:right="110"/>
        <w:jc w:val="both"/>
        <w:rPr>
          <w:bCs/>
          <w:lang w:val="es-PE"/>
        </w:rPr>
      </w:pPr>
    </w:p>
    <w:p w14:paraId="14B28F81" w14:textId="0C146B9C" w:rsidR="003771D1" w:rsidRDefault="005B273C" w:rsidP="00336F1E">
      <w:pPr>
        <w:pStyle w:val="Default"/>
        <w:ind w:right="333"/>
        <w:jc w:val="both"/>
        <w:rPr>
          <w:spacing w:val="-2"/>
          <w:sz w:val="22"/>
          <w:szCs w:val="22"/>
        </w:rPr>
      </w:pPr>
      <w:r w:rsidRPr="00336F1E">
        <w:rPr>
          <w:sz w:val="22"/>
          <w:szCs w:val="22"/>
        </w:rPr>
        <w:t>Que,</w:t>
      </w:r>
      <w:r w:rsidR="00E47AD0">
        <w:rPr>
          <w:sz w:val="22"/>
          <w:szCs w:val="22"/>
        </w:rPr>
        <w:t xml:space="preserve"> </w:t>
      </w:r>
      <w:r w:rsidR="00BC41A0" w:rsidRPr="00336F1E">
        <w:rPr>
          <w:sz w:val="22"/>
          <w:szCs w:val="22"/>
        </w:rPr>
        <w:t>media</w:t>
      </w:r>
      <w:r w:rsidR="007D55BD">
        <w:rPr>
          <w:sz w:val="22"/>
          <w:szCs w:val="22"/>
        </w:rPr>
        <w:t>n</w:t>
      </w:r>
      <w:r w:rsidR="00BC41A0" w:rsidRPr="00336F1E">
        <w:rPr>
          <w:sz w:val="22"/>
          <w:szCs w:val="22"/>
        </w:rPr>
        <w:t>te</w:t>
      </w:r>
      <w:r w:rsidR="00E47AD0">
        <w:rPr>
          <w:sz w:val="22"/>
          <w:szCs w:val="22"/>
        </w:rPr>
        <w:t xml:space="preserve"> </w:t>
      </w:r>
      <w:r w:rsidR="00BC41A0" w:rsidRPr="00336F1E">
        <w:rPr>
          <w:sz w:val="22"/>
          <w:szCs w:val="22"/>
        </w:rPr>
        <w:t>comunicación</w:t>
      </w:r>
      <w:r w:rsidR="00E47AD0">
        <w:rPr>
          <w:sz w:val="22"/>
          <w:szCs w:val="22"/>
        </w:rPr>
        <w:t xml:space="preserve"> </w:t>
      </w:r>
      <w:r w:rsidR="00BC41A0" w:rsidRPr="00336F1E">
        <w:rPr>
          <w:sz w:val="22"/>
          <w:szCs w:val="22"/>
        </w:rPr>
        <w:t>recibida</w:t>
      </w:r>
      <w:r w:rsidR="00E47AD0">
        <w:rPr>
          <w:sz w:val="22"/>
          <w:szCs w:val="22"/>
        </w:rPr>
        <w:t xml:space="preserve"> </w:t>
      </w:r>
      <w:r w:rsidR="00BC41A0" w:rsidRPr="00336F1E">
        <w:rPr>
          <w:sz w:val="22"/>
          <w:szCs w:val="22"/>
        </w:rPr>
        <w:t>en</w:t>
      </w:r>
      <w:r w:rsidR="00E47AD0">
        <w:rPr>
          <w:sz w:val="22"/>
          <w:szCs w:val="22"/>
        </w:rPr>
        <w:t xml:space="preserve"> </w:t>
      </w:r>
      <w:r w:rsidR="00BC41A0" w:rsidRPr="00336F1E">
        <w:rPr>
          <w:sz w:val="22"/>
          <w:szCs w:val="22"/>
        </w:rPr>
        <w:t>la</w:t>
      </w:r>
      <w:r w:rsidR="00E47AD0">
        <w:rPr>
          <w:sz w:val="22"/>
          <w:szCs w:val="22"/>
        </w:rPr>
        <w:t xml:space="preserve"> </w:t>
      </w:r>
      <w:r w:rsidR="00BC41A0" w:rsidRPr="00336F1E">
        <w:rPr>
          <w:sz w:val="22"/>
          <w:szCs w:val="22"/>
        </w:rPr>
        <w:t>Secretaría</w:t>
      </w:r>
      <w:r w:rsidR="00E47AD0">
        <w:rPr>
          <w:sz w:val="22"/>
          <w:szCs w:val="22"/>
        </w:rPr>
        <w:t xml:space="preserve"> </w:t>
      </w:r>
      <w:r w:rsidR="00BC41A0" w:rsidRPr="00336F1E">
        <w:rPr>
          <w:sz w:val="22"/>
          <w:szCs w:val="22"/>
        </w:rPr>
        <w:t>General</w:t>
      </w:r>
      <w:r w:rsidR="00E47AD0">
        <w:rPr>
          <w:sz w:val="22"/>
          <w:szCs w:val="22"/>
        </w:rPr>
        <w:t xml:space="preserve"> </w:t>
      </w:r>
      <w:r w:rsidR="006A7E8F">
        <w:rPr>
          <w:sz w:val="22"/>
          <w:szCs w:val="22"/>
        </w:rPr>
        <w:t xml:space="preserve">el </w:t>
      </w:r>
      <w:r w:rsidR="00BC41A0" w:rsidRPr="00336F1E">
        <w:rPr>
          <w:sz w:val="22"/>
          <w:szCs w:val="22"/>
        </w:rPr>
        <w:t>31</w:t>
      </w:r>
      <w:r w:rsidR="00E47AD0">
        <w:rPr>
          <w:sz w:val="22"/>
          <w:szCs w:val="22"/>
        </w:rPr>
        <w:t xml:space="preserve"> </w:t>
      </w:r>
      <w:r w:rsidR="00BC41A0" w:rsidRPr="00336F1E">
        <w:rPr>
          <w:sz w:val="22"/>
          <w:szCs w:val="22"/>
        </w:rPr>
        <w:t>de</w:t>
      </w:r>
      <w:r w:rsidR="00E47AD0">
        <w:rPr>
          <w:sz w:val="22"/>
          <w:szCs w:val="22"/>
        </w:rPr>
        <w:t xml:space="preserve"> </w:t>
      </w:r>
      <w:r w:rsidR="00BC41A0" w:rsidRPr="00336F1E">
        <w:rPr>
          <w:sz w:val="22"/>
          <w:szCs w:val="22"/>
        </w:rPr>
        <w:t>octubre</w:t>
      </w:r>
      <w:r w:rsidR="00E47AD0">
        <w:rPr>
          <w:sz w:val="22"/>
          <w:szCs w:val="22"/>
        </w:rPr>
        <w:t xml:space="preserve"> </w:t>
      </w:r>
      <w:r w:rsidR="00BC41A0" w:rsidRPr="00336F1E">
        <w:rPr>
          <w:sz w:val="22"/>
          <w:szCs w:val="22"/>
        </w:rPr>
        <w:t>de</w:t>
      </w:r>
      <w:r w:rsidR="00E47AD0">
        <w:rPr>
          <w:sz w:val="22"/>
          <w:szCs w:val="22"/>
        </w:rPr>
        <w:t xml:space="preserve"> </w:t>
      </w:r>
      <w:r w:rsidR="00BC41A0" w:rsidRPr="00336F1E">
        <w:rPr>
          <w:sz w:val="22"/>
          <w:szCs w:val="22"/>
        </w:rPr>
        <w:t>2023,</w:t>
      </w:r>
      <w:r w:rsidR="00E47AD0">
        <w:rPr>
          <w:sz w:val="22"/>
          <w:szCs w:val="22"/>
        </w:rPr>
        <w:t xml:space="preserve"> </w:t>
      </w:r>
      <w:r w:rsidR="00BC41A0" w:rsidRPr="00336F1E">
        <w:rPr>
          <w:sz w:val="22"/>
          <w:szCs w:val="22"/>
        </w:rPr>
        <w:t>la</w:t>
      </w:r>
      <w:r w:rsidR="00E47AD0">
        <w:rPr>
          <w:sz w:val="22"/>
          <w:szCs w:val="22"/>
        </w:rPr>
        <w:t xml:space="preserve"> </w:t>
      </w:r>
      <w:r w:rsidR="00BC41A0" w:rsidRPr="00336F1E">
        <w:rPr>
          <w:sz w:val="22"/>
          <w:szCs w:val="22"/>
        </w:rPr>
        <w:t>empresa</w:t>
      </w:r>
      <w:r w:rsidR="00E47AD0">
        <w:rPr>
          <w:sz w:val="22"/>
          <w:szCs w:val="22"/>
        </w:rPr>
        <w:t xml:space="preserve"> </w:t>
      </w:r>
      <w:r w:rsidR="00BC41A0" w:rsidRPr="3E4B8CB4">
        <w:rPr>
          <w:sz w:val="22"/>
          <w:szCs w:val="22"/>
        </w:rPr>
        <w:t>INMARSAT</w:t>
      </w:r>
      <w:r w:rsidR="00E47AD0">
        <w:rPr>
          <w:spacing w:val="15"/>
          <w:sz w:val="22"/>
          <w:szCs w:val="22"/>
        </w:rPr>
        <w:t xml:space="preserve"> </w:t>
      </w:r>
      <w:r w:rsidR="00BC41A0" w:rsidRPr="3E4B8CB4">
        <w:rPr>
          <w:sz w:val="22"/>
          <w:szCs w:val="22"/>
        </w:rPr>
        <w:t>GLOBAL</w:t>
      </w:r>
      <w:r w:rsidR="00E47AD0">
        <w:rPr>
          <w:spacing w:val="13"/>
          <w:sz w:val="22"/>
          <w:szCs w:val="22"/>
        </w:rPr>
        <w:t xml:space="preserve"> </w:t>
      </w:r>
      <w:r w:rsidR="003771D1" w:rsidRPr="3E4B8CB4">
        <w:rPr>
          <w:spacing w:val="-2"/>
          <w:sz w:val="22"/>
          <w:szCs w:val="22"/>
        </w:rPr>
        <w:t>LIMITED</w:t>
      </w:r>
      <w:r w:rsidR="00E47AD0">
        <w:rPr>
          <w:spacing w:val="-2"/>
          <w:sz w:val="22"/>
          <w:szCs w:val="22"/>
        </w:rPr>
        <w:t xml:space="preserve"> </w:t>
      </w:r>
      <w:r w:rsidR="003771D1">
        <w:rPr>
          <w:spacing w:val="-2"/>
          <w:sz w:val="22"/>
          <w:szCs w:val="22"/>
        </w:rPr>
        <w:t>solicitó</w:t>
      </w:r>
      <w:r w:rsidR="00E47AD0">
        <w:rPr>
          <w:spacing w:val="-2"/>
          <w:sz w:val="22"/>
          <w:szCs w:val="22"/>
        </w:rPr>
        <w:t xml:space="preserve"> </w:t>
      </w:r>
      <w:r w:rsidR="003771D1">
        <w:rPr>
          <w:spacing w:val="-2"/>
          <w:sz w:val="22"/>
          <w:szCs w:val="22"/>
        </w:rPr>
        <w:t>modificar</w:t>
      </w:r>
      <w:r w:rsidR="00E47AD0">
        <w:rPr>
          <w:spacing w:val="-2"/>
          <w:sz w:val="22"/>
          <w:szCs w:val="22"/>
        </w:rPr>
        <w:t xml:space="preserve"> </w:t>
      </w:r>
      <w:r w:rsidR="003771D1">
        <w:rPr>
          <w:spacing w:val="-2"/>
          <w:sz w:val="22"/>
          <w:szCs w:val="22"/>
        </w:rPr>
        <w:t>el</w:t>
      </w:r>
      <w:r w:rsidR="00E47AD0">
        <w:rPr>
          <w:spacing w:val="-2"/>
          <w:sz w:val="22"/>
          <w:szCs w:val="22"/>
        </w:rPr>
        <w:t xml:space="preserve"> </w:t>
      </w:r>
      <w:r w:rsidR="003771D1">
        <w:rPr>
          <w:spacing w:val="-2"/>
          <w:sz w:val="22"/>
          <w:szCs w:val="22"/>
        </w:rPr>
        <w:t>nombre</w:t>
      </w:r>
      <w:r w:rsidR="00E47AD0">
        <w:rPr>
          <w:spacing w:val="-2"/>
          <w:sz w:val="22"/>
          <w:szCs w:val="22"/>
        </w:rPr>
        <w:t xml:space="preserve"> </w:t>
      </w:r>
      <w:r w:rsidR="003771D1">
        <w:rPr>
          <w:spacing w:val="-2"/>
          <w:sz w:val="22"/>
          <w:szCs w:val="22"/>
        </w:rPr>
        <w:t>del</w:t>
      </w:r>
      <w:r w:rsidR="00E47AD0">
        <w:rPr>
          <w:spacing w:val="-2"/>
          <w:sz w:val="22"/>
          <w:szCs w:val="22"/>
        </w:rPr>
        <w:t xml:space="preserve"> </w:t>
      </w:r>
      <w:r w:rsidR="003771D1">
        <w:rPr>
          <w:spacing w:val="-2"/>
          <w:sz w:val="22"/>
          <w:szCs w:val="22"/>
        </w:rPr>
        <w:t>operador</w:t>
      </w:r>
      <w:r w:rsidR="00E47AD0">
        <w:rPr>
          <w:spacing w:val="-2"/>
          <w:sz w:val="22"/>
          <w:szCs w:val="22"/>
        </w:rPr>
        <w:t xml:space="preserve"> </w:t>
      </w:r>
      <w:r w:rsidR="002E30BC">
        <w:rPr>
          <w:spacing w:val="-2"/>
          <w:sz w:val="22"/>
          <w:szCs w:val="22"/>
        </w:rPr>
        <w:t>INMARSAT</w:t>
      </w:r>
      <w:r w:rsidR="00E47AD0">
        <w:rPr>
          <w:spacing w:val="-2"/>
          <w:sz w:val="22"/>
          <w:szCs w:val="22"/>
        </w:rPr>
        <w:t xml:space="preserve"> </w:t>
      </w:r>
      <w:r w:rsidR="002E30BC">
        <w:rPr>
          <w:spacing w:val="-2"/>
          <w:sz w:val="22"/>
          <w:szCs w:val="22"/>
        </w:rPr>
        <w:t>GLOBAL</w:t>
      </w:r>
      <w:r w:rsidR="00E47AD0">
        <w:rPr>
          <w:spacing w:val="-2"/>
          <w:sz w:val="22"/>
          <w:szCs w:val="22"/>
        </w:rPr>
        <w:t xml:space="preserve"> </w:t>
      </w:r>
      <w:r w:rsidR="002E30BC">
        <w:rPr>
          <w:spacing w:val="-2"/>
          <w:sz w:val="22"/>
          <w:szCs w:val="22"/>
        </w:rPr>
        <w:t>XPRESS</w:t>
      </w:r>
      <w:r w:rsidR="00E47AD0">
        <w:rPr>
          <w:spacing w:val="-2"/>
          <w:sz w:val="22"/>
          <w:szCs w:val="22"/>
        </w:rPr>
        <w:t xml:space="preserve"> </w:t>
      </w:r>
      <w:r w:rsidR="003771D1">
        <w:rPr>
          <w:spacing w:val="-2"/>
          <w:sz w:val="22"/>
          <w:szCs w:val="22"/>
        </w:rPr>
        <w:t>del</w:t>
      </w:r>
      <w:r w:rsidR="00E47AD0">
        <w:rPr>
          <w:spacing w:val="-2"/>
          <w:sz w:val="22"/>
          <w:szCs w:val="22"/>
        </w:rPr>
        <w:t xml:space="preserve"> </w:t>
      </w:r>
      <w:r w:rsidR="003771D1">
        <w:rPr>
          <w:spacing w:val="-2"/>
          <w:sz w:val="22"/>
          <w:szCs w:val="22"/>
        </w:rPr>
        <w:t>satélite</w:t>
      </w:r>
      <w:r w:rsidR="00E47AD0">
        <w:rPr>
          <w:spacing w:val="-2"/>
          <w:sz w:val="22"/>
          <w:szCs w:val="22"/>
        </w:rPr>
        <w:t xml:space="preserve"> </w:t>
      </w:r>
      <w:r w:rsidR="003771D1">
        <w:rPr>
          <w:spacing w:val="-2"/>
          <w:sz w:val="22"/>
          <w:szCs w:val="22"/>
        </w:rPr>
        <w:t>I</w:t>
      </w:r>
      <w:r w:rsidR="232088CD">
        <w:rPr>
          <w:spacing w:val="-2"/>
          <w:sz w:val="22"/>
          <w:szCs w:val="22"/>
        </w:rPr>
        <w:t>NMARSAT-</w:t>
      </w:r>
      <w:r w:rsidR="003771D1">
        <w:rPr>
          <w:spacing w:val="-2"/>
          <w:sz w:val="22"/>
          <w:szCs w:val="22"/>
        </w:rPr>
        <w:t>KA</w:t>
      </w:r>
      <w:r w:rsidR="002E30BC">
        <w:rPr>
          <w:spacing w:val="-2"/>
          <w:sz w:val="22"/>
          <w:szCs w:val="22"/>
        </w:rPr>
        <w:t>,</w:t>
      </w:r>
      <w:r w:rsidR="00E47AD0">
        <w:rPr>
          <w:spacing w:val="-2"/>
          <w:sz w:val="22"/>
          <w:szCs w:val="22"/>
        </w:rPr>
        <w:t xml:space="preserve"> </w:t>
      </w:r>
      <w:r w:rsidR="003771D1">
        <w:rPr>
          <w:spacing w:val="-2"/>
          <w:sz w:val="22"/>
          <w:szCs w:val="22"/>
        </w:rPr>
        <w:t>y</w:t>
      </w:r>
      <w:r w:rsidR="00E47AD0">
        <w:rPr>
          <w:spacing w:val="-2"/>
          <w:sz w:val="22"/>
          <w:szCs w:val="22"/>
        </w:rPr>
        <w:t xml:space="preserve"> </w:t>
      </w:r>
      <w:r w:rsidR="003771D1">
        <w:rPr>
          <w:spacing w:val="-2"/>
          <w:sz w:val="22"/>
          <w:szCs w:val="22"/>
        </w:rPr>
        <w:t>en</w:t>
      </w:r>
      <w:r w:rsidR="00E47AD0">
        <w:rPr>
          <w:spacing w:val="-2"/>
          <w:sz w:val="22"/>
          <w:szCs w:val="22"/>
        </w:rPr>
        <w:t xml:space="preserve"> </w:t>
      </w:r>
      <w:r w:rsidR="003771D1">
        <w:rPr>
          <w:spacing w:val="-2"/>
          <w:sz w:val="22"/>
          <w:szCs w:val="22"/>
        </w:rPr>
        <w:t>su</w:t>
      </w:r>
      <w:r w:rsidR="00E47AD0">
        <w:rPr>
          <w:spacing w:val="-2"/>
          <w:sz w:val="22"/>
          <w:szCs w:val="22"/>
        </w:rPr>
        <w:t xml:space="preserve"> </w:t>
      </w:r>
      <w:r w:rsidR="003771D1">
        <w:rPr>
          <w:spacing w:val="-2"/>
          <w:sz w:val="22"/>
          <w:szCs w:val="22"/>
        </w:rPr>
        <w:t>lugar,</w:t>
      </w:r>
      <w:r w:rsidR="00E47AD0">
        <w:rPr>
          <w:spacing w:val="-2"/>
          <w:sz w:val="22"/>
          <w:szCs w:val="22"/>
        </w:rPr>
        <w:t xml:space="preserve"> </w:t>
      </w:r>
      <w:r w:rsidR="003771D1">
        <w:rPr>
          <w:spacing w:val="-2"/>
          <w:sz w:val="22"/>
          <w:szCs w:val="22"/>
        </w:rPr>
        <w:t>s</w:t>
      </w:r>
      <w:r w:rsidR="002E30BC">
        <w:rPr>
          <w:spacing w:val="-2"/>
          <w:sz w:val="22"/>
          <w:szCs w:val="22"/>
        </w:rPr>
        <w:t>e</w:t>
      </w:r>
      <w:r w:rsidR="00E47AD0">
        <w:rPr>
          <w:spacing w:val="-2"/>
          <w:sz w:val="22"/>
          <w:szCs w:val="22"/>
        </w:rPr>
        <w:t xml:space="preserve"> </w:t>
      </w:r>
      <w:r w:rsidR="002E30BC">
        <w:rPr>
          <w:spacing w:val="-2"/>
          <w:sz w:val="22"/>
          <w:szCs w:val="22"/>
        </w:rPr>
        <w:t>indique</w:t>
      </w:r>
      <w:r w:rsidR="00E47AD0">
        <w:rPr>
          <w:spacing w:val="-2"/>
          <w:sz w:val="22"/>
          <w:szCs w:val="22"/>
        </w:rPr>
        <w:t xml:space="preserve"> </w:t>
      </w:r>
      <w:r w:rsidR="003771D1">
        <w:rPr>
          <w:spacing w:val="-2"/>
          <w:sz w:val="22"/>
          <w:szCs w:val="22"/>
        </w:rPr>
        <w:t>a</w:t>
      </w:r>
      <w:r w:rsidR="00E47AD0">
        <w:rPr>
          <w:spacing w:val="-2"/>
          <w:sz w:val="22"/>
          <w:szCs w:val="22"/>
        </w:rPr>
        <w:t xml:space="preserve"> </w:t>
      </w:r>
      <w:bookmarkStart w:id="0" w:name="_Hlk159054617"/>
      <w:r w:rsidR="003771D1">
        <w:rPr>
          <w:spacing w:val="-2"/>
          <w:sz w:val="22"/>
          <w:szCs w:val="22"/>
        </w:rPr>
        <w:t>INMARSAT</w:t>
      </w:r>
      <w:r w:rsidR="00E47AD0">
        <w:rPr>
          <w:spacing w:val="-2"/>
          <w:sz w:val="22"/>
          <w:szCs w:val="22"/>
        </w:rPr>
        <w:t xml:space="preserve"> </w:t>
      </w:r>
      <w:r w:rsidR="003771D1">
        <w:rPr>
          <w:spacing w:val="-2"/>
          <w:sz w:val="22"/>
          <w:szCs w:val="22"/>
        </w:rPr>
        <w:t>GLOBAL</w:t>
      </w:r>
      <w:r w:rsidR="00E47AD0">
        <w:rPr>
          <w:spacing w:val="-2"/>
          <w:sz w:val="22"/>
          <w:szCs w:val="22"/>
        </w:rPr>
        <w:t xml:space="preserve"> </w:t>
      </w:r>
      <w:r w:rsidR="003771D1">
        <w:rPr>
          <w:spacing w:val="-2"/>
          <w:sz w:val="22"/>
          <w:szCs w:val="22"/>
        </w:rPr>
        <w:t>LIMITED</w:t>
      </w:r>
      <w:r w:rsidR="00E47AD0">
        <w:rPr>
          <w:spacing w:val="-2"/>
          <w:sz w:val="22"/>
          <w:szCs w:val="22"/>
        </w:rPr>
        <w:t xml:space="preserve"> </w:t>
      </w:r>
      <w:bookmarkEnd w:id="0"/>
      <w:r w:rsidR="003771D1">
        <w:rPr>
          <w:spacing w:val="-2"/>
          <w:sz w:val="22"/>
          <w:szCs w:val="22"/>
        </w:rPr>
        <w:t>como</w:t>
      </w:r>
      <w:r w:rsidR="00E47AD0">
        <w:rPr>
          <w:spacing w:val="-2"/>
          <w:sz w:val="22"/>
          <w:szCs w:val="22"/>
        </w:rPr>
        <w:t xml:space="preserve"> </w:t>
      </w:r>
      <w:r w:rsidR="003771D1">
        <w:rPr>
          <w:spacing w:val="-2"/>
          <w:sz w:val="22"/>
          <w:szCs w:val="22"/>
        </w:rPr>
        <w:t>operador</w:t>
      </w:r>
      <w:r w:rsidR="00E47AD0">
        <w:rPr>
          <w:spacing w:val="-2"/>
          <w:sz w:val="22"/>
          <w:szCs w:val="22"/>
        </w:rPr>
        <w:t xml:space="preserve"> </w:t>
      </w:r>
      <w:r w:rsidR="003771D1">
        <w:rPr>
          <w:spacing w:val="-2"/>
          <w:sz w:val="22"/>
          <w:szCs w:val="22"/>
        </w:rPr>
        <w:t>del</w:t>
      </w:r>
      <w:r w:rsidR="00E47AD0">
        <w:rPr>
          <w:spacing w:val="-2"/>
          <w:sz w:val="22"/>
          <w:szCs w:val="22"/>
        </w:rPr>
        <w:t xml:space="preserve"> </w:t>
      </w:r>
      <w:r w:rsidR="003771D1">
        <w:rPr>
          <w:spacing w:val="-2"/>
          <w:sz w:val="22"/>
          <w:szCs w:val="22"/>
        </w:rPr>
        <w:t>satélite</w:t>
      </w:r>
      <w:r w:rsidR="00E47AD0">
        <w:rPr>
          <w:spacing w:val="-2"/>
          <w:sz w:val="22"/>
          <w:szCs w:val="22"/>
        </w:rPr>
        <w:t xml:space="preserve"> </w:t>
      </w:r>
      <w:r w:rsidR="003771D1">
        <w:rPr>
          <w:spacing w:val="-2"/>
          <w:sz w:val="22"/>
          <w:szCs w:val="22"/>
        </w:rPr>
        <w:t>en</w:t>
      </w:r>
      <w:r w:rsidR="00E47AD0">
        <w:rPr>
          <w:spacing w:val="-2"/>
          <w:sz w:val="22"/>
          <w:szCs w:val="22"/>
        </w:rPr>
        <w:t xml:space="preserve"> </w:t>
      </w:r>
      <w:r w:rsidR="003771D1">
        <w:rPr>
          <w:spacing w:val="-2"/>
          <w:sz w:val="22"/>
          <w:szCs w:val="22"/>
        </w:rPr>
        <w:t>referencia</w:t>
      </w:r>
      <w:r w:rsidR="519D6F4E">
        <w:rPr>
          <w:spacing w:val="-2"/>
          <w:sz w:val="22"/>
          <w:szCs w:val="22"/>
        </w:rPr>
        <w:t>;</w:t>
      </w:r>
      <w:r w:rsidR="00E47AD0">
        <w:rPr>
          <w:spacing w:val="-2"/>
          <w:sz w:val="22"/>
          <w:szCs w:val="22"/>
        </w:rPr>
        <w:t xml:space="preserve"> </w:t>
      </w:r>
    </w:p>
    <w:p w14:paraId="0670F8FF" w14:textId="370D0064" w:rsidR="00F77B94" w:rsidRDefault="00F77B94" w:rsidP="00336F1E">
      <w:pPr>
        <w:pStyle w:val="Default"/>
        <w:ind w:right="333"/>
        <w:jc w:val="both"/>
        <w:rPr>
          <w:spacing w:val="-2"/>
          <w:sz w:val="22"/>
          <w:szCs w:val="22"/>
        </w:rPr>
      </w:pPr>
    </w:p>
    <w:p w14:paraId="08D4C72F" w14:textId="77777777" w:rsidR="00F77B94" w:rsidRDefault="00F77B94" w:rsidP="00336F1E">
      <w:pPr>
        <w:pStyle w:val="Default"/>
        <w:ind w:right="333"/>
        <w:jc w:val="both"/>
        <w:rPr>
          <w:spacing w:val="-2"/>
          <w:sz w:val="22"/>
          <w:szCs w:val="22"/>
        </w:rPr>
      </w:pPr>
    </w:p>
    <w:p w14:paraId="7A0A85CA" w14:textId="77777777" w:rsidR="00B5395F" w:rsidRDefault="00B5395F" w:rsidP="00336F1E">
      <w:pPr>
        <w:pStyle w:val="Default"/>
        <w:ind w:right="333"/>
        <w:jc w:val="both"/>
        <w:rPr>
          <w:sz w:val="22"/>
          <w:szCs w:val="22"/>
        </w:rPr>
      </w:pPr>
    </w:p>
    <w:p w14:paraId="1D2410F0" w14:textId="5C6BA1A0" w:rsidR="00351253" w:rsidRDefault="00097C48" w:rsidP="00351253">
      <w:pPr>
        <w:pStyle w:val="Textoindependiente"/>
        <w:ind w:right="107"/>
        <w:jc w:val="both"/>
      </w:pPr>
      <w:r w:rsidRPr="3E4B8CB4">
        <w:rPr>
          <w:rFonts w:eastAsiaTheme="minorEastAsia"/>
          <w:color w:val="000000"/>
          <w:lang w:val="es-CO"/>
          <w14:ligatures w14:val="standardContextual"/>
        </w:rPr>
        <w:lastRenderedPageBreak/>
        <w:t>Que,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mediante</w:t>
      </w:r>
      <w:r w:rsidR="00E47AD0">
        <w:rPr>
          <w:rFonts w:eastAsiaTheme="minorEastAsia"/>
          <w:color w:val="000000"/>
          <w:lang w:val="es-CO"/>
          <w14:ligatures w14:val="standardContextual"/>
        </w:rPr>
        <w:t xml:space="preserve"> </w:t>
      </w:r>
      <w:r w:rsidR="2BC0530A" w:rsidRPr="3E4B8CB4">
        <w:rPr>
          <w:rFonts w:eastAsiaTheme="minorEastAsia"/>
          <w:color w:val="000000"/>
          <w:lang w:val="es-CO"/>
          <w14:ligatures w14:val="standardContextual"/>
        </w:rPr>
        <w:t>N</w:t>
      </w:r>
      <w:r w:rsidRPr="3E4B8CB4">
        <w:rPr>
          <w:rFonts w:eastAsiaTheme="minorEastAsia"/>
          <w:color w:val="000000"/>
          <w:lang w:val="es-CO"/>
          <w14:ligatures w14:val="standardContextual"/>
        </w:rPr>
        <w:t>ota</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No.</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SG/E/D2/1940/2023</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de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7</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de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noviembre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de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2023,</w:t>
      </w:r>
      <w:r w:rsidR="00E47AD0">
        <w:rPr>
          <w:rFonts w:eastAsiaTheme="minorEastAsia"/>
          <w:color w:val="000000"/>
          <w:lang w:val="es-CO"/>
          <w14:ligatures w14:val="standardContextual"/>
        </w:rPr>
        <w:t xml:space="preserve"> </w:t>
      </w:r>
      <w:r w:rsidR="00351253" w:rsidRPr="00F003D0">
        <w:t>la</w:t>
      </w:r>
      <w:r w:rsidR="00E47AD0">
        <w:rPr>
          <w:spacing w:val="-12"/>
        </w:rPr>
        <w:t xml:space="preserve"> </w:t>
      </w:r>
      <w:r w:rsidR="00351253" w:rsidRPr="00F003D0">
        <w:t>Secretaría</w:t>
      </w:r>
      <w:r w:rsidR="00E47AD0">
        <w:rPr>
          <w:spacing w:val="-8"/>
        </w:rPr>
        <w:t xml:space="preserve"> </w:t>
      </w:r>
      <w:r w:rsidR="00351253" w:rsidRPr="00F003D0">
        <w:t>General</w:t>
      </w:r>
      <w:r w:rsidR="000506DD">
        <w:t>,</w:t>
      </w:r>
      <w:r w:rsidR="00E47AD0">
        <w:t xml:space="preserve"> </w:t>
      </w:r>
      <w:r w:rsidR="00351253" w:rsidRPr="00F003D0">
        <w:t>en</w:t>
      </w:r>
      <w:r w:rsidR="00E47AD0">
        <w:t xml:space="preserve"> </w:t>
      </w:r>
      <w:r w:rsidR="00351253" w:rsidRPr="00F003D0">
        <w:t>atención</w:t>
      </w:r>
      <w:r w:rsidR="00E47AD0">
        <w:t xml:space="preserve"> </w:t>
      </w:r>
      <w:r w:rsidR="00351253" w:rsidRPr="00F003D0">
        <w:t>a</w:t>
      </w:r>
      <w:r w:rsidR="00E47AD0">
        <w:t xml:space="preserve"> </w:t>
      </w:r>
      <w:r w:rsidR="00351253" w:rsidRPr="00F003D0">
        <w:t>la</w:t>
      </w:r>
      <w:r w:rsidR="00E47AD0">
        <w:t xml:space="preserve"> </w:t>
      </w:r>
      <w:r w:rsidR="00351253" w:rsidRPr="00F003D0">
        <w:t>solicitud</w:t>
      </w:r>
      <w:r w:rsidR="00E47AD0">
        <w:t xml:space="preserve"> </w:t>
      </w:r>
      <w:r w:rsidR="00351253">
        <w:t>de</w:t>
      </w:r>
      <w:r w:rsidR="00E47AD0">
        <w:t xml:space="preserve"> </w:t>
      </w:r>
      <w:r w:rsidR="00351253">
        <w:t>modificación</w:t>
      </w:r>
      <w:r w:rsidR="00E47AD0">
        <w:t xml:space="preserve"> </w:t>
      </w:r>
      <w:r w:rsidR="00351253" w:rsidRPr="00F003D0">
        <w:t>presentada</w:t>
      </w:r>
      <w:r w:rsidR="00E47AD0">
        <w:t xml:space="preserve"> </w:t>
      </w:r>
      <w:r w:rsidR="00351253" w:rsidRPr="00F003D0">
        <w:t>por</w:t>
      </w:r>
      <w:r w:rsidR="00E47AD0">
        <w:t xml:space="preserve"> </w:t>
      </w:r>
      <w:r w:rsidR="00351253" w:rsidRPr="00F003D0">
        <w:t>la</w:t>
      </w:r>
      <w:r w:rsidR="00E47AD0">
        <w:t xml:space="preserve"> </w:t>
      </w:r>
      <w:r w:rsidR="00351253" w:rsidRPr="00F003D0">
        <w:t>empresa</w:t>
      </w:r>
      <w:r w:rsidR="00E47AD0">
        <w:t xml:space="preserve"> </w:t>
      </w:r>
      <w:r w:rsidR="00351253">
        <w:rPr>
          <w:spacing w:val="-2"/>
        </w:rPr>
        <w:t>INMARSAT</w:t>
      </w:r>
      <w:r w:rsidR="00E47AD0">
        <w:rPr>
          <w:spacing w:val="-2"/>
        </w:rPr>
        <w:t xml:space="preserve"> </w:t>
      </w:r>
      <w:r w:rsidR="00351253">
        <w:rPr>
          <w:spacing w:val="-2"/>
        </w:rPr>
        <w:t>GLOBAL</w:t>
      </w:r>
      <w:r w:rsidR="00E47AD0">
        <w:rPr>
          <w:spacing w:val="-2"/>
        </w:rPr>
        <w:t xml:space="preserve"> </w:t>
      </w:r>
      <w:r w:rsidR="00351253">
        <w:rPr>
          <w:spacing w:val="-2"/>
        </w:rPr>
        <w:t>LIMITED</w:t>
      </w:r>
      <w:r w:rsidR="00351253" w:rsidRPr="00F003D0">
        <w:t>,</w:t>
      </w:r>
      <w:r w:rsidR="00E47AD0">
        <w:t xml:space="preserve"> </w:t>
      </w:r>
      <w:r w:rsidR="00351253" w:rsidRPr="00F003D0">
        <w:t>requirió</w:t>
      </w:r>
      <w:r w:rsidR="00E47AD0">
        <w:t xml:space="preserve"> </w:t>
      </w:r>
      <w:r w:rsidR="00351253" w:rsidRPr="00F003D0">
        <w:t>complementar</w:t>
      </w:r>
      <w:r w:rsidR="00E47AD0">
        <w:t xml:space="preserve"> </w:t>
      </w:r>
      <w:r w:rsidR="00351253" w:rsidRPr="00F003D0">
        <w:t>la</w:t>
      </w:r>
      <w:r w:rsidR="00E47AD0">
        <w:t xml:space="preserve"> </w:t>
      </w:r>
      <w:r w:rsidR="00351253" w:rsidRPr="00F003D0">
        <w:t>información</w:t>
      </w:r>
      <w:r w:rsidR="00E47AD0">
        <w:t xml:space="preserve"> </w:t>
      </w:r>
      <w:r w:rsidR="00351253" w:rsidRPr="00F003D0">
        <w:t>presentada;</w:t>
      </w:r>
    </w:p>
    <w:p w14:paraId="38BF2A41" w14:textId="77777777" w:rsidR="009013B4" w:rsidRDefault="009013B4" w:rsidP="009013B4">
      <w:pPr>
        <w:pStyle w:val="Textoindependiente"/>
        <w:ind w:right="107"/>
        <w:jc w:val="both"/>
      </w:pPr>
    </w:p>
    <w:p w14:paraId="5BA8B8F8" w14:textId="20673D22" w:rsidR="009013B4" w:rsidRDefault="009013B4" w:rsidP="009013B4">
      <w:pPr>
        <w:pStyle w:val="Textoindependiente"/>
        <w:ind w:right="107"/>
        <w:jc w:val="both"/>
      </w:pPr>
      <w:r w:rsidRPr="00F003D0">
        <w:t>Que,</w:t>
      </w:r>
      <w:r w:rsidR="00E47AD0">
        <w:rPr>
          <w:spacing w:val="-10"/>
        </w:rPr>
        <w:t xml:space="preserve"> </w:t>
      </w:r>
      <w:r w:rsidRPr="00F003D0">
        <w:t>mediante</w:t>
      </w:r>
      <w:r w:rsidR="00E47AD0">
        <w:rPr>
          <w:spacing w:val="-11"/>
        </w:rPr>
        <w:t xml:space="preserve"> </w:t>
      </w:r>
      <w:r w:rsidRPr="00F003D0">
        <w:t>comunicación</w:t>
      </w:r>
      <w:r w:rsidR="00E47AD0">
        <w:rPr>
          <w:spacing w:val="-6"/>
        </w:rPr>
        <w:t xml:space="preserve"> </w:t>
      </w:r>
      <w:r w:rsidRPr="00F003D0">
        <w:t>recibida</w:t>
      </w:r>
      <w:r w:rsidR="00E47AD0">
        <w:rPr>
          <w:spacing w:val="-9"/>
        </w:rPr>
        <w:t xml:space="preserve"> </w:t>
      </w:r>
      <w:r w:rsidR="00403CB8">
        <w:t xml:space="preserve">por </w:t>
      </w:r>
      <w:r w:rsidRPr="00F003D0">
        <w:t>la</w:t>
      </w:r>
      <w:r w:rsidR="00E47AD0">
        <w:rPr>
          <w:spacing w:val="-6"/>
        </w:rPr>
        <w:t xml:space="preserve"> </w:t>
      </w:r>
      <w:r w:rsidRPr="00F003D0">
        <w:t>Secretaría</w:t>
      </w:r>
      <w:r w:rsidR="00E47AD0">
        <w:rPr>
          <w:spacing w:val="-6"/>
        </w:rPr>
        <w:t xml:space="preserve"> </w:t>
      </w:r>
      <w:r w:rsidRPr="00F003D0">
        <w:t>General</w:t>
      </w:r>
      <w:r w:rsidR="00E47AD0">
        <w:rPr>
          <w:spacing w:val="-9"/>
        </w:rPr>
        <w:t xml:space="preserve"> </w:t>
      </w:r>
      <w:r w:rsidR="00CF52BF">
        <w:rPr>
          <w:spacing w:val="-3"/>
        </w:rPr>
        <w:t xml:space="preserve">el </w:t>
      </w:r>
      <w:r>
        <w:t>10</w:t>
      </w:r>
      <w:r w:rsidR="00E47AD0">
        <w:t xml:space="preserve"> </w:t>
      </w:r>
      <w:r w:rsidRPr="00F003D0">
        <w:t>de</w:t>
      </w:r>
      <w:r w:rsidR="00E47AD0">
        <w:t xml:space="preserve"> </w:t>
      </w:r>
      <w:r>
        <w:t>noviembre</w:t>
      </w:r>
      <w:r w:rsidR="00E47AD0">
        <w:t xml:space="preserve"> </w:t>
      </w:r>
      <w:r w:rsidRPr="00F003D0">
        <w:t>de</w:t>
      </w:r>
      <w:r w:rsidR="00E47AD0">
        <w:t xml:space="preserve"> </w:t>
      </w:r>
      <w:r w:rsidRPr="00F003D0">
        <w:t>2023,</w:t>
      </w:r>
      <w:r w:rsidR="00E47AD0">
        <w:t xml:space="preserve"> </w:t>
      </w:r>
      <w:r w:rsidRPr="00F003D0">
        <w:t>dentro</w:t>
      </w:r>
      <w:r w:rsidR="00E47AD0">
        <w:t xml:space="preserve"> </w:t>
      </w:r>
      <w:r w:rsidRPr="00F003D0">
        <w:t>del</w:t>
      </w:r>
      <w:r w:rsidR="00E47AD0">
        <w:t xml:space="preserve"> </w:t>
      </w:r>
      <w:r w:rsidRPr="00F003D0">
        <w:t>plazo</w:t>
      </w:r>
      <w:r w:rsidR="00E47AD0">
        <w:t xml:space="preserve"> </w:t>
      </w:r>
      <w:r w:rsidRPr="00F003D0">
        <w:t>que</w:t>
      </w:r>
      <w:r w:rsidR="00E47AD0">
        <w:t xml:space="preserve"> </w:t>
      </w:r>
      <w:r w:rsidRPr="00F003D0">
        <w:t>establece</w:t>
      </w:r>
      <w:r w:rsidR="00E47AD0">
        <w:t xml:space="preserve"> </w:t>
      </w:r>
      <w:r w:rsidRPr="00F003D0">
        <w:t>la</w:t>
      </w:r>
      <w:r w:rsidR="00E47AD0">
        <w:t xml:space="preserve"> </w:t>
      </w:r>
      <w:r w:rsidRPr="00F003D0">
        <w:t>Decisión</w:t>
      </w:r>
      <w:r w:rsidR="00E47AD0">
        <w:t xml:space="preserve"> </w:t>
      </w:r>
      <w:r w:rsidRPr="00F003D0">
        <w:t>877,</w:t>
      </w:r>
      <w:r w:rsidR="00E47AD0">
        <w:t xml:space="preserve"> </w:t>
      </w:r>
      <w:r w:rsidRPr="00F003D0">
        <w:t>la</w:t>
      </w:r>
      <w:r w:rsidR="00E47AD0">
        <w:t xml:space="preserve"> </w:t>
      </w:r>
      <w:r w:rsidRPr="00F003D0">
        <w:t>empresa</w:t>
      </w:r>
      <w:r w:rsidR="00E47AD0">
        <w:t xml:space="preserve"> </w:t>
      </w:r>
      <w:r w:rsidR="00C16F98">
        <w:rPr>
          <w:spacing w:val="-2"/>
        </w:rPr>
        <w:t>INMARSAT</w:t>
      </w:r>
      <w:r w:rsidR="00E47AD0">
        <w:rPr>
          <w:spacing w:val="-2"/>
        </w:rPr>
        <w:t xml:space="preserve"> </w:t>
      </w:r>
      <w:r w:rsidR="00C16F98">
        <w:rPr>
          <w:spacing w:val="-2"/>
        </w:rPr>
        <w:t>GLOBAL</w:t>
      </w:r>
      <w:r w:rsidR="00E47AD0">
        <w:rPr>
          <w:spacing w:val="-2"/>
        </w:rPr>
        <w:t xml:space="preserve"> </w:t>
      </w:r>
      <w:r w:rsidR="00C16F98">
        <w:rPr>
          <w:spacing w:val="-2"/>
        </w:rPr>
        <w:t>LIMITED</w:t>
      </w:r>
      <w:r w:rsidRPr="00F003D0">
        <w:t>,</w:t>
      </w:r>
      <w:r w:rsidR="00E47AD0">
        <w:t xml:space="preserve"> </w:t>
      </w:r>
      <w:r w:rsidRPr="00F003D0">
        <w:t>remitió</w:t>
      </w:r>
      <w:r w:rsidR="00E47AD0">
        <w:t xml:space="preserve"> </w:t>
      </w:r>
      <w:r w:rsidRPr="00F003D0">
        <w:t>documentos</w:t>
      </w:r>
      <w:r w:rsidR="00E47AD0">
        <w:t xml:space="preserve"> </w:t>
      </w:r>
      <w:r w:rsidRPr="00F003D0">
        <w:t>complementarios</w:t>
      </w:r>
      <w:r w:rsidR="00E47AD0">
        <w:t xml:space="preserve"> </w:t>
      </w:r>
      <w:r w:rsidRPr="00F003D0">
        <w:t>a</w:t>
      </w:r>
      <w:r w:rsidR="00E47AD0">
        <w:t xml:space="preserve"> </w:t>
      </w:r>
      <w:r w:rsidRPr="00F003D0">
        <w:t>la</w:t>
      </w:r>
      <w:r w:rsidR="00E47AD0">
        <w:t xml:space="preserve"> </w:t>
      </w:r>
      <w:r w:rsidRPr="00F003D0">
        <w:t>solicitud</w:t>
      </w:r>
      <w:r w:rsidR="00E47AD0">
        <w:t xml:space="preserve"> </w:t>
      </w:r>
      <w:r w:rsidRPr="00F003D0">
        <w:t>inicialmente</w:t>
      </w:r>
      <w:r w:rsidR="00E47AD0">
        <w:rPr>
          <w:spacing w:val="-1"/>
        </w:rPr>
        <w:t xml:space="preserve"> </w:t>
      </w:r>
      <w:r w:rsidRPr="00F003D0">
        <w:t>presentada;</w:t>
      </w:r>
    </w:p>
    <w:p w14:paraId="26027B2A" w14:textId="77777777" w:rsidR="00C16F98" w:rsidRDefault="00C16F98" w:rsidP="009013B4">
      <w:pPr>
        <w:pStyle w:val="Textoindependiente"/>
        <w:ind w:right="107"/>
        <w:jc w:val="both"/>
      </w:pPr>
    </w:p>
    <w:p w14:paraId="52995E0D" w14:textId="38BB3F68" w:rsidR="00230C99" w:rsidRDefault="00230C99" w:rsidP="00230C99">
      <w:pPr>
        <w:pStyle w:val="Textoindependiente"/>
        <w:ind w:right="107"/>
        <w:jc w:val="both"/>
      </w:pPr>
      <w:r w:rsidRPr="3E4B8CB4">
        <w:rPr>
          <w:rFonts w:eastAsiaTheme="minorEastAsia"/>
          <w:color w:val="000000"/>
          <w:lang w:val="es-CO"/>
          <w14:ligatures w14:val="standardContextual"/>
        </w:rPr>
        <w:t>Que,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mediante</w:t>
      </w:r>
      <w:r w:rsidR="00E47AD0">
        <w:rPr>
          <w:rFonts w:eastAsiaTheme="minorEastAsia"/>
          <w:color w:val="000000"/>
          <w:lang w:val="es-CO"/>
          <w14:ligatures w14:val="standardContextual"/>
        </w:rPr>
        <w:t xml:space="preserve"> </w:t>
      </w:r>
      <w:r w:rsidR="7DDD69AA" w:rsidRPr="3E4B8CB4">
        <w:rPr>
          <w:rFonts w:eastAsiaTheme="minorEastAsia"/>
          <w:color w:val="000000"/>
          <w:lang w:val="es-CO"/>
          <w14:ligatures w14:val="standardContextual"/>
        </w:rPr>
        <w:t>N</w:t>
      </w:r>
      <w:r w:rsidRPr="3E4B8CB4">
        <w:rPr>
          <w:rFonts w:eastAsiaTheme="minorEastAsia"/>
          <w:color w:val="000000"/>
          <w:lang w:val="es-CO"/>
          <w14:ligatures w14:val="standardContextual"/>
        </w:rPr>
        <w:t>ota</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No.</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SG/E/D2/2002/2023</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de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17</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de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noviembre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de</w:t>
      </w:r>
      <w:r w:rsidR="00E47AD0">
        <w:rPr>
          <w:rFonts w:eastAsiaTheme="minorEastAsia"/>
          <w:color w:val="000000"/>
          <w:lang w:val="es-CO"/>
          <w14:ligatures w14:val="standardContextual"/>
        </w:rPr>
        <w:t xml:space="preserve"> </w:t>
      </w:r>
      <w:r w:rsidRPr="3E4B8CB4">
        <w:rPr>
          <w:rFonts w:eastAsiaTheme="minorEastAsia"/>
          <w:color w:val="000000"/>
          <w:lang w:val="es-CO"/>
          <w14:ligatures w14:val="standardContextual"/>
        </w:rPr>
        <w:t>2023,</w:t>
      </w:r>
      <w:r w:rsidR="00E47AD0">
        <w:rPr>
          <w:rFonts w:eastAsiaTheme="minorEastAsia"/>
          <w:color w:val="000000"/>
          <w:lang w:val="es-CO"/>
          <w14:ligatures w14:val="standardContextual"/>
        </w:rPr>
        <w:t xml:space="preserve"> </w:t>
      </w:r>
      <w:r w:rsidRPr="00F003D0">
        <w:t>la</w:t>
      </w:r>
      <w:r w:rsidR="00E47AD0">
        <w:rPr>
          <w:spacing w:val="-12"/>
        </w:rPr>
        <w:t xml:space="preserve"> </w:t>
      </w:r>
      <w:r w:rsidRPr="00F003D0">
        <w:t>Secretaría</w:t>
      </w:r>
      <w:r w:rsidR="00E47AD0">
        <w:rPr>
          <w:spacing w:val="-8"/>
        </w:rPr>
        <w:t xml:space="preserve"> </w:t>
      </w:r>
      <w:r w:rsidRPr="00F003D0">
        <w:t>General</w:t>
      </w:r>
      <w:r w:rsidR="00E122A6">
        <w:t>,</w:t>
      </w:r>
      <w:r w:rsidR="00E47AD0">
        <w:t xml:space="preserve"> </w:t>
      </w:r>
      <w:r w:rsidRPr="00F003D0">
        <w:t>en</w:t>
      </w:r>
      <w:r w:rsidR="00E47AD0">
        <w:t xml:space="preserve"> </w:t>
      </w:r>
      <w:r w:rsidRPr="00F003D0">
        <w:t>atención</w:t>
      </w:r>
      <w:r w:rsidR="00E47AD0">
        <w:t xml:space="preserve"> </w:t>
      </w:r>
      <w:r w:rsidRPr="00F003D0">
        <w:t>a</w:t>
      </w:r>
      <w:r w:rsidR="00E47AD0">
        <w:t xml:space="preserve"> </w:t>
      </w:r>
      <w:r>
        <w:t>los</w:t>
      </w:r>
      <w:r w:rsidR="00E47AD0">
        <w:t xml:space="preserve"> </w:t>
      </w:r>
      <w:r>
        <w:t>documentos</w:t>
      </w:r>
      <w:r w:rsidR="00E47AD0">
        <w:t xml:space="preserve"> </w:t>
      </w:r>
      <w:r>
        <w:t>complementarios</w:t>
      </w:r>
      <w:r w:rsidR="00E47AD0">
        <w:t xml:space="preserve"> </w:t>
      </w:r>
      <w:r w:rsidRPr="00F003D0">
        <w:t>presentad</w:t>
      </w:r>
      <w:r>
        <w:t>os</w:t>
      </w:r>
      <w:r w:rsidR="00E47AD0">
        <w:t xml:space="preserve"> </w:t>
      </w:r>
      <w:r w:rsidRPr="00F003D0">
        <w:t>por</w:t>
      </w:r>
      <w:r w:rsidR="00E47AD0">
        <w:t xml:space="preserve"> </w:t>
      </w:r>
      <w:r w:rsidRPr="00F003D0">
        <w:t>la</w:t>
      </w:r>
      <w:r w:rsidR="00E47AD0">
        <w:t xml:space="preserve"> </w:t>
      </w:r>
      <w:r w:rsidRPr="00F003D0">
        <w:t>empresa</w:t>
      </w:r>
      <w:r w:rsidR="00E47AD0">
        <w:t xml:space="preserve"> </w:t>
      </w:r>
      <w:r>
        <w:rPr>
          <w:spacing w:val="-2"/>
        </w:rPr>
        <w:t>INMARSAT</w:t>
      </w:r>
      <w:r w:rsidR="00E47AD0">
        <w:rPr>
          <w:spacing w:val="-2"/>
        </w:rPr>
        <w:t xml:space="preserve"> </w:t>
      </w:r>
      <w:r>
        <w:rPr>
          <w:spacing w:val="-2"/>
        </w:rPr>
        <w:t>GLOBAL</w:t>
      </w:r>
      <w:r w:rsidR="00E47AD0">
        <w:rPr>
          <w:spacing w:val="-2"/>
        </w:rPr>
        <w:t xml:space="preserve"> </w:t>
      </w:r>
      <w:r>
        <w:rPr>
          <w:spacing w:val="-2"/>
        </w:rPr>
        <w:t>LIMITED</w:t>
      </w:r>
      <w:r w:rsidRPr="00F003D0">
        <w:t>,</w:t>
      </w:r>
      <w:r w:rsidR="00E47AD0">
        <w:t xml:space="preserve"> </w:t>
      </w:r>
      <w:r w:rsidRPr="00F003D0">
        <w:t>requiri</w:t>
      </w:r>
      <w:r>
        <w:t>ó</w:t>
      </w:r>
      <w:r w:rsidR="00E47AD0">
        <w:t xml:space="preserve"> </w:t>
      </w:r>
      <w:r w:rsidRPr="00F003D0">
        <w:t>información</w:t>
      </w:r>
      <w:r w:rsidR="00E47AD0">
        <w:t xml:space="preserve"> </w:t>
      </w:r>
      <w:r>
        <w:t>adicional</w:t>
      </w:r>
      <w:r w:rsidR="00E47AD0">
        <w:t xml:space="preserve"> </w:t>
      </w:r>
      <w:r>
        <w:t>a</w:t>
      </w:r>
      <w:r w:rsidR="00E47AD0">
        <w:t xml:space="preserve"> </w:t>
      </w:r>
      <w:r>
        <w:t>la</w:t>
      </w:r>
      <w:r w:rsidR="00E47AD0">
        <w:t xml:space="preserve"> </w:t>
      </w:r>
      <w:r w:rsidRPr="00F003D0">
        <w:t>presentada;</w:t>
      </w:r>
    </w:p>
    <w:p w14:paraId="355F4D24" w14:textId="77777777" w:rsidR="00C16F98" w:rsidRPr="00F003D0" w:rsidRDefault="00C16F98" w:rsidP="009013B4">
      <w:pPr>
        <w:pStyle w:val="Textoindependiente"/>
        <w:ind w:right="107"/>
        <w:jc w:val="both"/>
      </w:pPr>
    </w:p>
    <w:p w14:paraId="27B36F89" w14:textId="027C4F41" w:rsidR="00E85904" w:rsidRDefault="00E85904" w:rsidP="00E85904">
      <w:pPr>
        <w:pStyle w:val="Textoindependiente"/>
        <w:ind w:right="107"/>
        <w:jc w:val="both"/>
      </w:pPr>
      <w:r w:rsidRPr="00F003D0">
        <w:t>Que,</w:t>
      </w:r>
      <w:r w:rsidR="00E47AD0">
        <w:rPr>
          <w:spacing w:val="-10"/>
        </w:rPr>
        <w:t xml:space="preserve"> </w:t>
      </w:r>
      <w:r w:rsidRPr="00F003D0">
        <w:t>mediante</w:t>
      </w:r>
      <w:r w:rsidR="00E47AD0">
        <w:rPr>
          <w:spacing w:val="-11"/>
        </w:rPr>
        <w:t xml:space="preserve"> </w:t>
      </w:r>
      <w:r w:rsidRPr="00F003D0">
        <w:t>comunicación</w:t>
      </w:r>
      <w:r w:rsidR="00E47AD0">
        <w:rPr>
          <w:spacing w:val="-6"/>
        </w:rPr>
        <w:t xml:space="preserve"> </w:t>
      </w:r>
      <w:r w:rsidRPr="00F003D0">
        <w:t>recibida</w:t>
      </w:r>
      <w:r w:rsidR="00E47AD0">
        <w:rPr>
          <w:spacing w:val="-9"/>
        </w:rPr>
        <w:t xml:space="preserve"> </w:t>
      </w:r>
      <w:r w:rsidR="00403CB8">
        <w:t>por</w:t>
      </w:r>
      <w:r w:rsidR="00E47AD0">
        <w:rPr>
          <w:spacing w:val="-9"/>
        </w:rPr>
        <w:t xml:space="preserve"> </w:t>
      </w:r>
      <w:r w:rsidRPr="00F003D0">
        <w:t>la</w:t>
      </w:r>
      <w:r w:rsidR="00E47AD0">
        <w:rPr>
          <w:spacing w:val="-6"/>
        </w:rPr>
        <w:t xml:space="preserve"> </w:t>
      </w:r>
      <w:r w:rsidRPr="00F003D0">
        <w:t>Secretaría</w:t>
      </w:r>
      <w:r w:rsidR="00E47AD0">
        <w:rPr>
          <w:spacing w:val="-6"/>
        </w:rPr>
        <w:t xml:space="preserve"> </w:t>
      </w:r>
      <w:r w:rsidRPr="00F003D0">
        <w:t>General</w:t>
      </w:r>
      <w:r w:rsidR="00E47AD0">
        <w:rPr>
          <w:spacing w:val="-9"/>
        </w:rPr>
        <w:t xml:space="preserve"> </w:t>
      </w:r>
      <w:r w:rsidRPr="00F003D0">
        <w:t>de</w:t>
      </w:r>
      <w:r w:rsidR="00E47AD0">
        <w:rPr>
          <w:spacing w:val="-8"/>
        </w:rPr>
        <w:t xml:space="preserve"> </w:t>
      </w:r>
      <w:r w:rsidRPr="00F003D0">
        <w:t>la</w:t>
      </w:r>
      <w:r w:rsidR="00E47AD0">
        <w:rPr>
          <w:spacing w:val="-6"/>
        </w:rPr>
        <w:t xml:space="preserve"> </w:t>
      </w:r>
      <w:r w:rsidRPr="00F003D0">
        <w:t>Comunidad</w:t>
      </w:r>
      <w:r w:rsidR="00E47AD0">
        <w:rPr>
          <w:spacing w:val="-5"/>
        </w:rPr>
        <w:t xml:space="preserve"> </w:t>
      </w:r>
      <w:r w:rsidRPr="00F003D0">
        <w:t>Andina</w:t>
      </w:r>
      <w:r w:rsidR="00E47AD0">
        <w:rPr>
          <w:spacing w:val="-7"/>
        </w:rPr>
        <w:t xml:space="preserve"> </w:t>
      </w:r>
      <w:r w:rsidR="00403CB8">
        <w:rPr>
          <w:spacing w:val="-3"/>
        </w:rPr>
        <w:t xml:space="preserve">el </w:t>
      </w:r>
      <w:r w:rsidR="000A3D14">
        <w:br/>
      </w:r>
      <w:r w:rsidR="005C3E15">
        <w:t>06</w:t>
      </w:r>
      <w:r w:rsidR="00E47AD0">
        <w:t xml:space="preserve"> </w:t>
      </w:r>
      <w:r w:rsidRPr="00F003D0">
        <w:t>de</w:t>
      </w:r>
      <w:r w:rsidR="00E47AD0">
        <w:t xml:space="preserve"> </w:t>
      </w:r>
      <w:r w:rsidR="005C3E15">
        <w:t>dic</w:t>
      </w:r>
      <w:r>
        <w:t>iembre</w:t>
      </w:r>
      <w:r w:rsidR="00E47AD0">
        <w:t xml:space="preserve"> </w:t>
      </w:r>
      <w:r w:rsidRPr="00F003D0">
        <w:t>de</w:t>
      </w:r>
      <w:r w:rsidR="00E47AD0">
        <w:t xml:space="preserve"> </w:t>
      </w:r>
      <w:r w:rsidRPr="00F003D0">
        <w:t>2023,</w:t>
      </w:r>
      <w:r w:rsidR="00E47AD0">
        <w:t xml:space="preserve"> </w:t>
      </w:r>
      <w:r w:rsidRPr="00F003D0">
        <w:t>dentro</w:t>
      </w:r>
      <w:r w:rsidR="00E47AD0">
        <w:t xml:space="preserve"> </w:t>
      </w:r>
      <w:r w:rsidRPr="00F003D0">
        <w:t>del</w:t>
      </w:r>
      <w:r w:rsidR="00E47AD0">
        <w:t xml:space="preserve"> </w:t>
      </w:r>
      <w:r w:rsidRPr="00F003D0">
        <w:t>plazo</w:t>
      </w:r>
      <w:r w:rsidR="00E47AD0">
        <w:t xml:space="preserve"> </w:t>
      </w:r>
      <w:r w:rsidRPr="00F003D0">
        <w:t>que</w:t>
      </w:r>
      <w:r w:rsidR="00E47AD0">
        <w:t xml:space="preserve"> </w:t>
      </w:r>
      <w:r w:rsidRPr="00F003D0">
        <w:t>establece</w:t>
      </w:r>
      <w:r w:rsidR="00E47AD0">
        <w:t xml:space="preserve"> </w:t>
      </w:r>
      <w:r w:rsidRPr="00F003D0">
        <w:t>la</w:t>
      </w:r>
      <w:r w:rsidR="00E47AD0">
        <w:t xml:space="preserve"> </w:t>
      </w:r>
      <w:r w:rsidRPr="00F003D0">
        <w:t>Decisión</w:t>
      </w:r>
      <w:r w:rsidR="00E47AD0">
        <w:t xml:space="preserve"> </w:t>
      </w:r>
      <w:r w:rsidRPr="00F003D0">
        <w:t>877,</w:t>
      </w:r>
      <w:r w:rsidR="00E47AD0">
        <w:t xml:space="preserve"> </w:t>
      </w:r>
      <w:r w:rsidRPr="00F003D0">
        <w:t>la</w:t>
      </w:r>
      <w:r w:rsidR="00E47AD0">
        <w:t xml:space="preserve"> </w:t>
      </w:r>
      <w:r w:rsidRPr="00F003D0">
        <w:t>empresa</w:t>
      </w:r>
      <w:r w:rsidR="00E47AD0">
        <w:t xml:space="preserve"> </w:t>
      </w:r>
      <w:r>
        <w:rPr>
          <w:spacing w:val="-2"/>
        </w:rPr>
        <w:t>INMARSAT</w:t>
      </w:r>
      <w:r w:rsidR="00E47AD0">
        <w:rPr>
          <w:spacing w:val="-2"/>
        </w:rPr>
        <w:t xml:space="preserve"> </w:t>
      </w:r>
      <w:r>
        <w:rPr>
          <w:spacing w:val="-2"/>
        </w:rPr>
        <w:t>GLOBAL</w:t>
      </w:r>
      <w:r w:rsidR="00E47AD0">
        <w:rPr>
          <w:spacing w:val="-2"/>
        </w:rPr>
        <w:t xml:space="preserve"> </w:t>
      </w:r>
      <w:r>
        <w:rPr>
          <w:spacing w:val="-2"/>
        </w:rPr>
        <w:t>LIMITED</w:t>
      </w:r>
      <w:r w:rsidR="00E47AD0">
        <w:t xml:space="preserve"> </w:t>
      </w:r>
      <w:r w:rsidRPr="00F003D0">
        <w:t>remitió</w:t>
      </w:r>
      <w:r w:rsidR="00E47AD0">
        <w:t xml:space="preserve"> </w:t>
      </w:r>
      <w:r w:rsidRPr="00F003D0">
        <w:t>documentos</w:t>
      </w:r>
      <w:r w:rsidR="00E47AD0">
        <w:t xml:space="preserve"> </w:t>
      </w:r>
      <w:r w:rsidR="005C3E15">
        <w:t>e</w:t>
      </w:r>
      <w:r w:rsidR="00E47AD0">
        <w:t xml:space="preserve"> </w:t>
      </w:r>
      <w:r w:rsidR="005C3E15">
        <w:t>información</w:t>
      </w:r>
      <w:r w:rsidR="00E47AD0">
        <w:t xml:space="preserve"> </w:t>
      </w:r>
      <w:r w:rsidRPr="00F003D0">
        <w:t>complementari</w:t>
      </w:r>
      <w:r w:rsidR="005C3E15">
        <w:t>a</w:t>
      </w:r>
      <w:r w:rsidR="00E47AD0">
        <w:t xml:space="preserve"> </w:t>
      </w:r>
      <w:r w:rsidRPr="00F003D0">
        <w:t>a</w:t>
      </w:r>
      <w:r w:rsidR="00E47AD0">
        <w:t xml:space="preserve"> </w:t>
      </w:r>
      <w:r w:rsidRPr="00F003D0">
        <w:t>la</w:t>
      </w:r>
      <w:r w:rsidR="00E47AD0">
        <w:t xml:space="preserve"> </w:t>
      </w:r>
      <w:r w:rsidRPr="00F003D0">
        <w:t>solicitud</w:t>
      </w:r>
      <w:r w:rsidR="00E47AD0">
        <w:t xml:space="preserve"> </w:t>
      </w:r>
      <w:r w:rsidRPr="00F003D0">
        <w:t>presentada;</w:t>
      </w:r>
    </w:p>
    <w:p w14:paraId="7F3A1AF3" w14:textId="77777777" w:rsidR="007770BC" w:rsidRDefault="007770BC" w:rsidP="00E85904">
      <w:pPr>
        <w:pStyle w:val="Textoindependiente"/>
        <w:ind w:right="107"/>
        <w:jc w:val="both"/>
      </w:pPr>
    </w:p>
    <w:p w14:paraId="681939B4" w14:textId="163DA51C" w:rsidR="007770BC" w:rsidRDefault="007770BC" w:rsidP="007770BC">
      <w:pPr>
        <w:pStyle w:val="Textoindependiente"/>
        <w:ind w:right="105"/>
        <w:jc w:val="both"/>
      </w:pPr>
      <w:r>
        <w:t>Que,</w:t>
      </w:r>
      <w:r w:rsidR="00E47AD0">
        <w:t xml:space="preserve"> </w:t>
      </w:r>
      <w:r>
        <w:t>conforme</w:t>
      </w:r>
      <w:r w:rsidR="00E47AD0">
        <w:t xml:space="preserve"> </w:t>
      </w:r>
      <w:r>
        <w:t>a</w:t>
      </w:r>
      <w:r w:rsidR="00E47AD0">
        <w:t xml:space="preserve"> </w:t>
      </w:r>
      <w:r>
        <w:t>los</w:t>
      </w:r>
      <w:r w:rsidR="00E47AD0">
        <w:t xml:space="preserve"> </w:t>
      </w:r>
      <w:r>
        <w:t>requisitos</w:t>
      </w:r>
      <w:r w:rsidR="00E47AD0">
        <w:t xml:space="preserve"> </w:t>
      </w:r>
      <w:r>
        <w:t>establecido</w:t>
      </w:r>
      <w:r w:rsidR="00D22EAA">
        <w:t>s</w:t>
      </w:r>
      <w:r w:rsidR="00E47AD0">
        <w:t xml:space="preserve"> </w:t>
      </w:r>
      <w:r>
        <w:t>en</w:t>
      </w:r>
      <w:r w:rsidR="00E47AD0">
        <w:t xml:space="preserve"> </w:t>
      </w:r>
      <w:r w:rsidR="00D22EAA">
        <w:t>el</w:t>
      </w:r>
      <w:r w:rsidR="00E47AD0">
        <w:t xml:space="preserve"> </w:t>
      </w:r>
      <w:r>
        <w:t>artícul</w:t>
      </w:r>
      <w:r w:rsidR="00D22EAA">
        <w:t>o</w:t>
      </w:r>
      <w:r w:rsidR="00E47AD0">
        <w:t xml:space="preserve"> </w:t>
      </w:r>
      <w:r>
        <w:t>11</w:t>
      </w:r>
      <w:r w:rsidR="00E47AD0">
        <w:t xml:space="preserve"> </w:t>
      </w:r>
      <w:r>
        <w:t>de</w:t>
      </w:r>
      <w:r w:rsidR="00E47AD0">
        <w:t xml:space="preserve"> </w:t>
      </w:r>
      <w:r>
        <w:t>la</w:t>
      </w:r>
      <w:r w:rsidR="00E47AD0">
        <w:t xml:space="preserve"> </w:t>
      </w:r>
      <w:r>
        <w:t>Decisión</w:t>
      </w:r>
      <w:r w:rsidR="00E47AD0">
        <w:t xml:space="preserve"> </w:t>
      </w:r>
      <w:r>
        <w:t>877,</w:t>
      </w:r>
      <w:r w:rsidR="00E47AD0">
        <w:t xml:space="preserve"> </w:t>
      </w:r>
      <w:r>
        <w:t>la</w:t>
      </w:r>
      <w:r w:rsidR="00E47AD0">
        <w:t xml:space="preserve"> </w:t>
      </w:r>
      <w:r>
        <w:t>Secretaría</w:t>
      </w:r>
      <w:r w:rsidR="00E47AD0">
        <w:t xml:space="preserve"> </w:t>
      </w:r>
      <w:r>
        <w:t>General</w:t>
      </w:r>
      <w:r w:rsidR="00E47AD0">
        <w:t xml:space="preserve"> </w:t>
      </w:r>
      <w:r>
        <w:t>de</w:t>
      </w:r>
      <w:r w:rsidR="00E47AD0">
        <w:t xml:space="preserve"> </w:t>
      </w:r>
      <w:r>
        <w:t>la</w:t>
      </w:r>
      <w:r w:rsidR="00E47AD0">
        <w:t xml:space="preserve"> </w:t>
      </w:r>
      <w:r>
        <w:t>Comunidad</w:t>
      </w:r>
      <w:r w:rsidR="00E47AD0">
        <w:t xml:space="preserve"> </w:t>
      </w:r>
      <w:r>
        <w:t>Andina</w:t>
      </w:r>
      <w:r w:rsidR="00E47AD0">
        <w:t xml:space="preserve"> </w:t>
      </w:r>
      <w:r>
        <w:t>procedió</w:t>
      </w:r>
      <w:r w:rsidR="00E47AD0">
        <w:t xml:space="preserve"> </w:t>
      </w:r>
      <w:r>
        <w:t>a</w:t>
      </w:r>
      <w:r w:rsidR="00E47AD0">
        <w:t xml:space="preserve"> </w:t>
      </w:r>
      <w:r>
        <w:t>realizar</w:t>
      </w:r>
      <w:r w:rsidR="00E47AD0">
        <w:t xml:space="preserve"> </w:t>
      </w:r>
      <w:r>
        <w:t>el</w:t>
      </w:r>
      <w:r w:rsidR="00E47AD0">
        <w:t xml:space="preserve"> </w:t>
      </w:r>
      <w:r>
        <w:t>análisis</w:t>
      </w:r>
      <w:r w:rsidR="00E47AD0">
        <w:t xml:space="preserve"> </w:t>
      </w:r>
      <w:r>
        <w:t>de</w:t>
      </w:r>
      <w:r w:rsidR="00E47AD0">
        <w:t xml:space="preserve"> </w:t>
      </w:r>
      <w:r>
        <w:t>la</w:t>
      </w:r>
      <w:r w:rsidR="00E47AD0">
        <w:t xml:space="preserve"> </w:t>
      </w:r>
      <w:r>
        <w:t>documentación</w:t>
      </w:r>
      <w:r w:rsidR="00E47AD0">
        <w:t xml:space="preserve"> </w:t>
      </w:r>
      <w:r>
        <w:t>e</w:t>
      </w:r>
      <w:r w:rsidR="00E47AD0">
        <w:t xml:space="preserve"> </w:t>
      </w:r>
      <w:r>
        <w:t>información</w:t>
      </w:r>
      <w:r w:rsidR="00E47AD0">
        <w:t xml:space="preserve"> </w:t>
      </w:r>
      <w:r>
        <w:t>presentada</w:t>
      </w:r>
      <w:r w:rsidR="00E47AD0">
        <w:t xml:space="preserve"> </w:t>
      </w:r>
      <w:r>
        <w:t>por</w:t>
      </w:r>
      <w:r w:rsidR="00E47AD0">
        <w:t xml:space="preserve"> </w:t>
      </w:r>
      <w:r>
        <w:t>el</w:t>
      </w:r>
      <w:r w:rsidR="00E47AD0">
        <w:t xml:space="preserve"> </w:t>
      </w:r>
      <w:r>
        <w:t>solicitante</w:t>
      </w:r>
      <w:r w:rsidR="00D22EAA">
        <w:t>;</w:t>
      </w:r>
    </w:p>
    <w:p w14:paraId="44128D7C" w14:textId="77777777" w:rsidR="007770BC" w:rsidRDefault="007770BC" w:rsidP="007770BC">
      <w:pPr>
        <w:pStyle w:val="Textoindependiente"/>
        <w:ind w:right="105"/>
        <w:jc w:val="both"/>
      </w:pPr>
    </w:p>
    <w:p w14:paraId="03F66FB4" w14:textId="162ECDD3" w:rsidR="007770BC" w:rsidRPr="00F003D0" w:rsidRDefault="007770BC" w:rsidP="007770BC">
      <w:pPr>
        <w:pStyle w:val="Textoindependiente"/>
        <w:ind w:right="105"/>
        <w:jc w:val="both"/>
      </w:pPr>
      <w:r w:rsidRPr="00F003D0">
        <w:t>Que,</w:t>
      </w:r>
      <w:r w:rsidR="00E47AD0">
        <w:t xml:space="preserve"> </w:t>
      </w:r>
      <w:r w:rsidRPr="00F003D0">
        <w:t>la</w:t>
      </w:r>
      <w:r w:rsidR="00E47AD0">
        <w:t xml:space="preserve"> </w:t>
      </w:r>
      <w:r w:rsidRPr="00F003D0">
        <w:t>Secretaría</w:t>
      </w:r>
      <w:r w:rsidR="00E47AD0">
        <w:t xml:space="preserve"> </w:t>
      </w:r>
      <w:r w:rsidRPr="00F003D0">
        <w:t>General</w:t>
      </w:r>
      <w:r w:rsidR="00E47AD0">
        <w:t xml:space="preserve"> </w:t>
      </w:r>
      <w:r w:rsidRPr="00F003D0">
        <w:t>de</w:t>
      </w:r>
      <w:r w:rsidR="00E47AD0">
        <w:t xml:space="preserve"> </w:t>
      </w:r>
      <w:r w:rsidRPr="00F003D0">
        <w:t>la</w:t>
      </w:r>
      <w:r w:rsidR="00E47AD0">
        <w:t xml:space="preserve"> </w:t>
      </w:r>
      <w:r w:rsidRPr="00F003D0">
        <w:t>Comunidad</w:t>
      </w:r>
      <w:r w:rsidR="00E47AD0">
        <w:t xml:space="preserve"> </w:t>
      </w:r>
      <w:r w:rsidRPr="00F003D0">
        <w:t>Andina</w:t>
      </w:r>
      <w:r w:rsidR="00E47AD0">
        <w:t xml:space="preserve"> </w:t>
      </w:r>
      <w:r w:rsidRPr="00F003D0">
        <w:t>mediante</w:t>
      </w:r>
      <w:r w:rsidR="00E47AD0">
        <w:t xml:space="preserve"> </w:t>
      </w:r>
      <w:r w:rsidR="257CC1AC" w:rsidRPr="00BC3A5B">
        <w:t>N</w:t>
      </w:r>
      <w:r w:rsidRPr="00F003D0">
        <w:t>ota</w:t>
      </w:r>
      <w:r w:rsidR="00E47AD0">
        <w:t xml:space="preserve"> </w:t>
      </w:r>
      <w:r w:rsidRPr="00F003D0">
        <w:t>No.</w:t>
      </w:r>
      <w:r w:rsidR="00E47AD0">
        <w:t xml:space="preserve"> </w:t>
      </w:r>
      <w:r w:rsidR="00BC3A5B">
        <w:t>S</w:t>
      </w:r>
      <w:r w:rsidR="00BC3A5B" w:rsidRPr="00BC3A5B">
        <w:t>G/E/D2/2136/2023</w:t>
      </w:r>
      <w:r w:rsidR="00E47AD0">
        <w:t xml:space="preserve"> </w:t>
      </w:r>
      <w:r w:rsidRPr="00F003D0">
        <w:t>de</w:t>
      </w:r>
      <w:r w:rsidR="00E47AD0">
        <w:t xml:space="preserve"> </w:t>
      </w:r>
      <w:r w:rsidRPr="00F003D0">
        <w:t>1</w:t>
      </w:r>
      <w:r w:rsidR="00BC3A5B">
        <w:t>5</w:t>
      </w:r>
      <w:r w:rsidR="00E47AD0">
        <w:t xml:space="preserve"> </w:t>
      </w:r>
      <w:r w:rsidRPr="00F003D0">
        <w:t>de</w:t>
      </w:r>
      <w:r w:rsidR="00E47AD0">
        <w:t xml:space="preserve"> </w:t>
      </w:r>
      <w:r w:rsidR="00BC3A5B" w:rsidRPr="00BC3A5B">
        <w:t>diciembre</w:t>
      </w:r>
      <w:r w:rsidR="00E47AD0">
        <w:t xml:space="preserve"> </w:t>
      </w:r>
      <w:r w:rsidRPr="00F003D0">
        <w:t>de</w:t>
      </w:r>
      <w:r w:rsidR="00E47AD0">
        <w:t xml:space="preserve"> </w:t>
      </w:r>
      <w:r w:rsidRPr="00F003D0">
        <w:t>2023,</w:t>
      </w:r>
      <w:r w:rsidR="00E47AD0">
        <w:t xml:space="preserve"> </w:t>
      </w:r>
      <w:r w:rsidRPr="00F003D0">
        <w:t>comunicó</w:t>
      </w:r>
      <w:r w:rsidR="00E47AD0">
        <w:t xml:space="preserve"> </w:t>
      </w:r>
      <w:r w:rsidRPr="00F003D0">
        <w:t>a</w:t>
      </w:r>
      <w:r w:rsidR="00E47AD0">
        <w:t xml:space="preserve"> </w:t>
      </w:r>
      <w:r w:rsidRPr="00F003D0">
        <w:t>la</w:t>
      </w:r>
      <w:r w:rsidR="00E47AD0">
        <w:t xml:space="preserve"> </w:t>
      </w:r>
      <w:r w:rsidRPr="00F003D0">
        <w:t>empresa</w:t>
      </w:r>
      <w:r w:rsidR="00E47AD0">
        <w:t xml:space="preserve"> </w:t>
      </w:r>
      <w:r w:rsidR="00BC3A5B">
        <w:rPr>
          <w:spacing w:val="-2"/>
        </w:rPr>
        <w:t>INMARSAT</w:t>
      </w:r>
      <w:r w:rsidR="00E47AD0">
        <w:rPr>
          <w:spacing w:val="-2"/>
        </w:rPr>
        <w:t xml:space="preserve"> </w:t>
      </w:r>
      <w:r w:rsidR="00BC3A5B">
        <w:rPr>
          <w:spacing w:val="-2"/>
        </w:rPr>
        <w:t>GLOBAL</w:t>
      </w:r>
      <w:r w:rsidR="00E47AD0">
        <w:rPr>
          <w:spacing w:val="-2"/>
        </w:rPr>
        <w:t xml:space="preserve"> </w:t>
      </w:r>
      <w:r w:rsidR="00BC3A5B">
        <w:rPr>
          <w:spacing w:val="-2"/>
        </w:rPr>
        <w:t>LIMITED</w:t>
      </w:r>
      <w:r w:rsidR="00E47AD0">
        <w:t xml:space="preserve"> </w:t>
      </w:r>
      <w:r w:rsidRPr="00F003D0">
        <w:t>la</w:t>
      </w:r>
      <w:r w:rsidR="00E47AD0">
        <w:t xml:space="preserve"> </w:t>
      </w:r>
      <w:r w:rsidRPr="00F003D0">
        <w:t>admisión</w:t>
      </w:r>
      <w:r w:rsidR="00E47AD0">
        <w:t xml:space="preserve"> </w:t>
      </w:r>
      <w:r w:rsidRPr="00F003D0">
        <w:t>a</w:t>
      </w:r>
      <w:r w:rsidR="00E47AD0">
        <w:t xml:space="preserve"> </w:t>
      </w:r>
      <w:r w:rsidRPr="00F003D0">
        <w:t>trámite</w:t>
      </w:r>
      <w:r w:rsidR="00E47AD0">
        <w:t xml:space="preserve"> </w:t>
      </w:r>
      <w:r w:rsidRPr="00F003D0">
        <w:t>de</w:t>
      </w:r>
      <w:r w:rsidR="00E47AD0">
        <w:t xml:space="preserve"> </w:t>
      </w:r>
      <w:r w:rsidRPr="00F003D0">
        <w:t>su</w:t>
      </w:r>
      <w:r w:rsidR="00E47AD0">
        <w:t xml:space="preserve"> </w:t>
      </w:r>
      <w:r w:rsidRPr="00F003D0">
        <w:t>solicitud,</w:t>
      </w:r>
      <w:r w:rsidR="00E47AD0">
        <w:t xml:space="preserve"> </w:t>
      </w:r>
      <w:r w:rsidRPr="00F003D0">
        <w:t>en</w:t>
      </w:r>
      <w:r w:rsidR="00E47AD0">
        <w:t xml:space="preserve"> </w:t>
      </w:r>
      <w:r w:rsidRPr="00F003D0">
        <w:t>los</w:t>
      </w:r>
      <w:r w:rsidR="00E47AD0">
        <w:t xml:space="preserve"> </w:t>
      </w:r>
      <w:r w:rsidRPr="00F003D0">
        <w:t>términos</w:t>
      </w:r>
      <w:r w:rsidR="00E47AD0">
        <w:t xml:space="preserve"> </w:t>
      </w:r>
      <w:r w:rsidRPr="00F003D0">
        <w:t>establecidos</w:t>
      </w:r>
      <w:r w:rsidR="00E47AD0">
        <w:t xml:space="preserve"> </w:t>
      </w:r>
      <w:r w:rsidRPr="00F003D0">
        <w:t>en</w:t>
      </w:r>
      <w:r w:rsidR="00E47AD0">
        <w:t xml:space="preserve"> </w:t>
      </w:r>
      <w:r w:rsidR="62B2B9BA" w:rsidRPr="00F003D0">
        <w:t>el</w:t>
      </w:r>
      <w:r w:rsidR="00E47AD0">
        <w:t xml:space="preserve"> </w:t>
      </w:r>
      <w:r w:rsidR="62B2B9BA" w:rsidRPr="00F003D0">
        <w:t>artículo</w:t>
      </w:r>
      <w:r w:rsidR="00E47AD0">
        <w:t xml:space="preserve"> </w:t>
      </w:r>
      <w:r w:rsidR="62B2B9BA" w:rsidRPr="00F003D0">
        <w:t>12</w:t>
      </w:r>
      <w:r w:rsidR="00E47AD0">
        <w:t xml:space="preserve"> </w:t>
      </w:r>
      <w:r w:rsidR="62B2B9BA" w:rsidRPr="00F003D0">
        <w:t>de</w:t>
      </w:r>
      <w:r w:rsidR="00E47AD0">
        <w:t xml:space="preserve"> </w:t>
      </w:r>
      <w:r w:rsidRPr="00F003D0">
        <w:t>la</w:t>
      </w:r>
      <w:r w:rsidR="00E47AD0">
        <w:t xml:space="preserve"> </w:t>
      </w:r>
      <w:r w:rsidRPr="00F003D0">
        <w:t>Decisión</w:t>
      </w:r>
      <w:r w:rsidR="00E47AD0">
        <w:rPr>
          <w:spacing w:val="-24"/>
        </w:rPr>
        <w:t xml:space="preserve"> </w:t>
      </w:r>
      <w:r w:rsidRPr="00F003D0">
        <w:t>877;</w:t>
      </w:r>
    </w:p>
    <w:p w14:paraId="20280F61" w14:textId="77777777" w:rsidR="007770BC" w:rsidRPr="00F003D0" w:rsidRDefault="007770BC" w:rsidP="007770BC">
      <w:pPr>
        <w:pStyle w:val="Textoindependiente"/>
        <w:spacing w:before="10"/>
      </w:pPr>
    </w:p>
    <w:p w14:paraId="3BE2CC35" w14:textId="75F91540" w:rsidR="007770BC" w:rsidRPr="00F003D0" w:rsidRDefault="007770BC" w:rsidP="007770BC">
      <w:pPr>
        <w:pStyle w:val="Textoindependiente"/>
        <w:spacing w:before="1"/>
        <w:ind w:right="110"/>
        <w:jc w:val="both"/>
      </w:pPr>
      <w:r w:rsidRPr="00F003D0">
        <w:t>Que,</w:t>
      </w:r>
      <w:r w:rsidR="00E47AD0">
        <w:rPr>
          <w:spacing w:val="-9"/>
        </w:rPr>
        <w:t xml:space="preserve"> </w:t>
      </w:r>
      <w:r w:rsidRPr="00F003D0">
        <w:t>mediante</w:t>
      </w:r>
      <w:r w:rsidR="00E47AD0">
        <w:rPr>
          <w:spacing w:val="-5"/>
        </w:rPr>
        <w:t xml:space="preserve"> </w:t>
      </w:r>
      <w:r w:rsidR="1E0A7C4C" w:rsidRPr="00F003D0">
        <w:rPr>
          <w:spacing w:val="-5"/>
        </w:rPr>
        <w:t>N</w:t>
      </w:r>
      <w:r w:rsidRPr="00F003D0">
        <w:t>ota</w:t>
      </w:r>
      <w:r w:rsidR="00E47AD0">
        <w:rPr>
          <w:spacing w:val="-7"/>
        </w:rPr>
        <w:t xml:space="preserve"> </w:t>
      </w:r>
      <w:r w:rsidRPr="00F003D0">
        <w:t>No.</w:t>
      </w:r>
      <w:r w:rsidR="00E47AD0">
        <w:rPr>
          <w:spacing w:val="-8"/>
        </w:rPr>
        <w:t xml:space="preserve"> </w:t>
      </w:r>
      <w:r w:rsidR="00BC3A5B">
        <w:t>SG/E/D2/2134/2023</w:t>
      </w:r>
      <w:r w:rsidR="00E122A6">
        <w:t>,</w:t>
      </w:r>
      <w:r w:rsidR="00E47AD0">
        <w:t xml:space="preserve"> </w:t>
      </w:r>
      <w:r w:rsidRPr="00F003D0">
        <w:t>de</w:t>
      </w:r>
      <w:r w:rsidR="00E47AD0">
        <w:rPr>
          <w:spacing w:val="-7"/>
        </w:rPr>
        <w:t xml:space="preserve"> </w:t>
      </w:r>
      <w:r w:rsidRPr="00F003D0">
        <w:t>1</w:t>
      </w:r>
      <w:r w:rsidR="00BC3A5B">
        <w:t>5</w:t>
      </w:r>
      <w:r w:rsidR="00E47AD0">
        <w:rPr>
          <w:spacing w:val="-8"/>
        </w:rPr>
        <w:t xml:space="preserve"> </w:t>
      </w:r>
      <w:r w:rsidRPr="00F003D0">
        <w:t>de</w:t>
      </w:r>
      <w:r w:rsidR="00E47AD0">
        <w:rPr>
          <w:spacing w:val="-8"/>
        </w:rPr>
        <w:t xml:space="preserve"> </w:t>
      </w:r>
      <w:r w:rsidR="00BC3A5B">
        <w:rPr>
          <w:spacing w:val="-8"/>
        </w:rPr>
        <w:t>diciembre</w:t>
      </w:r>
      <w:r w:rsidR="00E47AD0">
        <w:rPr>
          <w:spacing w:val="-4"/>
        </w:rPr>
        <w:t xml:space="preserve"> </w:t>
      </w:r>
      <w:r w:rsidRPr="00F003D0">
        <w:t>de</w:t>
      </w:r>
      <w:r w:rsidR="00E47AD0">
        <w:rPr>
          <w:spacing w:val="-8"/>
        </w:rPr>
        <w:t xml:space="preserve"> </w:t>
      </w:r>
      <w:r w:rsidRPr="00F003D0">
        <w:t>2023,</w:t>
      </w:r>
      <w:r w:rsidR="00E47AD0">
        <w:rPr>
          <w:spacing w:val="-5"/>
        </w:rPr>
        <w:t xml:space="preserve"> </w:t>
      </w:r>
      <w:r w:rsidRPr="00F003D0">
        <w:t>la</w:t>
      </w:r>
      <w:r w:rsidR="00E47AD0">
        <w:rPr>
          <w:spacing w:val="-5"/>
        </w:rPr>
        <w:t xml:space="preserve"> </w:t>
      </w:r>
      <w:r w:rsidRPr="00F003D0">
        <w:t>Secretaría</w:t>
      </w:r>
      <w:r w:rsidR="00E47AD0">
        <w:rPr>
          <w:spacing w:val="-3"/>
        </w:rPr>
        <w:t xml:space="preserve"> </w:t>
      </w:r>
      <w:r w:rsidRPr="00F003D0">
        <w:t>General</w:t>
      </w:r>
      <w:r w:rsidR="00E47AD0">
        <w:t xml:space="preserve"> </w:t>
      </w:r>
      <w:r w:rsidRPr="00F003D0">
        <w:t>de</w:t>
      </w:r>
      <w:r w:rsidR="00E47AD0">
        <w:rPr>
          <w:spacing w:val="-7"/>
        </w:rPr>
        <w:t xml:space="preserve"> </w:t>
      </w:r>
      <w:r w:rsidRPr="00F003D0">
        <w:t>la</w:t>
      </w:r>
      <w:r w:rsidR="00E47AD0">
        <w:rPr>
          <w:spacing w:val="-5"/>
        </w:rPr>
        <w:t xml:space="preserve"> </w:t>
      </w:r>
      <w:r w:rsidRPr="00F003D0">
        <w:t>Comunidad</w:t>
      </w:r>
      <w:r w:rsidR="00E47AD0">
        <w:rPr>
          <w:spacing w:val="-5"/>
        </w:rPr>
        <w:t xml:space="preserve"> </w:t>
      </w:r>
      <w:r w:rsidRPr="00F003D0">
        <w:t>Andina</w:t>
      </w:r>
      <w:r w:rsidR="00E47AD0">
        <w:rPr>
          <w:spacing w:val="-4"/>
        </w:rPr>
        <w:t xml:space="preserve"> </w:t>
      </w:r>
      <w:r w:rsidRPr="00F003D0">
        <w:t>comunicó</w:t>
      </w:r>
      <w:r w:rsidR="00E47AD0">
        <w:rPr>
          <w:spacing w:val="-15"/>
        </w:rPr>
        <w:t xml:space="preserve"> </w:t>
      </w:r>
      <w:r w:rsidRPr="00F003D0">
        <w:t>a</w:t>
      </w:r>
      <w:r w:rsidR="00E47AD0">
        <w:t xml:space="preserve"> </w:t>
      </w:r>
      <w:r w:rsidRPr="00F003D0">
        <w:t>las</w:t>
      </w:r>
      <w:r w:rsidR="00E47AD0">
        <w:t xml:space="preserve"> </w:t>
      </w:r>
      <w:r w:rsidRPr="00F003D0">
        <w:t>Autoridades</w:t>
      </w:r>
      <w:r w:rsidR="00E47AD0">
        <w:t xml:space="preserve"> </w:t>
      </w:r>
      <w:r w:rsidRPr="00F003D0">
        <w:t>Nacionales</w:t>
      </w:r>
      <w:r w:rsidR="00E47AD0">
        <w:t xml:space="preserve"> </w:t>
      </w:r>
      <w:r w:rsidRPr="00F003D0">
        <w:t>Competentes</w:t>
      </w:r>
      <w:r w:rsidR="00E47AD0">
        <w:t xml:space="preserve"> </w:t>
      </w:r>
      <w:r w:rsidRPr="00F003D0">
        <w:t>en</w:t>
      </w:r>
      <w:r w:rsidR="00E47AD0">
        <w:t xml:space="preserve"> </w:t>
      </w:r>
      <w:r w:rsidRPr="00F003D0">
        <w:t>materia</w:t>
      </w:r>
      <w:r w:rsidR="00E47AD0">
        <w:t xml:space="preserve"> </w:t>
      </w:r>
      <w:r w:rsidRPr="00F003D0">
        <w:t>de</w:t>
      </w:r>
      <w:r w:rsidR="00E47AD0">
        <w:t xml:space="preserve"> </w:t>
      </w:r>
      <w:r w:rsidR="00734BBB">
        <w:t>T</w:t>
      </w:r>
      <w:r w:rsidRPr="00F003D0">
        <w:t>elecomunicaciones</w:t>
      </w:r>
      <w:r w:rsidR="00E47AD0">
        <w:t xml:space="preserve"> </w:t>
      </w:r>
      <w:r w:rsidRPr="00F003D0">
        <w:t>de</w:t>
      </w:r>
      <w:r w:rsidR="00E47AD0">
        <w:t xml:space="preserve"> </w:t>
      </w:r>
      <w:r w:rsidRPr="00F003D0">
        <w:t>los</w:t>
      </w:r>
      <w:r w:rsidR="00E47AD0">
        <w:t xml:space="preserve"> </w:t>
      </w:r>
      <w:r w:rsidRPr="00F003D0">
        <w:t>Países</w:t>
      </w:r>
      <w:r w:rsidR="00E47AD0">
        <w:t xml:space="preserve"> </w:t>
      </w:r>
      <w:r w:rsidRPr="00F003D0">
        <w:t>Miembros</w:t>
      </w:r>
      <w:r w:rsidR="00E47AD0">
        <w:rPr>
          <w:spacing w:val="-6"/>
        </w:rPr>
        <w:t xml:space="preserve"> </w:t>
      </w:r>
      <w:r w:rsidR="3FCBF843" w:rsidRPr="00F003D0">
        <w:t>la</w:t>
      </w:r>
      <w:r w:rsidR="00E47AD0">
        <w:t xml:space="preserve"> </w:t>
      </w:r>
      <w:r w:rsidR="3FCBF843" w:rsidRPr="00F003D0">
        <w:t>admisión</w:t>
      </w:r>
      <w:r w:rsidR="00E47AD0">
        <w:t xml:space="preserve"> </w:t>
      </w:r>
      <w:r w:rsidRPr="00F003D0">
        <w:t>a</w:t>
      </w:r>
      <w:r w:rsidR="00E47AD0">
        <w:rPr>
          <w:spacing w:val="-8"/>
        </w:rPr>
        <w:t xml:space="preserve"> </w:t>
      </w:r>
      <w:r w:rsidRPr="00F003D0">
        <w:t>trámite</w:t>
      </w:r>
      <w:r w:rsidR="00E47AD0">
        <w:rPr>
          <w:spacing w:val="-6"/>
        </w:rPr>
        <w:t xml:space="preserve"> </w:t>
      </w:r>
      <w:r w:rsidRPr="00F003D0">
        <w:t>de</w:t>
      </w:r>
      <w:r w:rsidR="00E47AD0">
        <w:rPr>
          <w:spacing w:val="-7"/>
        </w:rPr>
        <w:t xml:space="preserve"> </w:t>
      </w:r>
      <w:r w:rsidRPr="00F003D0">
        <w:t>la</w:t>
      </w:r>
      <w:r w:rsidR="00E47AD0">
        <w:rPr>
          <w:spacing w:val="-8"/>
        </w:rPr>
        <w:t xml:space="preserve"> </w:t>
      </w:r>
      <w:r w:rsidRPr="00F003D0">
        <w:t>solicitud</w:t>
      </w:r>
      <w:r w:rsidR="00E47AD0">
        <w:rPr>
          <w:spacing w:val="-7"/>
        </w:rPr>
        <w:t xml:space="preserve"> </w:t>
      </w:r>
      <w:r w:rsidRPr="00F003D0">
        <w:t>presentada</w:t>
      </w:r>
      <w:r w:rsidR="00E47AD0">
        <w:rPr>
          <w:spacing w:val="-6"/>
        </w:rPr>
        <w:t xml:space="preserve"> </w:t>
      </w:r>
      <w:r w:rsidRPr="00F003D0">
        <w:t>por</w:t>
      </w:r>
      <w:r w:rsidR="00E47AD0">
        <w:rPr>
          <w:spacing w:val="-7"/>
        </w:rPr>
        <w:t xml:space="preserve"> </w:t>
      </w:r>
      <w:r w:rsidRPr="00F003D0">
        <w:t>la</w:t>
      </w:r>
      <w:r w:rsidR="00E47AD0">
        <w:rPr>
          <w:spacing w:val="-6"/>
        </w:rPr>
        <w:t xml:space="preserve"> </w:t>
      </w:r>
      <w:r w:rsidRPr="00F003D0">
        <w:t>empresa</w:t>
      </w:r>
      <w:r w:rsidR="00E47AD0">
        <w:rPr>
          <w:spacing w:val="-9"/>
        </w:rPr>
        <w:t xml:space="preserve"> </w:t>
      </w:r>
      <w:r w:rsidR="00BC3A5B">
        <w:rPr>
          <w:spacing w:val="-2"/>
        </w:rPr>
        <w:t>INMARSAT</w:t>
      </w:r>
      <w:r w:rsidR="00E47AD0">
        <w:rPr>
          <w:spacing w:val="-2"/>
        </w:rPr>
        <w:t xml:space="preserve"> </w:t>
      </w:r>
      <w:r w:rsidR="00BC3A5B">
        <w:rPr>
          <w:spacing w:val="-2"/>
        </w:rPr>
        <w:t>GLOBAL</w:t>
      </w:r>
      <w:r w:rsidR="00E47AD0">
        <w:rPr>
          <w:spacing w:val="-2"/>
        </w:rPr>
        <w:t xml:space="preserve"> </w:t>
      </w:r>
      <w:r w:rsidR="00BC3A5B">
        <w:rPr>
          <w:spacing w:val="-2"/>
        </w:rPr>
        <w:t>LIMITED</w:t>
      </w:r>
      <w:r w:rsidRPr="00F003D0">
        <w:t>,</w:t>
      </w:r>
      <w:r w:rsidR="00E47AD0">
        <w:rPr>
          <w:spacing w:val="-15"/>
        </w:rPr>
        <w:t xml:space="preserve"> </w:t>
      </w:r>
      <w:r w:rsidRPr="00F003D0">
        <w:t>adjuntando</w:t>
      </w:r>
      <w:r w:rsidR="00E47AD0">
        <w:rPr>
          <w:spacing w:val="-16"/>
        </w:rPr>
        <w:t xml:space="preserve"> </w:t>
      </w:r>
      <w:r w:rsidRPr="00F003D0">
        <w:t>la</w:t>
      </w:r>
      <w:r w:rsidR="00E47AD0">
        <w:rPr>
          <w:spacing w:val="-16"/>
        </w:rPr>
        <w:t xml:space="preserve"> </w:t>
      </w:r>
      <w:r w:rsidRPr="00F003D0">
        <w:t>documentación</w:t>
      </w:r>
      <w:r w:rsidR="00E47AD0">
        <w:rPr>
          <w:spacing w:val="-14"/>
        </w:rPr>
        <w:t xml:space="preserve"> </w:t>
      </w:r>
      <w:r w:rsidRPr="00F003D0">
        <w:t>aportada</w:t>
      </w:r>
      <w:r w:rsidR="00E47AD0">
        <w:rPr>
          <w:spacing w:val="-19"/>
        </w:rPr>
        <w:t xml:space="preserve"> </w:t>
      </w:r>
      <w:r w:rsidRPr="00F003D0">
        <w:t>por</w:t>
      </w:r>
      <w:r w:rsidR="00E47AD0">
        <w:rPr>
          <w:spacing w:val="-13"/>
        </w:rPr>
        <w:t xml:space="preserve"> </w:t>
      </w:r>
      <w:r w:rsidRPr="00F003D0">
        <w:t>el</w:t>
      </w:r>
      <w:r w:rsidR="00E47AD0">
        <w:rPr>
          <w:spacing w:val="-17"/>
        </w:rPr>
        <w:t xml:space="preserve"> </w:t>
      </w:r>
      <w:r w:rsidRPr="00F003D0">
        <w:t>solicitante</w:t>
      </w:r>
      <w:r w:rsidR="00E47AD0">
        <w:rPr>
          <w:spacing w:val="-16"/>
        </w:rPr>
        <w:t xml:space="preserve"> </w:t>
      </w:r>
      <w:r w:rsidRPr="00F003D0">
        <w:t>para</w:t>
      </w:r>
      <w:r w:rsidR="00E47AD0">
        <w:rPr>
          <w:spacing w:val="-15"/>
        </w:rPr>
        <w:t xml:space="preserve"> </w:t>
      </w:r>
      <w:r w:rsidRPr="00F003D0">
        <w:t>el</w:t>
      </w:r>
      <w:r w:rsidR="00E47AD0">
        <w:rPr>
          <w:spacing w:val="-5"/>
        </w:rPr>
        <w:t xml:space="preserve"> </w:t>
      </w:r>
      <w:r w:rsidRPr="00F003D0">
        <w:t>análisis</w:t>
      </w:r>
      <w:r w:rsidR="00E47AD0">
        <w:rPr>
          <w:spacing w:val="-13"/>
        </w:rPr>
        <w:t xml:space="preserve"> </w:t>
      </w:r>
      <w:r w:rsidRPr="00F003D0">
        <w:t>correspondiente;</w:t>
      </w:r>
    </w:p>
    <w:p w14:paraId="1A80CBEC" w14:textId="7F1A3476" w:rsidR="3E4B8CB4" w:rsidRDefault="3E4B8CB4" w:rsidP="3E4B8CB4">
      <w:pPr>
        <w:pStyle w:val="Textoindependiente"/>
        <w:spacing w:before="1"/>
        <w:ind w:right="110"/>
        <w:jc w:val="both"/>
      </w:pPr>
    </w:p>
    <w:p w14:paraId="66E57A67" w14:textId="6FB131A2" w:rsidR="5995EDB9" w:rsidRDefault="5995EDB9" w:rsidP="3E4B8CB4">
      <w:pPr>
        <w:pStyle w:val="Textoindependiente"/>
        <w:spacing w:before="1"/>
        <w:ind w:right="110"/>
        <w:jc w:val="both"/>
      </w:pPr>
      <w:r>
        <w:t>Que,</w:t>
      </w:r>
      <w:r w:rsidR="00E47AD0">
        <w:t xml:space="preserve"> </w:t>
      </w:r>
      <w:r w:rsidR="004A0E24">
        <w:t xml:space="preserve">a través de </w:t>
      </w:r>
      <w:r w:rsidR="00841FDD">
        <w:t>la Nota</w:t>
      </w:r>
      <w:r w:rsidR="00E122A6">
        <w:t xml:space="preserve"> mencionada </w:t>
      </w:r>
      <w:r w:rsidR="00E122A6" w:rsidRPr="00C729B4">
        <w:rPr>
          <w:i/>
          <w:iCs/>
        </w:rPr>
        <w:t>supra</w:t>
      </w:r>
      <w:r w:rsidR="00841FDD">
        <w:t xml:space="preserve">, </w:t>
      </w:r>
      <w:r>
        <w:t>la</w:t>
      </w:r>
      <w:r w:rsidR="00E47AD0">
        <w:t xml:space="preserve"> </w:t>
      </w:r>
      <w:r>
        <w:t>Secretaría</w:t>
      </w:r>
      <w:r w:rsidR="00E47AD0">
        <w:t xml:space="preserve"> </w:t>
      </w:r>
      <w:r>
        <w:t>General</w:t>
      </w:r>
      <w:r w:rsidR="00E47AD0">
        <w:t xml:space="preserve"> </w:t>
      </w:r>
      <w:r>
        <w:t>de</w:t>
      </w:r>
      <w:r w:rsidR="00E47AD0">
        <w:t xml:space="preserve"> </w:t>
      </w:r>
      <w:r>
        <w:t>la</w:t>
      </w:r>
      <w:r w:rsidR="00E47AD0">
        <w:t xml:space="preserve"> </w:t>
      </w:r>
      <w:r>
        <w:t>Comunidad</w:t>
      </w:r>
      <w:r w:rsidR="00E47AD0">
        <w:t xml:space="preserve"> </w:t>
      </w:r>
      <w:r>
        <w:t>Andina</w:t>
      </w:r>
      <w:r w:rsidR="00E47AD0">
        <w:t xml:space="preserve"> </w:t>
      </w:r>
      <w:r>
        <w:t>comunicó</w:t>
      </w:r>
      <w:r w:rsidR="00841FDD">
        <w:t xml:space="preserve"> a </w:t>
      </w:r>
      <w:r w:rsidR="5A1A1FDB">
        <w:t>las</w:t>
      </w:r>
      <w:r w:rsidR="00E47AD0">
        <w:t xml:space="preserve"> </w:t>
      </w:r>
      <w:r w:rsidR="5A1A1FDB">
        <w:t>Autoridades</w:t>
      </w:r>
      <w:r w:rsidR="00E47AD0">
        <w:t xml:space="preserve"> </w:t>
      </w:r>
      <w:r w:rsidR="5A1A1FDB">
        <w:t>Nacionales</w:t>
      </w:r>
      <w:r w:rsidR="00E47AD0">
        <w:t xml:space="preserve"> </w:t>
      </w:r>
      <w:r w:rsidR="5A1A1FDB">
        <w:t>Competentes</w:t>
      </w:r>
      <w:r w:rsidR="00E47AD0">
        <w:t xml:space="preserve"> </w:t>
      </w:r>
      <w:r w:rsidR="5A1A1FDB">
        <w:t>en</w:t>
      </w:r>
      <w:r w:rsidR="00E47AD0">
        <w:t xml:space="preserve"> </w:t>
      </w:r>
      <w:r w:rsidR="5A1A1FDB">
        <w:t>materia</w:t>
      </w:r>
      <w:r w:rsidR="00E47AD0">
        <w:t xml:space="preserve"> </w:t>
      </w:r>
      <w:r w:rsidR="5A1A1FDB">
        <w:t>de</w:t>
      </w:r>
      <w:r w:rsidR="00E47AD0">
        <w:t xml:space="preserve"> </w:t>
      </w:r>
      <w:r w:rsidR="5A1A1FDB">
        <w:t>Telecomunicaciones</w:t>
      </w:r>
      <w:r w:rsidR="00E47AD0">
        <w:t xml:space="preserve"> </w:t>
      </w:r>
      <w:r w:rsidR="004A0E24">
        <w:t xml:space="preserve">que </w:t>
      </w:r>
      <w:r w:rsidR="5A1A1FDB">
        <w:t>cuentan</w:t>
      </w:r>
      <w:r w:rsidR="00E47AD0">
        <w:t xml:space="preserve"> </w:t>
      </w:r>
      <w:r w:rsidR="5A1A1FDB">
        <w:t>con</w:t>
      </w:r>
      <w:r w:rsidR="00E47AD0">
        <w:t xml:space="preserve"> </w:t>
      </w:r>
      <w:r w:rsidR="5A1A1FDB">
        <w:t>un</w:t>
      </w:r>
      <w:r w:rsidR="00E47AD0">
        <w:t xml:space="preserve"> </w:t>
      </w:r>
      <w:r w:rsidR="5A1A1FDB">
        <w:t>plazo</w:t>
      </w:r>
      <w:r w:rsidR="00E47AD0">
        <w:t xml:space="preserve"> </w:t>
      </w:r>
      <w:r w:rsidR="5A1A1FDB">
        <w:t>de</w:t>
      </w:r>
      <w:r w:rsidR="00E47AD0">
        <w:t xml:space="preserve"> </w:t>
      </w:r>
      <w:r w:rsidR="5A1A1FDB">
        <w:t>quince</w:t>
      </w:r>
      <w:r w:rsidR="00E47AD0">
        <w:t xml:space="preserve"> </w:t>
      </w:r>
      <w:r w:rsidR="5A1A1FDB">
        <w:t>(15)</w:t>
      </w:r>
      <w:r w:rsidR="00E47AD0">
        <w:t xml:space="preserve"> </w:t>
      </w:r>
      <w:r w:rsidR="5A1A1FDB">
        <w:t>días</w:t>
      </w:r>
      <w:r w:rsidR="00E47AD0">
        <w:t xml:space="preserve"> </w:t>
      </w:r>
      <w:r w:rsidR="5A1A1FDB">
        <w:t>hábiles</w:t>
      </w:r>
      <w:r w:rsidR="00E47AD0">
        <w:t xml:space="preserve"> </w:t>
      </w:r>
      <w:r w:rsidR="5A1A1FDB">
        <w:t>contados</w:t>
      </w:r>
      <w:r w:rsidR="00E47AD0">
        <w:t xml:space="preserve"> </w:t>
      </w:r>
      <w:r w:rsidR="5A1A1FDB">
        <w:t>a</w:t>
      </w:r>
      <w:r w:rsidR="00E47AD0">
        <w:t xml:space="preserve"> </w:t>
      </w:r>
      <w:r w:rsidR="5A1A1FDB">
        <w:t>partir</w:t>
      </w:r>
      <w:r w:rsidR="00E47AD0">
        <w:t xml:space="preserve"> </w:t>
      </w:r>
      <w:r w:rsidR="5A1A1FDB">
        <w:t>del</w:t>
      </w:r>
      <w:r w:rsidR="00E47AD0">
        <w:t xml:space="preserve"> </w:t>
      </w:r>
      <w:r w:rsidR="5A1A1FDB">
        <w:t>día</w:t>
      </w:r>
      <w:r w:rsidR="00E47AD0">
        <w:t xml:space="preserve"> </w:t>
      </w:r>
      <w:r w:rsidR="5A1A1FDB">
        <w:t>siguiente</w:t>
      </w:r>
      <w:r w:rsidR="00E47AD0">
        <w:t xml:space="preserve"> </w:t>
      </w:r>
      <w:r w:rsidR="5A1A1FDB">
        <w:t>de</w:t>
      </w:r>
      <w:r w:rsidR="00E47AD0">
        <w:t xml:space="preserve"> </w:t>
      </w:r>
      <w:r w:rsidR="5A1A1FDB">
        <w:t>la</w:t>
      </w:r>
      <w:r w:rsidR="00E47AD0">
        <w:t xml:space="preserve"> </w:t>
      </w:r>
      <w:r w:rsidR="5A1A1FDB">
        <w:t>notificación,</w:t>
      </w:r>
      <w:r w:rsidR="00E47AD0">
        <w:t xml:space="preserve"> </w:t>
      </w:r>
      <w:r w:rsidR="5A1A1FDB">
        <w:t>para</w:t>
      </w:r>
      <w:r w:rsidR="00E47AD0">
        <w:t xml:space="preserve"> </w:t>
      </w:r>
      <w:r w:rsidR="5A1A1FDB">
        <w:t>presentar</w:t>
      </w:r>
      <w:r w:rsidR="00E47AD0">
        <w:t xml:space="preserve"> </w:t>
      </w:r>
      <w:r w:rsidR="5A1A1FDB">
        <w:t>información</w:t>
      </w:r>
      <w:r w:rsidR="00E47AD0">
        <w:t xml:space="preserve"> </w:t>
      </w:r>
      <w:r w:rsidR="5A1A1FDB">
        <w:t>y</w:t>
      </w:r>
      <w:r w:rsidR="00E47AD0">
        <w:t xml:space="preserve"> </w:t>
      </w:r>
      <w:r w:rsidR="5A1A1FDB">
        <w:t>observaciones</w:t>
      </w:r>
      <w:r w:rsidR="00E47AD0">
        <w:t xml:space="preserve"> </w:t>
      </w:r>
      <w:r w:rsidR="5A1A1FDB">
        <w:t>debidamente</w:t>
      </w:r>
      <w:r w:rsidR="00E47AD0">
        <w:t xml:space="preserve"> </w:t>
      </w:r>
      <w:r w:rsidR="5A1A1FDB">
        <w:t>sustentadas</w:t>
      </w:r>
      <w:r w:rsidR="00E47AD0">
        <w:t xml:space="preserve"> </w:t>
      </w:r>
      <w:r w:rsidR="5A1A1FDB">
        <w:t>a</w:t>
      </w:r>
      <w:r w:rsidR="00E47AD0">
        <w:t xml:space="preserve"> </w:t>
      </w:r>
      <w:r w:rsidR="5A1A1FDB">
        <w:t>la</w:t>
      </w:r>
      <w:r w:rsidR="00E47AD0">
        <w:t xml:space="preserve"> </w:t>
      </w:r>
      <w:r w:rsidR="5A1A1FDB">
        <w:t>solicitud</w:t>
      </w:r>
      <w:r w:rsidR="00E47AD0">
        <w:t xml:space="preserve"> </w:t>
      </w:r>
      <w:r w:rsidR="5A1A1FDB">
        <w:t>de</w:t>
      </w:r>
      <w:r w:rsidR="00E47AD0">
        <w:t xml:space="preserve"> </w:t>
      </w:r>
      <w:r w:rsidR="5A1A1FDB">
        <w:t>modificación</w:t>
      </w:r>
      <w:r w:rsidR="2251CA16">
        <w:t>;</w:t>
      </w:r>
      <w:r w:rsidR="00E47AD0">
        <w:t xml:space="preserve"> </w:t>
      </w:r>
    </w:p>
    <w:p w14:paraId="6847F5C1" w14:textId="4F5D539B" w:rsidR="3E4B8CB4" w:rsidRDefault="3E4B8CB4" w:rsidP="3E4B8CB4">
      <w:pPr>
        <w:pStyle w:val="Textoindependiente"/>
        <w:spacing w:before="1"/>
        <w:ind w:right="110"/>
        <w:jc w:val="both"/>
      </w:pPr>
    </w:p>
    <w:p w14:paraId="7F588040" w14:textId="630CCCB8" w:rsidR="71AAE141" w:rsidRDefault="71AAE141" w:rsidP="3E4B8CB4">
      <w:pPr>
        <w:pStyle w:val="Textoindependiente"/>
        <w:spacing w:before="1"/>
        <w:ind w:right="110"/>
        <w:jc w:val="both"/>
      </w:pPr>
      <w:r>
        <w:t>Que,</w:t>
      </w:r>
      <w:r w:rsidR="00E47AD0">
        <w:t xml:space="preserve"> </w:t>
      </w:r>
      <w:r>
        <w:t>en</w:t>
      </w:r>
      <w:r w:rsidR="00E47AD0">
        <w:t xml:space="preserve"> </w:t>
      </w:r>
      <w:r>
        <w:t>la</w:t>
      </w:r>
      <w:r w:rsidR="00E47AD0">
        <w:t xml:space="preserve"> </w:t>
      </w:r>
      <w:r>
        <w:t>misma</w:t>
      </w:r>
      <w:r w:rsidR="00E47AD0">
        <w:t xml:space="preserve"> </w:t>
      </w:r>
      <w:r>
        <w:t>Nota</w:t>
      </w:r>
      <w:r w:rsidR="00E47AD0">
        <w:t xml:space="preserve"> </w:t>
      </w:r>
      <w:r>
        <w:t>se</w:t>
      </w:r>
      <w:r w:rsidR="00E47AD0">
        <w:t xml:space="preserve"> </w:t>
      </w:r>
      <w:r>
        <w:t>informó</w:t>
      </w:r>
      <w:r w:rsidR="00E47AD0">
        <w:t xml:space="preserve"> </w:t>
      </w:r>
      <w:r>
        <w:t>a</w:t>
      </w:r>
      <w:r w:rsidR="00E47AD0">
        <w:t xml:space="preserve"> </w:t>
      </w:r>
      <w:r>
        <w:t>las</w:t>
      </w:r>
      <w:r w:rsidR="00E47AD0">
        <w:t xml:space="preserve"> </w:t>
      </w:r>
      <w:r>
        <w:t>Autoridades</w:t>
      </w:r>
      <w:r w:rsidR="00E47AD0">
        <w:t xml:space="preserve"> </w:t>
      </w:r>
      <w:r>
        <w:t>Nacionales</w:t>
      </w:r>
      <w:r w:rsidR="00E47AD0">
        <w:t xml:space="preserve"> </w:t>
      </w:r>
      <w:r>
        <w:t>Competentes</w:t>
      </w:r>
      <w:r w:rsidR="00E47AD0">
        <w:t xml:space="preserve"> </w:t>
      </w:r>
      <w:r>
        <w:t>en</w:t>
      </w:r>
      <w:r w:rsidR="00E47AD0">
        <w:t xml:space="preserve"> </w:t>
      </w:r>
      <w:r>
        <w:t>materia</w:t>
      </w:r>
      <w:r w:rsidR="00E47AD0">
        <w:t xml:space="preserve"> </w:t>
      </w:r>
      <w:r>
        <w:t>de</w:t>
      </w:r>
      <w:r w:rsidR="00E47AD0">
        <w:t xml:space="preserve"> </w:t>
      </w:r>
      <w:r>
        <w:t>Telecomunicaciones</w:t>
      </w:r>
      <w:r w:rsidR="00E47AD0">
        <w:t xml:space="preserve"> </w:t>
      </w:r>
      <w:r>
        <w:t>que</w:t>
      </w:r>
      <w:r w:rsidR="00E47AD0">
        <w:t xml:space="preserve"> </w:t>
      </w:r>
      <w:r w:rsidR="5A1A1FDB">
        <w:t>el</w:t>
      </w:r>
      <w:r w:rsidR="00E47AD0">
        <w:t xml:space="preserve"> </w:t>
      </w:r>
      <w:r w:rsidR="5A1A1FDB">
        <w:t>referido</w:t>
      </w:r>
      <w:r w:rsidR="00E47AD0">
        <w:t xml:space="preserve"> </w:t>
      </w:r>
      <w:r w:rsidR="5A1A1FDB">
        <w:t>plazo</w:t>
      </w:r>
      <w:r w:rsidR="00E47AD0">
        <w:t xml:space="preserve"> </w:t>
      </w:r>
      <w:r w:rsidR="00E122A6">
        <w:t xml:space="preserve">vencía </w:t>
      </w:r>
      <w:r w:rsidR="5A1A1FDB">
        <w:t>el</w:t>
      </w:r>
      <w:r w:rsidR="00E47AD0">
        <w:t xml:space="preserve"> </w:t>
      </w:r>
      <w:r w:rsidR="5A1A1FDB">
        <w:t>31</w:t>
      </w:r>
      <w:r w:rsidR="00E47AD0">
        <w:t xml:space="preserve"> </w:t>
      </w:r>
      <w:r w:rsidR="5A1A1FDB">
        <w:t>de</w:t>
      </w:r>
      <w:r w:rsidR="00E47AD0">
        <w:t xml:space="preserve"> </w:t>
      </w:r>
      <w:r w:rsidR="5A1A1FDB">
        <w:t>enero</w:t>
      </w:r>
      <w:r w:rsidR="00E47AD0">
        <w:t xml:space="preserve"> </w:t>
      </w:r>
      <w:r w:rsidR="5A1A1FDB">
        <w:t>de</w:t>
      </w:r>
      <w:r w:rsidR="00E47AD0">
        <w:t xml:space="preserve"> </w:t>
      </w:r>
      <w:r w:rsidR="5A1A1FDB">
        <w:t>2024,</w:t>
      </w:r>
      <w:r w:rsidR="00E47AD0">
        <w:t xml:space="preserve"> </w:t>
      </w:r>
      <w:r w:rsidR="5A1A1FDB">
        <w:t>de</w:t>
      </w:r>
      <w:r w:rsidR="00E47AD0">
        <w:t xml:space="preserve"> </w:t>
      </w:r>
      <w:r w:rsidR="5A1A1FDB">
        <w:t>acuerdo</w:t>
      </w:r>
      <w:r w:rsidR="00E47AD0">
        <w:t xml:space="preserve"> </w:t>
      </w:r>
      <w:r w:rsidR="5A1A1FDB">
        <w:t>con</w:t>
      </w:r>
      <w:r w:rsidR="00E47AD0">
        <w:t xml:space="preserve"> </w:t>
      </w:r>
      <w:r w:rsidR="5A1A1FDB">
        <w:t>la</w:t>
      </w:r>
      <w:r w:rsidR="00E47AD0">
        <w:t xml:space="preserve"> </w:t>
      </w:r>
      <w:r w:rsidR="5A1A1FDB">
        <w:t>Resolución</w:t>
      </w:r>
      <w:r w:rsidR="00E47AD0">
        <w:t xml:space="preserve"> </w:t>
      </w:r>
      <w:r w:rsidR="5A1A1FDB">
        <w:t>2313</w:t>
      </w:r>
      <w:r w:rsidR="00E47AD0">
        <w:t xml:space="preserve"> </w:t>
      </w:r>
      <w:r w:rsidR="5A1A1FDB">
        <w:t>que</w:t>
      </w:r>
      <w:r w:rsidR="00E47AD0">
        <w:t xml:space="preserve"> </w:t>
      </w:r>
      <w:r w:rsidR="5A1A1FDB">
        <w:t>contiene</w:t>
      </w:r>
      <w:r w:rsidR="00E47AD0">
        <w:t xml:space="preserve"> </w:t>
      </w:r>
      <w:r w:rsidR="5A1A1FDB">
        <w:t>el</w:t>
      </w:r>
      <w:r w:rsidR="00E47AD0">
        <w:t xml:space="preserve"> </w:t>
      </w:r>
      <w:r w:rsidR="00E122A6">
        <w:t xml:space="preserve">calendario </w:t>
      </w:r>
      <w:r w:rsidR="5A1A1FDB">
        <w:t>de</w:t>
      </w:r>
      <w:r w:rsidR="00E47AD0">
        <w:t xml:space="preserve"> </w:t>
      </w:r>
      <w:r w:rsidR="5A1A1FDB">
        <w:t>días</w:t>
      </w:r>
      <w:r w:rsidR="00E47AD0">
        <w:t xml:space="preserve"> </w:t>
      </w:r>
      <w:r w:rsidR="5A1A1FDB">
        <w:t>hábiles</w:t>
      </w:r>
      <w:r w:rsidR="00E47AD0">
        <w:t xml:space="preserve"> </w:t>
      </w:r>
      <w:r w:rsidR="5A1A1FDB">
        <w:t>de</w:t>
      </w:r>
      <w:r w:rsidR="00E47AD0">
        <w:t xml:space="preserve"> </w:t>
      </w:r>
      <w:r w:rsidR="5A1A1FDB">
        <w:t>la</w:t>
      </w:r>
      <w:r w:rsidR="00E47AD0">
        <w:t xml:space="preserve"> </w:t>
      </w:r>
      <w:r w:rsidR="5A1A1FDB">
        <w:t>Secretaría</w:t>
      </w:r>
      <w:r w:rsidR="00E47AD0">
        <w:t xml:space="preserve"> </w:t>
      </w:r>
      <w:r w:rsidR="5A1A1FDB">
        <w:t>General</w:t>
      </w:r>
      <w:r w:rsidR="00E47AD0">
        <w:t xml:space="preserve"> </w:t>
      </w:r>
      <w:r w:rsidR="5A1A1FDB">
        <w:t>para</w:t>
      </w:r>
      <w:r w:rsidR="00E47AD0">
        <w:t xml:space="preserve"> </w:t>
      </w:r>
      <w:r w:rsidR="5A1A1FDB">
        <w:t>el</w:t>
      </w:r>
      <w:r w:rsidR="00E47AD0">
        <w:t xml:space="preserve"> </w:t>
      </w:r>
      <w:r w:rsidR="5A1A1FDB">
        <w:t>año</w:t>
      </w:r>
      <w:r w:rsidR="00E47AD0">
        <w:t xml:space="preserve"> </w:t>
      </w:r>
      <w:r w:rsidR="5A1A1FDB">
        <w:t>2023</w:t>
      </w:r>
      <w:r w:rsidR="00E47AD0">
        <w:t xml:space="preserve"> </w:t>
      </w:r>
      <w:r w:rsidR="5A1A1FDB">
        <w:t>y</w:t>
      </w:r>
      <w:r w:rsidR="00E47AD0">
        <w:t xml:space="preserve"> </w:t>
      </w:r>
      <w:r w:rsidR="5A1A1FDB">
        <w:t>horario</w:t>
      </w:r>
      <w:r w:rsidR="00E47AD0">
        <w:t xml:space="preserve"> </w:t>
      </w:r>
      <w:r w:rsidR="5A1A1FDB">
        <w:t>de</w:t>
      </w:r>
      <w:r w:rsidR="00E47AD0">
        <w:t xml:space="preserve"> </w:t>
      </w:r>
      <w:r w:rsidR="5A1A1FDB">
        <w:t>atención</w:t>
      </w:r>
      <w:r w:rsidR="00E47AD0">
        <w:t xml:space="preserve"> </w:t>
      </w:r>
      <w:r w:rsidR="5A1A1FDB">
        <w:t>de</w:t>
      </w:r>
      <w:r w:rsidR="00E47AD0">
        <w:t xml:space="preserve"> </w:t>
      </w:r>
      <w:r w:rsidR="5A1A1FDB">
        <w:t>la</w:t>
      </w:r>
      <w:r w:rsidR="00E47AD0">
        <w:t xml:space="preserve"> </w:t>
      </w:r>
      <w:r w:rsidR="5A1A1FDB">
        <w:t>mesa</w:t>
      </w:r>
      <w:r w:rsidR="00E47AD0">
        <w:t xml:space="preserve"> </w:t>
      </w:r>
      <w:r w:rsidR="5A1A1FDB">
        <w:t>de</w:t>
      </w:r>
      <w:r w:rsidR="00E47AD0">
        <w:t xml:space="preserve"> </w:t>
      </w:r>
      <w:r w:rsidR="5A1A1FDB">
        <w:t>partes</w:t>
      </w:r>
      <w:r w:rsidR="00E47AD0">
        <w:t xml:space="preserve"> </w:t>
      </w:r>
      <w:r w:rsidR="5A1A1FDB">
        <w:t>y</w:t>
      </w:r>
      <w:r w:rsidR="00E47AD0">
        <w:t xml:space="preserve"> </w:t>
      </w:r>
      <w:r w:rsidR="5A1A1FDB">
        <w:t>al</w:t>
      </w:r>
      <w:r w:rsidR="00E47AD0">
        <w:t xml:space="preserve"> </w:t>
      </w:r>
      <w:r w:rsidR="5A1A1FDB">
        <w:t>público</w:t>
      </w:r>
      <w:r w:rsidR="49D4B68B">
        <w:t>;</w:t>
      </w:r>
    </w:p>
    <w:p w14:paraId="01B34206" w14:textId="77777777" w:rsidR="0008751A" w:rsidRDefault="0008751A" w:rsidP="00E85904">
      <w:pPr>
        <w:pStyle w:val="Textoindependiente"/>
        <w:ind w:right="107"/>
        <w:jc w:val="both"/>
      </w:pPr>
    </w:p>
    <w:p w14:paraId="17D291C4" w14:textId="65EA1B28" w:rsidR="00D27441" w:rsidRDefault="00D27441" w:rsidP="00D27441">
      <w:pPr>
        <w:pStyle w:val="Textoindependiente"/>
        <w:ind w:right="104"/>
        <w:jc w:val="both"/>
      </w:pPr>
      <w:r>
        <w:t>Que,</w:t>
      </w:r>
      <w:r w:rsidR="00E47AD0">
        <w:t xml:space="preserve"> </w:t>
      </w:r>
      <w:r>
        <w:t>mediante</w:t>
      </w:r>
      <w:r w:rsidR="00E47AD0">
        <w:t xml:space="preserve"> </w:t>
      </w:r>
      <w:r>
        <w:t>oficio</w:t>
      </w:r>
      <w:r w:rsidR="00E47AD0">
        <w:t xml:space="preserve"> </w:t>
      </w:r>
      <w:r>
        <w:t>No.</w:t>
      </w:r>
      <w:r w:rsidR="00E47AD0">
        <w:t xml:space="preserve"> </w:t>
      </w:r>
      <w:r w:rsidR="00731CD8">
        <w:t>0004-2024-MTC/03</w:t>
      </w:r>
      <w:r w:rsidR="00E122A6">
        <w:t>,</w:t>
      </w:r>
      <w:r w:rsidR="00E47AD0">
        <w:t xml:space="preserve"> </w:t>
      </w:r>
      <w:r>
        <w:t>recibido</w:t>
      </w:r>
      <w:r w:rsidR="00E47AD0">
        <w:t xml:space="preserve"> </w:t>
      </w:r>
      <w:r>
        <w:t>por</w:t>
      </w:r>
      <w:r w:rsidR="00E47AD0">
        <w:t xml:space="preserve"> </w:t>
      </w:r>
      <w:r>
        <w:t>la</w:t>
      </w:r>
      <w:r w:rsidR="00E47AD0">
        <w:t xml:space="preserve"> </w:t>
      </w:r>
      <w:r>
        <w:t>Secretaría</w:t>
      </w:r>
      <w:r w:rsidR="00E47AD0">
        <w:t xml:space="preserve"> </w:t>
      </w:r>
      <w:r>
        <w:t>General</w:t>
      </w:r>
      <w:r w:rsidR="00E47AD0">
        <w:t xml:space="preserve"> </w:t>
      </w:r>
      <w:r>
        <w:t>de</w:t>
      </w:r>
      <w:r w:rsidR="00E47AD0">
        <w:t xml:space="preserve"> </w:t>
      </w:r>
      <w:r>
        <w:t>la</w:t>
      </w:r>
      <w:r w:rsidR="00E47AD0">
        <w:t xml:space="preserve"> </w:t>
      </w:r>
      <w:r>
        <w:t>Comunidad</w:t>
      </w:r>
      <w:r w:rsidR="00E47AD0">
        <w:t xml:space="preserve"> </w:t>
      </w:r>
      <w:r>
        <w:t>Andina</w:t>
      </w:r>
      <w:r w:rsidR="00E47AD0">
        <w:t xml:space="preserve"> </w:t>
      </w:r>
      <w:r>
        <w:t>el</w:t>
      </w:r>
      <w:r w:rsidR="00E47AD0">
        <w:t xml:space="preserve"> </w:t>
      </w:r>
      <w:r w:rsidR="00E23239">
        <w:t>31</w:t>
      </w:r>
      <w:r w:rsidR="00E47AD0">
        <w:t xml:space="preserve"> </w:t>
      </w:r>
      <w:r>
        <w:t>de</w:t>
      </w:r>
      <w:r w:rsidR="00E47AD0">
        <w:t xml:space="preserve"> </w:t>
      </w:r>
      <w:r w:rsidR="00E23239">
        <w:t>enero</w:t>
      </w:r>
      <w:r w:rsidR="00E47AD0">
        <w:t xml:space="preserve"> </w:t>
      </w:r>
      <w:r>
        <w:t>de</w:t>
      </w:r>
      <w:r w:rsidR="00E47AD0">
        <w:t xml:space="preserve"> </w:t>
      </w:r>
      <w:r>
        <w:t>202</w:t>
      </w:r>
      <w:r w:rsidR="00E23239">
        <w:t>4</w:t>
      </w:r>
      <w:r>
        <w:t>,</w:t>
      </w:r>
      <w:r w:rsidR="00E47AD0">
        <w:t xml:space="preserve"> </w:t>
      </w:r>
      <w:r>
        <w:t>el</w:t>
      </w:r>
      <w:r w:rsidR="00E47AD0">
        <w:t xml:space="preserve"> </w:t>
      </w:r>
      <w:r w:rsidR="002A33F0" w:rsidRPr="00E137AA">
        <w:t>Ministerio</w:t>
      </w:r>
      <w:r w:rsidR="00E47AD0">
        <w:t xml:space="preserve"> </w:t>
      </w:r>
      <w:r w:rsidR="002A33F0" w:rsidRPr="00E137AA">
        <w:t>de</w:t>
      </w:r>
      <w:r w:rsidR="00E47AD0">
        <w:t xml:space="preserve"> </w:t>
      </w:r>
      <w:r w:rsidR="002A33F0" w:rsidRPr="00E137AA">
        <w:t>Transportes</w:t>
      </w:r>
      <w:r w:rsidR="00E47AD0">
        <w:t xml:space="preserve"> </w:t>
      </w:r>
      <w:r w:rsidR="002A33F0" w:rsidRPr="00E137AA">
        <w:t>y</w:t>
      </w:r>
      <w:r w:rsidR="00E47AD0">
        <w:t xml:space="preserve"> </w:t>
      </w:r>
      <w:r w:rsidR="002A33F0" w:rsidRPr="00E137AA">
        <w:t>Comunicaciones</w:t>
      </w:r>
      <w:r w:rsidR="00E47AD0">
        <w:t xml:space="preserve"> </w:t>
      </w:r>
      <w:r>
        <w:t>de</w:t>
      </w:r>
      <w:r w:rsidR="00E47AD0">
        <w:t xml:space="preserve"> </w:t>
      </w:r>
      <w:r>
        <w:t>la</w:t>
      </w:r>
      <w:r w:rsidR="00E47AD0">
        <w:t xml:space="preserve"> </w:t>
      </w:r>
      <w:r>
        <w:t>República</w:t>
      </w:r>
      <w:r w:rsidR="00E47AD0">
        <w:t xml:space="preserve"> </w:t>
      </w:r>
      <w:r>
        <w:t>de</w:t>
      </w:r>
      <w:r w:rsidR="00E47AD0">
        <w:t xml:space="preserve"> </w:t>
      </w:r>
      <w:r>
        <w:t>Perú</w:t>
      </w:r>
      <w:r w:rsidR="00E47AD0">
        <w:t xml:space="preserve"> </w:t>
      </w:r>
      <w:r>
        <w:t>remitió</w:t>
      </w:r>
      <w:r w:rsidR="00E47AD0">
        <w:t xml:space="preserve"> </w:t>
      </w:r>
      <w:r>
        <w:t>el</w:t>
      </w:r>
      <w:r w:rsidR="00E47AD0">
        <w:t xml:space="preserve"> </w:t>
      </w:r>
      <w:r>
        <w:t>informe</w:t>
      </w:r>
      <w:r w:rsidR="00E47AD0">
        <w:t xml:space="preserve"> </w:t>
      </w:r>
      <w:r>
        <w:t>No.</w:t>
      </w:r>
      <w:r w:rsidR="00E47AD0">
        <w:t xml:space="preserve"> </w:t>
      </w:r>
      <w:r w:rsidR="00CE164E">
        <w:t>0136-2024-MTC/26</w:t>
      </w:r>
      <w:r>
        <w:t>,</w:t>
      </w:r>
      <w:r w:rsidR="00E47AD0">
        <w:t xml:space="preserve"> </w:t>
      </w:r>
      <w:r>
        <w:t>a</w:t>
      </w:r>
      <w:r w:rsidR="00E47AD0">
        <w:t xml:space="preserve"> </w:t>
      </w:r>
      <w:r>
        <w:t>través</w:t>
      </w:r>
      <w:r w:rsidR="00E47AD0">
        <w:t xml:space="preserve"> </w:t>
      </w:r>
      <w:r>
        <w:t>del</w:t>
      </w:r>
      <w:r w:rsidR="00E47AD0">
        <w:t xml:space="preserve"> </w:t>
      </w:r>
      <w:r>
        <w:t>cual</w:t>
      </w:r>
      <w:r w:rsidR="00E47AD0">
        <w:t xml:space="preserve"> </w:t>
      </w:r>
      <w:r>
        <w:t>manifiesta</w:t>
      </w:r>
      <w:r w:rsidR="00E47AD0">
        <w:t xml:space="preserve"> </w:t>
      </w:r>
      <w:r>
        <w:t>que</w:t>
      </w:r>
      <w:r w:rsidR="00E47AD0">
        <w:t xml:space="preserve"> </w:t>
      </w:r>
      <w:r>
        <w:t>la</w:t>
      </w:r>
      <w:r w:rsidR="00E47AD0">
        <w:t xml:space="preserve"> </w:t>
      </w:r>
      <w:r>
        <w:t>empresa</w:t>
      </w:r>
      <w:r w:rsidR="00E47AD0">
        <w:t xml:space="preserve"> </w:t>
      </w:r>
      <w:r w:rsidR="00744F23">
        <w:t>INMARSAT</w:t>
      </w:r>
      <w:r w:rsidR="00E47AD0">
        <w:t xml:space="preserve"> </w:t>
      </w:r>
      <w:r w:rsidR="00744F23">
        <w:t>GLOBAL</w:t>
      </w:r>
      <w:r w:rsidR="00E47AD0">
        <w:t xml:space="preserve"> </w:t>
      </w:r>
      <w:r w:rsidR="00744F23">
        <w:t>LIMITED</w:t>
      </w:r>
      <w:r>
        <w:t>,</w:t>
      </w:r>
      <w:r w:rsidR="00E47AD0">
        <w:t xml:sp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w:r>
      <w:r w:rsidR="00E47AD0">
        <w:t xml:space="preserve"> </w:t>
      </w:r>
      <w:r>
        <w:t>en</w:t>
      </w:r>
      <w:r w:rsidR="00E47AD0">
        <w:t xml:space="preserve"> </w:t>
      </w:r>
      <w:r>
        <w:t>el</w:t>
      </w:r>
      <w:r w:rsidR="00E47AD0">
        <w:t xml:space="preserve"> </w:t>
      </w:r>
      <w:r>
        <w:t>artículo</w:t>
      </w:r>
      <w:r w:rsidR="00E47AD0">
        <w:t xml:space="preserve"> </w:t>
      </w:r>
      <w:r w:rsidR="00744F23">
        <w:t>11</w:t>
      </w:r>
      <w:r w:rsidR="00E47AD0">
        <w:t xml:space="preserve"> </w:t>
      </w:r>
      <w:r>
        <w:t>de</w:t>
      </w:r>
      <w:r w:rsidR="00E47AD0">
        <w:t xml:space="preserve"> </w:t>
      </w:r>
      <w:r>
        <w:t>la</w:t>
      </w:r>
      <w:r w:rsidR="00E47AD0">
        <w:t xml:space="preserve"> </w:t>
      </w:r>
      <w:r>
        <w:t>Decisión</w:t>
      </w:r>
      <w:r w:rsidR="00E47AD0">
        <w:t xml:space="preserve"> </w:t>
      </w:r>
      <w:r>
        <w:t>877</w:t>
      </w:r>
      <w:r w:rsidR="00E47AD0">
        <w:t xml:space="preserve"> </w:t>
      </w:r>
      <w:r w:rsidR="002D5298">
        <w:t>y</w:t>
      </w:r>
      <w:r w:rsidR="2D9990D6">
        <w:t>,</w:t>
      </w:r>
      <w:r w:rsidR="00E47AD0">
        <w:t xml:space="preserve"> </w:t>
      </w:r>
      <w:r w:rsidR="002D5298">
        <w:t>en</w:t>
      </w:r>
      <w:r w:rsidR="00E47AD0">
        <w:t xml:space="preserve"> </w:t>
      </w:r>
      <w:r w:rsidR="002D5298">
        <w:t>tal</w:t>
      </w:r>
      <w:r w:rsidR="00E47AD0">
        <w:t xml:space="preserve"> </w:t>
      </w:r>
      <w:r w:rsidR="002D5298">
        <w:t>sentido</w:t>
      </w:r>
      <w:r w:rsidR="291A5127">
        <w:t>,</w:t>
      </w:r>
      <w:r w:rsidR="00E47AD0">
        <w:t xml:space="preserve"> </w:t>
      </w:r>
      <w:r>
        <w:t>emite</w:t>
      </w:r>
      <w:r w:rsidR="00E47AD0">
        <w:t xml:space="preserve"> </w:t>
      </w:r>
      <w:r>
        <w:t>opinión</w:t>
      </w:r>
      <w:r w:rsidR="00E47AD0">
        <w:t xml:space="preserve"> </w:t>
      </w:r>
      <w:r>
        <w:t>favorable</w:t>
      </w:r>
      <w:r w:rsidR="00E47AD0">
        <w:t xml:space="preserve"> </w:t>
      </w:r>
      <w:r>
        <w:t>sobre</w:t>
      </w:r>
      <w:r w:rsidR="00E47AD0">
        <w:t xml:space="preserve"> </w:t>
      </w:r>
      <w:r>
        <w:t>la</w:t>
      </w:r>
      <w:r w:rsidR="00E47AD0">
        <w:t xml:space="preserve"> </w:t>
      </w:r>
      <w:r>
        <w:t>solicitud;</w:t>
      </w:r>
    </w:p>
    <w:p w14:paraId="6120B980" w14:textId="3F7959E3" w:rsidR="00F77B94" w:rsidRDefault="00F77B94" w:rsidP="00D27441">
      <w:pPr>
        <w:pStyle w:val="Textoindependiente"/>
        <w:ind w:right="104"/>
        <w:jc w:val="both"/>
      </w:pPr>
    </w:p>
    <w:p w14:paraId="2D7A3301" w14:textId="77777777" w:rsidR="00F77B94" w:rsidRDefault="00F77B94" w:rsidP="00D27441">
      <w:pPr>
        <w:pStyle w:val="Textoindependiente"/>
        <w:ind w:right="104"/>
        <w:jc w:val="both"/>
      </w:pPr>
    </w:p>
    <w:p w14:paraId="7B3115BF" w14:textId="77777777" w:rsidR="0018226D" w:rsidRDefault="0018226D" w:rsidP="00D27441">
      <w:pPr>
        <w:pStyle w:val="Textoindependiente"/>
        <w:ind w:right="104"/>
        <w:jc w:val="both"/>
      </w:pPr>
    </w:p>
    <w:p w14:paraId="26275014" w14:textId="0A23924A" w:rsidR="0018226D" w:rsidRPr="005B201A" w:rsidRDefault="0018226D" w:rsidP="00D77885">
      <w:pPr>
        <w:spacing w:after="0"/>
        <w:jc w:val="both"/>
        <w:rPr>
          <w:rFonts w:ascii="Arial" w:eastAsia="Arial" w:hAnsi="Arial" w:cs="Arial"/>
          <w:kern w:val="0"/>
          <w:lang w:val="es-ES"/>
          <w14:ligatures w14:val="none"/>
        </w:rPr>
      </w:pPr>
      <w:r w:rsidRPr="005B2F23">
        <w:rPr>
          <w:rFonts w:ascii="Arial" w:eastAsia="Arial" w:hAnsi="Arial" w:cs="Arial"/>
          <w:kern w:val="0"/>
          <w:lang w:val="es-ES"/>
          <w14:ligatures w14:val="none"/>
        </w:rPr>
        <w:lastRenderedPageBreak/>
        <w:t>Que,</w:t>
      </w:r>
      <w:r w:rsidR="00E47AD0">
        <w:rPr>
          <w:rFonts w:ascii="Arial" w:eastAsia="Arial" w:hAnsi="Arial" w:cs="Arial"/>
          <w:kern w:val="0"/>
          <w:lang w:val="es-ES"/>
          <w14:ligatures w14:val="none"/>
        </w:rPr>
        <w:t xml:space="preserve"> </w:t>
      </w:r>
      <w:r w:rsidRPr="005B2F23">
        <w:rPr>
          <w:rFonts w:ascii="Arial" w:eastAsia="Arial" w:hAnsi="Arial" w:cs="Arial"/>
          <w:kern w:val="0"/>
          <w:lang w:val="es-ES"/>
          <w14:ligatures w14:val="none"/>
        </w:rPr>
        <w:t>mediante</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Oficio</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No.</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ARCOTEL-CREG-2024-0025-OF</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recibido</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por</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esta</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Secretaría</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General</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el</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1</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de</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febrero</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de</w:t>
      </w:r>
      <w:r w:rsidR="00E47AD0">
        <w:rPr>
          <w:rFonts w:ascii="Arial" w:eastAsia="Arial" w:hAnsi="Arial" w:cs="Arial"/>
          <w:kern w:val="0"/>
          <w:lang w:val="es-ES"/>
          <w14:ligatures w14:val="none"/>
        </w:rPr>
        <w:t xml:space="preserve"> </w:t>
      </w:r>
      <w:r w:rsidR="00624410" w:rsidRPr="005B2F23">
        <w:rPr>
          <w:rFonts w:ascii="Arial" w:eastAsia="Arial" w:hAnsi="Arial" w:cs="Arial"/>
          <w:kern w:val="0"/>
          <w:lang w:val="es-ES"/>
          <w14:ligatures w14:val="none"/>
        </w:rPr>
        <w:t>2024</w:t>
      </w:r>
      <w:r w:rsidRPr="005B2F23">
        <w:rPr>
          <w:rFonts w:ascii="Arial" w:eastAsia="Arial" w:hAnsi="Arial" w:cs="Arial"/>
          <w:kern w:val="0"/>
          <w:lang w:val="es-ES"/>
          <w14:ligatures w14:val="none"/>
        </w:rPr>
        <w:t>,</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la</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Agencia</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de</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Regulación</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y</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Control</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de</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las</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Telecomunicaciones</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de</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la</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República</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del</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Ecuador</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comunicó</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que</w:t>
      </w:r>
      <w:r w:rsidR="00021BF2">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no</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tiene</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objeción</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técnica</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en</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relación</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con</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lo</w:t>
      </w:r>
      <w:r w:rsidR="00E47AD0">
        <w:rPr>
          <w:rFonts w:ascii="Arial" w:eastAsia="Arial" w:hAnsi="Arial" w:cs="Arial"/>
          <w:kern w:val="0"/>
          <w:lang w:val="es-ES"/>
          <w14:ligatures w14:val="none"/>
        </w:rPr>
        <w:t xml:space="preserve"> </w:t>
      </w:r>
      <w:r w:rsidR="00D77885" w:rsidRPr="00D77885">
        <w:rPr>
          <w:rFonts w:ascii="Arial" w:eastAsia="Arial" w:hAnsi="Arial" w:cs="Arial"/>
          <w:kern w:val="0"/>
          <w:lang w:val="es-ES"/>
          <w14:ligatures w14:val="none"/>
        </w:rPr>
        <w:t>solicitado;</w:t>
      </w:r>
    </w:p>
    <w:p w14:paraId="7E4D25FB" w14:textId="66A2EEED" w:rsidR="00D27987" w:rsidRDefault="00D27987" w:rsidP="00E85904">
      <w:pPr>
        <w:pStyle w:val="Textoindependiente"/>
        <w:ind w:right="107"/>
        <w:jc w:val="both"/>
      </w:pPr>
    </w:p>
    <w:p w14:paraId="2B01AF66" w14:textId="36F631FD" w:rsidR="0025417E" w:rsidRDefault="0025417E" w:rsidP="4B0C3992">
      <w:pPr>
        <w:tabs>
          <w:tab w:val="left" w:pos="1413"/>
        </w:tabs>
        <w:spacing w:after="0" w:line="240" w:lineRule="auto"/>
        <w:jc w:val="both"/>
        <w:rPr>
          <w:rFonts w:ascii="Arial" w:eastAsia="Times New Roman" w:hAnsi="Arial" w:cs="Arial"/>
          <w:color w:val="000000" w:themeColor="text1"/>
        </w:rPr>
      </w:pPr>
      <w:r w:rsidRPr="00781DA5">
        <w:rPr>
          <w:rFonts w:ascii="Arial" w:eastAsia="Times New Roman" w:hAnsi="Arial" w:cs="Arial"/>
          <w:color w:val="000000" w:themeColor="text1"/>
        </w:rPr>
        <w:t>Que, mediante Nota Interna No.</w:t>
      </w:r>
      <w:r w:rsidRPr="00781DA5">
        <w:rPr>
          <w:rFonts w:ascii="Arial" w:eastAsia="Arial" w:hAnsi="Arial" w:cs="Arial"/>
        </w:rPr>
        <w:t xml:space="preserve"> SG-NI/DGTIS/016/2024 de 1 de febrero de 2024, la Dirección General de Transformación Productiva, Integración Física y Servicios</w:t>
      </w:r>
      <w:r w:rsidR="0F9C1306" w:rsidRPr="00781DA5">
        <w:rPr>
          <w:rFonts w:ascii="Arial" w:eastAsia="Arial" w:hAnsi="Arial" w:cs="Arial"/>
        </w:rPr>
        <w:t>,</w:t>
      </w:r>
      <w:r w:rsidRPr="00781DA5">
        <w:rPr>
          <w:rFonts w:ascii="Arial" w:eastAsia="Arial" w:hAnsi="Arial" w:cs="Arial"/>
        </w:rPr>
        <w:t xml:space="preserve"> solicitó a </w:t>
      </w:r>
      <w:r w:rsidRPr="00781DA5">
        <w:rPr>
          <w:rFonts w:ascii="Arial" w:eastAsia="Times New Roman" w:hAnsi="Arial" w:cs="Arial"/>
          <w:color w:val="000000" w:themeColor="text1"/>
        </w:rPr>
        <w:t>la Gerencia General de Operaciones y Finanzas de esta Secretaría General brindar información de las comunicaciones recibidas en el periodo del 15 de diciembre de 2023 al 31 enero de 2024 relacionadas con la Nota No. SG/E/D2/2134/2023;</w:t>
      </w:r>
    </w:p>
    <w:p w14:paraId="3D37860C" w14:textId="77777777" w:rsidR="000C737F" w:rsidRDefault="000C737F" w:rsidP="4B0C3992">
      <w:pPr>
        <w:tabs>
          <w:tab w:val="left" w:pos="1413"/>
        </w:tabs>
        <w:spacing w:after="0" w:line="240" w:lineRule="auto"/>
        <w:jc w:val="both"/>
        <w:rPr>
          <w:rFonts w:ascii="Arial" w:eastAsia="Times New Roman" w:hAnsi="Arial" w:cs="Arial"/>
          <w:color w:val="000000" w:themeColor="text1"/>
        </w:rPr>
      </w:pPr>
    </w:p>
    <w:p w14:paraId="76BCABB6" w14:textId="7D16986A" w:rsidR="0025417E" w:rsidRDefault="0025417E" w:rsidP="0025417E">
      <w:pPr>
        <w:tabs>
          <w:tab w:val="left" w:pos="1413"/>
        </w:tabs>
        <w:spacing w:after="0" w:line="240" w:lineRule="auto"/>
        <w:jc w:val="both"/>
        <w:rPr>
          <w:rFonts w:ascii="Arial" w:eastAsia="Arial" w:hAnsi="Arial" w:cs="Arial"/>
        </w:rPr>
      </w:pPr>
      <w:r w:rsidRPr="00EA1D9C">
        <w:rPr>
          <w:rFonts w:ascii="Arial" w:eastAsia="Times New Roman" w:hAnsi="Arial" w:cs="Arial"/>
          <w:color w:val="000000" w:themeColor="text1"/>
        </w:rPr>
        <w:t>Que, mediante Nota Interna No. SG-NI/</w:t>
      </w:r>
      <w:proofErr w:type="spellStart"/>
      <w:r w:rsidRPr="00EA1D9C">
        <w:rPr>
          <w:rFonts w:ascii="Arial" w:eastAsia="Times New Roman" w:hAnsi="Arial" w:cs="Arial"/>
          <w:color w:val="000000" w:themeColor="text1"/>
        </w:rPr>
        <w:t>GGOyF</w:t>
      </w:r>
      <w:proofErr w:type="spellEnd"/>
      <w:r w:rsidRPr="00EA1D9C">
        <w:rPr>
          <w:rFonts w:ascii="Arial" w:eastAsia="Times New Roman" w:hAnsi="Arial" w:cs="Arial"/>
          <w:color w:val="000000" w:themeColor="text1"/>
        </w:rPr>
        <w:t xml:space="preserve">/014/2024 del 2 de febrero de 2024, conforme a la información registrada en el </w:t>
      </w:r>
      <w:r w:rsidRPr="00EA1D9C">
        <w:rPr>
          <w:rFonts w:ascii="Arial" w:eastAsia="Arial" w:hAnsi="Arial" w:cs="Arial"/>
        </w:rPr>
        <w:t>Sistema de Control de Correspondencia SICCO</w:t>
      </w:r>
      <w:r w:rsidRPr="00EA1D9C">
        <w:rPr>
          <w:rFonts w:ascii="Arial" w:eastAsia="Times New Roman" w:hAnsi="Arial" w:cs="Arial"/>
          <w:color w:val="000000" w:themeColor="text1"/>
        </w:rPr>
        <w:t xml:space="preserve"> de </w:t>
      </w:r>
      <w:r w:rsidR="005B3599" w:rsidRPr="00EA1D9C">
        <w:rPr>
          <w:rFonts w:ascii="Arial" w:eastAsia="Times New Roman" w:hAnsi="Arial" w:cs="Arial"/>
          <w:color w:val="000000" w:themeColor="text1"/>
        </w:rPr>
        <w:t>la</w:t>
      </w:r>
      <w:r w:rsidRPr="00EA1D9C">
        <w:rPr>
          <w:rFonts w:ascii="Arial" w:eastAsia="Times New Roman" w:hAnsi="Arial" w:cs="Arial"/>
          <w:color w:val="000000" w:themeColor="text1"/>
        </w:rPr>
        <w:t xml:space="preserve"> Secretaría General, la Gerencia General de Operaciones y Finanzas informó haber recibido </w:t>
      </w:r>
      <w:r w:rsidR="009559E8" w:rsidRPr="00EA1D9C">
        <w:rPr>
          <w:rFonts w:ascii="Arial" w:eastAsia="Times New Roman" w:hAnsi="Arial" w:cs="Arial"/>
          <w:color w:val="000000" w:themeColor="text1"/>
        </w:rPr>
        <w:t xml:space="preserve">únicamente </w:t>
      </w:r>
      <w:r w:rsidRPr="00EA1D9C">
        <w:rPr>
          <w:rFonts w:ascii="Arial" w:eastAsia="Times New Roman" w:hAnsi="Arial" w:cs="Arial"/>
          <w:color w:val="000000" w:themeColor="text1"/>
        </w:rPr>
        <w:t xml:space="preserve">el Oficio </w:t>
      </w:r>
      <w:r w:rsidRPr="00EA1D9C">
        <w:rPr>
          <w:rFonts w:ascii="Arial" w:eastAsia="Arial" w:hAnsi="Arial" w:cs="Arial"/>
        </w:rPr>
        <w:t>N</w:t>
      </w:r>
      <w:r w:rsidR="009559E8" w:rsidRPr="00EA1D9C">
        <w:rPr>
          <w:rFonts w:ascii="Arial" w:eastAsia="Arial" w:hAnsi="Arial" w:cs="Arial"/>
        </w:rPr>
        <w:t>o.</w:t>
      </w:r>
      <w:r w:rsidRPr="00EA1D9C">
        <w:rPr>
          <w:rFonts w:ascii="Arial" w:eastAsia="Arial" w:hAnsi="Arial" w:cs="Arial"/>
        </w:rPr>
        <w:t xml:space="preserve"> 004-2024 MTC/03 del Ministerio de Transporte y Comunicaciones de Perú en fecha 31 de enero de 2024, y, el Oficio N</w:t>
      </w:r>
      <w:r w:rsidR="009559E8" w:rsidRPr="00EA1D9C">
        <w:rPr>
          <w:rFonts w:ascii="Arial" w:eastAsia="Arial" w:hAnsi="Arial" w:cs="Arial"/>
        </w:rPr>
        <w:t>o.</w:t>
      </w:r>
      <w:r w:rsidRPr="00EA1D9C">
        <w:rPr>
          <w:rFonts w:ascii="Arial" w:eastAsia="Arial" w:hAnsi="Arial" w:cs="Arial"/>
        </w:rPr>
        <w:t xml:space="preserve"> ARCOTEL-CREG-2024-0025-OF de la Agencia de Regulación y Control de las Telecomunicaciones de Ecuador</w:t>
      </w:r>
      <w:r w:rsidR="00680D30" w:rsidRPr="00EA1D9C">
        <w:rPr>
          <w:rFonts w:ascii="Arial" w:eastAsia="Arial" w:hAnsi="Arial" w:cs="Arial"/>
        </w:rPr>
        <w:t xml:space="preserve"> el </w:t>
      </w:r>
      <w:r w:rsidR="0059698D" w:rsidRPr="00EA1D9C">
        <w:rPr>
          <w:rFonts w:ascii="Arial" w:eastAsia="Arial" w:hAnsi="Arial" w:cs="Arial"/>
        </w:rPr>
        <w:t>01</w:t>
      </w:r>
      <w:r w:rsidR="00680D30" w:rsidRPr="00EA1D9C">
        <w:rPr>
          <w:rFonts w:ascii="Arial" w:eastAsia="Arial" w:hAnsi="Arial" w:cs="Arial"/>
        </w:rPr>
        <w:t xml:space="preserve"> de febrero de 2024</w:t>
      </w:r>
      <w:r w:rsidR="00EA1D9C" w:rsidRPr="00EA1D9C">
        <w:rPr>
          <w:rFonts w:ascii="Arial" w:eastAsia="Arial" w:hAnsi="Arial" w:cs="Arial"/>
        </w:rPr>
        <w:t>;</w:t>
      </w:r>
    </w:p>
    <w:p w14:paraId="62FF2DDA" w14:textId="77777777" w:rsidR="000C737F" w:rsidRDefault="000C737F" w:rsidP="0025417E">
      <w:pPr>
        <w:tabs>
          <w:tab w:val="left" w:pos="1413"/>
        </w:tabs>
        <w:spacing w:after="0" w:line="240" w:lineRule="auto"/>
        <w:jc w:val="both"/>
        <w:rPr>
          <w:rFonts w:ascii="Arial" w:eastAsia="Arial" w:hAnsi="Arial" w:cs="Arial"/>
        </w:rPr>
      </w:pPr>
    </w:p>
    <w:p w14:paraId="243C0EB8" w14:textId="34297060" w:rsidR="000C737F" w:rsidRDefault="000C737F" w:rsidP="000C737F">
      <w:pPr>
        <w:pStyle w:val="Textoindependiente"/>
        <w:ind w:right="104"/>
        <w:jc w:val="both"/>
      </w:pPr>
      <w:r w:rsidRPr="005247D2">
        <w:rPr>
          <w:rFonts w:eastAsia="Times New Roman"/>
          <w:color w:val="000000" w:themeColor="text1"/>
        </w:rPr>
        <w:t>Que, mediante nota</w:t>
      </w:r>
      <w:r w:rsidR="000506DD">
        <w:rPr>
          <w:rFonts w:eastAsia="Times New Roman"/>
          <w:color w:val="000000" w:themeColor="text1"/>
        </w:rPr>
        <w:t>s</w:t>
      </w:r>
      <w:r w:rsidRPr="005247D2">
        <w:rPr>
          <w:rFonts w:eastAsia="Times New Roman"/>
          <w:color w:val="000000" w:themeColor="text1"/>
        </w:rPr>
        <w:t xml:space="preserve"> No. </w:t>
      </w:r>
      <w:r>
        <w:t xml:space="preserve">SG/E/DTIS/152/2024 y SG/E/DTIS/153/2024, ambas </w:t>
      </w:r>
      <w:r w:rsidRPr="005247D2">
        <w:rPr>
          <w:rFonts w:eastAsia="Times New Roman"/>
          <w:color w:val="000000" w:themeColor="text1"/>
        </w:rPr>
        <w:t xml:space="preserve">de fecha </w:t>
      </w:r>
      <w:r>
        <w:rPr>
          <w:rFonts w:eastAsia="Times New Roman"/>
          <w:color w:val="000000" w:themeColor="text1"/>
        </w:rPr>
        <w:t>2</w:t>
      </w:r>
      <w:r w:rsidRPr="005247D2">
        <w:rPr>
          <w:rFonts w:eastAsia="Times New Roman"/>
          <w:color w:val="000000" w:themeColor="text1"/>
        </w:rPr>
        <w:t xml:space="preserve"> de febrero de 2024, la Secretaría General</w:t>
      </w:r>
      <w:r>
        <w:rPr>
          <w:rFonts w:eastAsia="Times New Roman"/>
          <w:color w:val="000000" w:themeColor="text1"/>
        </w:rPr>
        <w:t xml:space="preserve"> acusó recibo a las Repúblicas de Ecuador y Perú sobre los oficios </w:t>
      </w:r>
      <w:r w:rsidRPr="005B2F23">
        <w:t>No.</w:t>
      </w:r>
      <w:r>
        <w:t xml:space="preserve"> </w:t>
      </w:r>
      <w:r w:rsidRPr="005B2F23">
        <w:t>ARCOTEL-CREG-2024-0025-OF</w:t>
      </w:r>
      <w:r>
        <w:t xml:space="preserve"> y No. 0004-2024-MTC/03, respectivamente;</w:t>
      </w:r>
    </w:p>
    <w:p w14:paraId="00A2053F" w14:textId="77777777" w:rsidR="000C737F" w:rsidRPr="000506DD" w:rsidRDefault="000C737F" w:rsidP="0025417E">
      <w:pPr>
        <w:tabs>
          <w:tab w:val="left" w:pos="1413"/>
        </w:tabs>
        <w:spacing w:after="0" w:line="240" w:lineRule="auto"/>
        <w:jc w:val="both"/>
        <w:rPr>
          <w:rFonts w:ascii="Arial" w:eastAsia="Arial" w:hAnsi="Arial" w:cs="Arial"/>
          <w:kern w:val="0"/>
          <w:lang w:val="es-ES"/>
          <w14:ligatures w14:val="none"/>
        </w:rPr>
      </w:pPr>
    </w:p>
    <w:p w14:paraId="6D6D01C0" w14:textId="2672876C" w:rsidR="00E122A6" w:rsidRPr="000506DD" w:rsidRDefault="000C737F" w:rsidP="0025417E">
      <w:pPr>
        <w:tabs>
          <w:tab w:val="left" w:pos="1413"/>
        </w:tabs>
        <w:spacing w:after="0" w:line="240" w:lineRule="auto"/>
        <w:jc w:val="both"/>
        <w:rPr>
          <w:rFonts w:ascii="Arial" w:eastAsia="Arial" w:hAnsi="Arial" w:cs="Arial"/>
          <w:kern w:val="0"/>
          <w:lang w:val="es-ES"/>
          <w14:ligatures w14:val="none"/>
        </w:rPr>
      </w:pPr>
      <w:r w:rsidRPr="000506DD">
        <w:rPr>
          <w:rFonts w:ascii="Arial" w:eastAsia="Arial" w:hAnsi="Arial" w:cs="Arial"/>
          <w:kern w:val="0"/>
          <w:lang w:val="es-ES"/>
          <w14:ligatures w14:val="none"/>
        </w:rPr>
        <w:t>Que, mediante nota SG/E/DTIS/216/2024</w:t>
      </w:r>
      <w:r w:rsidR="000506DD">
        <w:rPr>
          <w:rFonts w:ascii="Arial" w:eastAsia="Arial" w:hAnsi="Arial" w:cs="Arial"/>
          <w:kern w:val="0"/>
          <w:lang w:val="es-ES"/>
          <w14:ligatures w14:val="none"/>
        </w:rPr>
        <w:t>,</w:t>
      </w:r>
      <w:r w:rsidRPr="000506DD">
        <w:rPr>
          <w:rFonts w:ascii="Arial" w:eastAsia="Arial" w:hAnsi="Arial" w:cs="Arial"/>
          <w:kern w:val="0"/>
          <w:lang w:val="es-ES"/>
          <w14:ligatures w14:val="none"/>
        </w:rPr>
        <w:t xml:space="preserve"> </w:t>
      </w:r>
      <w:r w:rsidR="000506DD" w:rsidRPr="000506DD">
        <w:rPr>
          <w:rFonts w:ascii="Arial" w:eastAsia="Arial" w:hAnsi="Arial" w:cs="Arial"/>
          <w:kern w:val="0"/>
          <w:lang w:val="es-ES"/>
          <w14:ligatures w14:val="none"/>
        </w:rPr>
        <w:t>de fecha 15 de febrero de 202</w:t>
      </w:r>
      <w:r w:rsidR="00D551E4">
        <w:rPr>
          <w:rFonts w:ascii="Arial" w:eastAsia="Arial" w:hAnsi="Arial" w:cs="Arial"/>
          <w:kern w:val="0"/>
          <w:lang w:val="es-ES"/>
          <w14:ligatures w14:val="none"/>
        </w:rPr>
        <w:t>4</w:t>
      </w:r>
      <w:r w:rsidR="000506DD">
        <w:rPr>
          <w:rFonts w:ascii="Arial" w:eastAsia="Arial" w:hAnsi="Arial" w:cs="Arial"/>
          <w:kern w:val="0"/>
          <w:lang w:val="es-ES"/>
          <w14:ligatures w14:val="none"/>
        </w:rPr>
        <w:t>,</w:t>
      </w:r>
      <w:r w:rsidR="000506DD" w:rsidRPr="000506DD">
        <w:rPr>
          <w:rFonts w:ascii="Arial" w:eastAsia="Arial" w:hAnsi="Arial" w:cs="Arial"/>
          <w:kern w:val="0"/>
          <w:lang w:val="es-ES"/>
          <w14:ligatures w14:val="none"/>
        </w:rPr>
        <w:t xml:space="preserve"> la Secretaría General </w:t>
      </w:r>
      <w:bookmarkStart w:id="1" w:name="_Hlk159054917"/>
      <w:r w:rsidR="00E122A6" w:rsidRPr="000506DD">
        <w:rPr>
          <w:rFonts w:ascii="Arial" w:eastAsia="Arial" w:hAnsi="Arial" w:cs="Arial"/>
          <w:kern w:val="0"/>
          <w:lang w:val="es-ES"/>
          <w14:ligatures w14:val="none"/>
        </w:rPr>
        <w:t xml:space="preserve">puso en conocimiento de las </w:t>
      </w:r>
      <w:r w:rsidR="003B70E9" w:rsidRPr="000506DD">
        <w:rPr>
          <w:rFonts w:ascii="Arial" w:eastAsia="Arial" w:hAnsi="Arial" w:cs="Arial"/>
          <w:kern w:val="0"/>
          <w:lang w:val="es-ES"/>
          <w14:ligatures w14:val="none"/>
        </w:rPr>
        <w:t xml:space="preserve">Autoridades </w:t>
      </w:r>
      <w:r w:rsidR="00E122A6" w:rsidRPr="000506DD">
        <w:rPr>
          <w:rFonts w:ascii="Arial" w:eastAsia="Arial" w:hAnsi="Arial" w:cs="Arial"/>
          <w:kern w:val="0"/>
          <w:lang w:val="es-ES"/>
          <w14:ligatures w14:val="none"/>
        </w:rPr>
        <w:t xml:space="preserve">Nacionales Competentes en materia de Telecomunicaciones </w:t>
      </w:r>
      <w:r w:rsidR="000506DD" w:rsidRPr="000506DD">
        <w:rPr>
          <w:rFonts w:ascii="Arial" w:eastAsia="Arial" w:hAnsi="Arial" w:cs="Arial"/>
          <w:kern w:val="0"/>
          <w:lang w:val="es-ES"/>
          <w14:ligatures w14:val="none"/>
        </w:rPr>
        <w:t>del Estado Plurinacional de Bolivia y</w:t>
      </w:r>
      <w:r w:rsidR="007D55BD">
        <w:rPr>
          <w:rFonts w:ascii="Arial" w:eastAsia="Arial" w:hAnsi="Arial" w:cs="Arial"/>
          <w:kern w:val="0"/>
          <w:lang w:val="es-ES"/>
          <w14:ligatures w14:val="none"/>
        </w:rPr>
        <w:t xml:space="preserve"> de </w:t>
      </w:r>
      <w:r w:rsidR="000506DD" w:rsidRPr="000506DD">
        <w:rPr>
          <w:rFonts w:ascii="Arial" w:eastAsia="Arial" w:hAnsi="Arial" w:cs="Arial"/>
          <w:kern w:val="0"/>
          <w:lang w:val="es-ES"/>
          <w14:ligatures w14:val="none"/>
        </w:rPr>
        <w:t>la República de Colombia los oficios</w:t>
      </w:r>
      <w:r w:rsidR="00E122A6" w:rsidRPr="000506DD">
        <w:rPr>
          <w:rFonts w:ascii="Arial" w:eastAsia="Arial" w:hAnsi="Arial" w:cs="Arial"/>
          <w:kern w:val="0"/>
          <w:lang w:val="es-ES"/>
          <w14:ligatures w14:val="none"/>
        </w:rPr>
        <w:t xml:space="preserve"> No. 0004-2024-MTC/03 del Ministerio de Transportes y Comunicaciones de la República de Perú y No. ARCOTEL-CREG-2024-0025-OF </w:t>
      </w:r>
      <w:r w:rsidR="005247D2" w:rsidRPr="000506DD">
        <w:rPr>
          <w:rFonts w:ascii="Arial" w:eastAsia="Arial" w:hAnsi="Arial" w:cs="Arial"/>
          <w:kern w:val="0"/>
          <w:lang w:val="es-ES"/>
          <w14:ligatures w14:val="none"/>
        </w:rPr>
        <w:t>de</w:t>
      </w:r>
      <w:r w:rsidR="00E122A6" w:rsidRPr="000506DD">
        <w:rPr>
          <w:rFonts w:ascii="Arial" w:eastAsia="Arial" w:hAnsi="Arial" w:cs="Arial"/>
          <w:kern w:val="0"/>
          <w:lang w:val="es-ES"/>
          <w14:ligatures w14:val="none"/>
        </w:rPr>
        <w:t xml:space="preserve"> la Agencia de Regulación y Control de las Telecomunicaciones de la República del Ecuador</w:t>
      </w:r>
      <w:bookmarkEnd w:id="1"/>
      <w:r w:rsidR="00087295" w:rsidRPr="000506DD">
        <w:rPr>
          <w:rFonts w:ascii="Arial" w:eastAsia="Arial" w:hAnsi="Arial" w:cs="Arial"/>
          <w:kern w:val="0"/>
          <w:lang w:val="es-ES"/>
          <w14:ligatures w14:val="none"/>
        </w:rPr>
        <w:t>;</w:t>
      </w:r>
    </w:p>
    <w:p w14:paraId="31A6E88F" w14:textId="75F3C67A" w:rsidR="3E4B8CB4" w:rsidRPr="005247D2" w:rsidRDefault="3E4B8CB4" w:rsidP="3E4B8CB4">
      <w:pPr>
        <w:pStyle w:val="Textoindependiente"/>
        <w:ind w:right="107"/>
        <w:jc w:val="both"/>
        <w:rPr>
          <w:rFonts w:eastAsia="Times New Roman"/>
          <w:color w:val="000000" w:themeColor="text1"/>
          <w:kern w:val="2"/>
          <w:lang w:val="es-CO"/>
          <w14:ligatures w14:val="standardContextual"/>
        </w:rPr>
      </w:pPr>
    </w:p>
    <w:p w14:paraId="01493BE8" w14:textId="6DFA8D7A" w:rsidR="00625493" w:rsidRDefault="00625493" w:rsidP="00625493">
      <w:pPr>
        <w:pStyle w:val="Textoindependiente"/>
        <w:ind w:right="108"/>
        <w:jc w:val="both"/>
      </w:pPr>
      <w:r>
        <w:t>Que,</w:t>
      </w:r>
      <w:r w:rsidR="00E47AD0">
        <w:t xml:space="preserve"> </w:t>
      </w:r>
      <w:r>
        <w:t>habiéndose</w:t>
      </w:r>
      <w:r w:rsidR="00E47AD0">
        <w:t xml:space="preserve"> </w:t>
      </w:r>
      <w:r>
        <w:t>cumplido</w:t>
      </w:r>
      <w:r w:rsidR="00E47AD0">
        <w:t xml:space="preserve"> </w:t>
      </w:r>
      <w:r>
        <w:t>los</w:t>
      </w:r>
      <w:r w:rsidR="00E47AD0">
        <w:t xml:space="preserve"> </w:t>
      </w:r>
      <w:r>
        <w:t>plazos</w:t>
      </w:r>
      <w:r w:rsidR="00E47AD0">
        <w:t xml:space="preserve"> </w:t>
      </w:r>
      <w:r>
        <w:t>y</w:t>
      </w:r>
      <w:r w:rsidR="00E47AD0">
        <w:t xml:space="preserve"> </w:t>
      </w:r>
      <w:r>
        <w:t>etapas</w:t>
      </w:r>
      <w:r w:rsidR="00E47AD0">
        <w:t xml:space="preserve"> </w:t>
      </w:r>
      <w:r>
        <w:t>procedimentales</w:t>
      </w:r>
      <w:r w:rsidR="00E47AD0">
        <w:t xml:space="preserve"> </w:t>
      </w:r>
      <w:r>
        <w:t>establecidos</w:t>
      </w:r>
      <w:r w:rsidR="00E47AD0">
        <w:t xml:space="preserve"> </w:t>
      </w:r>
      <w:r>
        <w:t>en</w:t>
      </w:r>
      <w:r w:rsidR="00E47AD0">
        <w:t xml:space="preserve"> </w:t>
      </w:r>
      <w:r>
        <w:t>la</w:t>
      </w:r>
      <w:r w:rsidR="00E47AD0">
        <w:t xml:space="preserve"> </w:t>
      </w:r>
      <w:r w:rsidR="000506DD">
        <w:t>Decisión 877</w:t>
      </w:r>
      <w:r>
        <w:t>,</w:t>
      </w:r>
      <w:r w:rsidR="00E47AD0">
        <w:t xml:space="preserve"> </w:t>
      </w:r>
      <w:r>
        <w:t>corresponde</w:t>
      </w:r>
      <w:r w:rsidR="00E47AD0">
        <w:t xml:space="preserve"> </w:t>
      </w:r>
      <w:r>
        <w:t>a</w:t>
      </w:r>
      <w:r w:rsidR="00E47AD0">
        <w:t xml:space="preserve"> </w:t>
      </w:r>
      <w:r>
        <w:t>esta</w:t>
      </w:r>
      <w:r w:rsidR="00E47AD0">
        <w:t xml:space="preserve"> </w:t>
      </w:r>
      <w:r>
        <w:t>Secretaría</w:t>
      </w:r>
      <w:r w:rsidR="00E47AD0">
        <w:t xml:space="preserve"> </w:t>
      </w:r>
      <w:r>
        <w:t>General</w:t>
      </w:r>
      <w:r w:rsidR="00E47AD0">
        <w:t xml:space="preserve"> </w:t>
      </w:r>
      <w:r>
        <w:t>pronunciarse</w:t>
      </w:r>
      <w:r w:rsidR="00E47AD0">
        <w:t xml:space="preserve"> </w:t>
      </w:r>
      <w:r>
        <w:t>mediante</w:t>
      </w:r>
      <w:r w:rsidR="00E47AD0">
        <w:t xml:space="preserve"> </w:t>
      </w:r>
      <w:r w:rsidR="468AE2CD">
        <w:t>r</w:t>
      </w:r>
      <w:r>
        <w:t>esolución;</w:t>
      </w:r>
      <w:r w:rsidR="00E47AD0">
        <w:t xml:space="preserve"> </w:t>
      </w:r>
      <w:r>
        <w:t>y,</w:t>
      </w:r>
      <w:r w:rsidR="00E47AD0">
        <w:t xml:space="preserve"> </w:t>
      </w:r>
      <w:r>
        <w:t>en</w:t>
      </w:r>
      <w:r w:rsidR="00E47AD0">
        <w:t xml:space="preserve"> </w:t>
      </w:r>
      <w:r>
        <w:t>tal</w:t>
      </w:r>
      <w:r w:rsidR="00E47AD0">
        <w:t xml:space="preserve"> </w:t>
      </w:r>
      <w:r>
        <w:t>sentido,</w:t>
      </w:r>
    </w:p>
    <w:p w14:paraId="0BEBBAE9" w14:textId="77777777" w:rsidR="00022A58" w:rsidRDefault="00022A58" w:rsidP="00625493">
      <w:pPr>
        <w:pStyle w:val="Textoindependiente"/>
        <w:ind w:right="108"/>
        <w:jc w:val="both"/>
      </w:pPr>
    </w:p>
    <w:p w14:paraId="3C18C2D7" w14:textId="77777777" w:rsidR="00022A58" w:rsidRDefault="00022A58" w:rsidP="00625493">
      <w:pPr>
        <w:pStyle w:val="Textoindependiente"/>
        <w:ind w:right="108"/>
        <w:jc w:val="both"/>
      </w:pPr>
    </w:p>
    <w:p w14:paraId="306DAF57" w14:textId="6FA9ABB2" w:rsidR="006069BA" w:rsidRDefault="006069BA" w:rsidP="006069BA">
      <w:pPr>
        <w:pStyle w:val="Textoindependiente"/>
        <w:ind w:right="108"/>
        <w:jc w:val="center"/>
        <w:rPr>
          <w:b/>
          <w:bCs/>
        </w:rPr>
      </w:pPr>
      <w:r>
        <w:rPr>
          <w:b/>
          <w:bCs/>
        </w:rPr>
        <w:t>RESUELVE:</w:t>
      </w:r>
    </w:p>
    <w:p w14:paraId="5CFDFEC7" w14:textId="77777777" w:rsidR="006069BA" w:rsidRPr="006069BA" w:rsidRDefault="006069BA" w:rsidP="006069BA">
      <w:pPr>
        <w:pStyle w:val="Textoindependiente"/>
        <w:ind w:right="108"/>
        <w:jc w:val="center"/>
        <w:rPr>
          <w:b/>
          <w:bCs/>
        </w:rPr>
      </w:pPr>
    </w:p>
    <w:p w14:paraId="34DA33B2" w14:textId="77777777" w:rsidR="005069CE" w:rsidRDefault="005069CE" w:rsidP="006069BA">
      <w:pPr>
        <w:pStyle w:val="Textoindependiente"/>
        <w:ind w:right="107"/>
      </w:pPr>
    </w:p>
    <w:p w14:paraId="0086BBE7" w14:textId="77777777" w:rsidR="00C729B4" w:rsidRDefault="00C729B4" w:rsidP="00C729B4">
      <w:pPr>
        <w:pStyle w:val="Textoindependiente"/>
        <w:ind w:right="107"/>
        <w:jc w:val="both"/>
      </w:pPr>
      <w:r w:rsidRPr="3E4B8CB4">
        <w:rPr>
          <w:b/>
          <w:bCs/>
        </w:rPr>
        <w:t>Artículo</w:t>
      </w:r>
      <w:r>
        <w:rPr>
          <w:b/>
          <w:bCs/>
        </w:rPr>
        <w:t xml:space="preserve"> </w:t>
      </w:r>
      <w:r w:rsidRPr="3E4B8CB4">
        <w:rPr>
          <w:b/>
          <w:bCs/>
        </w:rPr>
        <w:t>1.-</w:t>
      </w:r>
      <w:r>
        <w:rPr>
          <w:b/>
          <w:bCs/>
        </w:rPr>
        <w:t xml:space="preserve"> </w:t>
      </w:r>
      <w:r>
        <w:t>Modificar el artículo 1 de la Resolución 1545 conforme al siguiente texto:</w:t>
      </w:r>
    </w:p>
    <w:p w14:paraId="4BE33E5F" w14:textId="77777777" w:rsidR="00C729B4" w:rsidRDefault="00C729B4" w:rsidP="00C729B4">
      <w:pPr>
        <w:pStyle w:val="Textoindependiente"/>
        <w:ind w:right="107"/>
        <w:jc w:val="both"/>
      </w:pPr>
    </w:p>
    <w:p w14:paraId="67DC97DB" w14:textId="77777777" w:rsidR="00C729B4" w:rsidRDefault="00C729B4" w:rsidP="00C729B4">
      <w:pPr>
        <w:pStyle w:val="Textoindependiente"/>
        <w:ind w:right="107"/>
        <w:jc w:val="both"/>
        <w:rPr>
          <w:i/>
          <w:iCs/>
        </w:rPr>
      </w:pPr>
      <w:r w:rsidRPr="3E4B8CB4">
        <w:rPr>
          <w:i/>
          <w:iCs/>
        </w:rPr>
        <w:t>“</w:t>
      </w:r>
      <w:r w:rsidRPr="3E4B8CB4">
        <w:rPr>
          <w:b/>
          <w:bCs/>
          <w:i/>
          <w:iCs/>
        </w:rPr>
        <w:t>Artículo</w:t>
      </w:r>
      <w:r>
        <w:rPr>
          <w:b/>
          <w:bCs/>
          <w:i/>
          <w:iCs/>
        </w:rPr>
        <w:t xml:space="preserve"> </w:t>
      </w:r>
      <w:r w:rsidRPr="3E4B8CB4">
        <w:rPr>
          <w:b/>
          <w:bCs/>
          <w:i/>
          <w:iCs/>
        </w:rPr>
        <w:t>1.-</w:t>
      </w:r>
      <w:r>
        <w:rPr>
          <w:b/>
          <w:bCs/>
          <w:i/>
          <w:iCs/>
        </w:rPr>
        <w:t xml:space="preserve"> </w:t>
      </w:r>
      <w:r w:rsidRPr="3E4B8CB4">
        <w:rPr>
          <w:i/>
          <w:iCs/>
        </w:rPr>
        <w:t>Registrar</w:t>
      </w:r>
      <w:r>
        <w:rPr>
          <w:i/>
          <w:iCs/>
        </w:rPr>
        <w:t xml:space="preserve"> </w:t>
      </w:r>
      <w:r w:rsidRPr="3E4B8CB4">
        <w:rPr>
          <w:i/>
          <w:iCs/>
        </w:rPr>
        <w:t>en</w:t>
      </w:r>
      <w:r>
        <w:rPr>
          <w:i/>
          <w:iCs/>
        </w:rPr>
        <w:t xml:space="preserve"> </w:t>
      </w:r>
      <w:r w:rsidRPr="3E4B8CB4">
        <w:rPr>
          <w:i/>
          <w:iCs/>
        </w:rPr>
        <w:t>la</w:t>
      </w:r>
      <w:r>
        <w:rPr>
          <w:i/>
          <w:iCs/>
        </w:rPr>
        <w:t xml:space="preserve"> </w:t>
      </w:r>
      <w:r w:rsidRPr="3E4B8CB4">
        <w:rPr>
          <w:i/>
          <w:iCs/>
        </w:rPr>
        <w:t>Lista</w:t>
      </w:r>
      <w:r>
        <w:rPr>
          <w:i/>
          <w:iCs/>
        </w:rPr>
        <w:t xml:space="preserve"> </w:t>
      </w:r>
      <w:r w:rsidRPr="3E4B8CB4">
        <w:rPr>
          <w:i/>
          <w:iCs/>
        </w:rPr>
        <w:t>Andina</w:t>
      </w:r>
      <w:r>
        <w:rPr>
          <w:i/>
          <w:iCs/>
        </w:rPr>
        <w:t xml:space="preserve"> </w:t>
      </w:r>
      <w:r w:rsidRPr="3E4B8CB4">
        <w:rPr>
          <w:i/>
          <w:iCs/>
        </w:rPr>
        <w:t>Satelital</w:t>
      </w:r>
      <w:r>
        <w:rPr>
          <w:i/>
          <w:iCs/>
        </w:rPr>
        <w:t xml:space="preserve"> </w:t>
      </w:r>
      <w:r w:rsidRPr="3E4B8CB4">
        <w:rPr>
          <w:i/>
          <w:iCs/>
        </w:rPr>
        <w:t>el</w:t>
      </w:r>
      <w:r>
        <w:rPr>
          <w:i/>
          <w:iCs/>
        </w:rPr>
        <w:t xml:space="preserve"> </w:t>
      </w:r>
      <w:r w:rsidRPr="3E4B8CB4">
        <w:rPr>
          <w:i/>
          <w:iCs/>
        </w:rPr>
        <w:t>satélite</w:t>
      </w:r>
      <w:r>
        <w:rPr>
          <w:i/>
          <w:iCs/>
        </w:rPr>
        <w:t xml:space="preserve"> </w:t>
      </w:r>
      <w:r w:rsidRPr="3E4B8CB4">
        <w:rPr>
          <w:i/>
          <w:iCs/>
        </w:rPr>
        <w:t>INMARSAT-KA</w:t>
      </w:r>
      <w:r>
        <w:rPr>
          <w:i/>
          <w:iCs/>
        </w:rPr>
        <w:t xml:space="preserve"> </w:t>
      </w:r>
      <w:r w:rsidRPr="3E4B8CB4">
        <w:rPr>
          <w:i/>
          <w:iCs/>
        </w:rPr>
        <w:t>en</w:t>
      </w:r>
      <w:r>
        <w:rPr>
          <w:i/>
          <w:iCs/>
        </w:rPr>
        <w:t xml:space="preserve"> </w:t>
      </w:r>
      <w:r w:rsidRPr="3E4B8CB4">
        <w:rPr>
          <w:i/>
          <w:iCs/>
        </w:rPr>
        <w:t>la</w:t>
      </w:r>
      <w:r>
        <w:rPr>
          <w:i/>
          <w:iCs/>
        </w:rPr>
        <w:t xml:space="preserve"> </w:t>
      </w:r>
      <w:r w:rsidRPr="3E4B8CB4">
        <w:rPr>
          <w:i/>
          <w:iCs/>
        </w:rPr>
        <w:t>posición</w:t>
      </w:r>
      <w:r>
        <w:rPr>
          <w:i/>
          <w:iCs/>
        </w:rPr>
        <w:t xml:space="preserve"> </w:t>
      </w:r>
      <w:r w:rsidRPr="3E4B8CB4">
        <w:rPr>
          <w:i/>
          <w:iCs/>
        </w:rPr>
        <w:t>orbital</w:t>
      </w:r>
      <w:r>
        <w:rPr>
          <w:i/>
          <w:iCs/>
        </w:rPr>
        <w:t xml:space="preserve"> </w:t>
      </w:r>
      <w:r w:rsidRPr="3E4B8CB4">
        <w:rPr>
          <w:i/>
          <w:iCs/>
        </w:rPr>
        <w:t>55°</w:t>
      </w:r>
      <w:r>
        <w:rPr>
          <w:i/>
          <w:iCs/>
        </w:rPr>
        <w:t xml:space="preserve"> </w:t>
      </w:r>
      <w:r w:rsidRPr="3E4B8CB4">
        <w:rPr>
          <w:i/>
          <w:iCs/>
        </w:rPr>
        <w:t>Longitud</w:t>
      </w:r>
      <w:r>
        <w:rPr>
          <w:i/>
          <w:iCs/>
        </w:rPr>
        <w:t xml:space="preserve"> </w:t>
      </w:r>
      <w:r w:rsidRPr="3E4B8CB4">
        <w:rPr>
          <w:i/>
          <w:iCs/>
        </w:rPr>
        <w:t>Oeste</w:t>
      </w:r>
      <w:r>
        <w:rPr>
          <w:i/>
          <w:iCs/>
        </w:rPr>
        <w:t xml:space="preserve"> </w:t>
      </w:r>
      <w:r w:rsidRPr="3E4B8CB4">
        <w:rPr>
          <w:i/>
          <w:iCs/>
        </w:rPr>
        <w:t>perteneciente</w:t>
      </w:r>
      <w:r>
        <w:rPr>
          <w:i/>
          <w:iCs/>
        </w:rPr>
        <w:t xml:space="preserve"> </w:t>
      </w:r>
      <w:r w:rsidRPr="3E4B8CB4">
        <w:rPr>
          <w:i/>
          <w:iCs/>
        </w:rPr>
        <w:t>a</w:t>
      </w:r>
      <w:r>
        <w:rPr>
          <w:i/>
          <w:iCs/>
        </w:rPr>
        <w:t xml:space="preserve"> </w:t>
      </w:r>
      <w:r w:rsidRPr="3E4B8CB4">
        <w:rPr>
          <w:i/>
          <w:iCs/>
        </w:rPr>
        <w:t>la</w:t>
      </w:r>
      <w:r>
        <w:rPr>
          <w:i/>
          <w:iCs/>
        </w:rPr>
        <w:t xml:space="preserve"> </w:t>
      </w:r>
      <w:r w:rsidRPr="3E4B8CB4">
        <w:rPr>
          <w:i/>
          <w:iCs/>
        </w:rPr>
        <w:t>flota</w:t>
      </w:r>
      <w:r>
        <w:rPr>
          <w:i/>
          <w:iCs/>
        </w:rPr>
        <w:t xml:space="preserve"> </w:t>
      </w:r>
      <w:r w:rsidRPr="3E4B8CB4">
        <w:rPr>
          <w:i/>
          <w:iCs/>
        </w:rPr>
        <w:t>del</w:t>
      </w:r>
      <w:r>
        <w:rPr>
          <w:i/>
          <w:iCs/>
        </w:rPr>
        <w:t xml:space="preserve"> </w:t>
      </w:r>
      <w:r w:rsidRPr="3E4B8CB4">
        <w:rPr>
          <w:i/>
          <w:iCs/>
        </w:rPr>
        <w:t>operador</w:t>
      </w:r>
      <w:r>
        <w:rPr>
          <w:i/>
          <w:iCs/>
        </w:rPr>
        <w:t xml:space="preserve"> </w:t>
      </w:r>
      <w:r w:rsidRPr="3E4B8CB4">
        <w:rPr>
          <w:i/>
          <w:iCs/>
        </w:rPr>
        <w:t>satelital</w:t>
      </w:r>
      <w:r>
        <w:rPr>
          <w:i/>
          <w:iCs/>
        </w:rPr>
        <w:t xml:space="preserve"> </w:t>
      </w:r>
      <w:r w:rsidRPr="3E4B8CB4">
        <w:rPr>
          <w:i/>
          <w:iCs/>
        </w:rPr>
        <w:t>INMARSAT</w:t>
      </w:r>
      <w:r>
        <w:rPr>
          <w:i/>
          <w:iCs/>
        </w:rPr>
        <w:t xml:space="preserve"> </w:t>
      </w:r>
      <w:r w:rsidRPr="3E4B8CB4">
        <w:rPr>
          <w:i/>
          <w:iCs/>
        </w:rPr>
        <w:t>GLOBAL</w:t>
      </w:r>
      <w:r>
        <w:rPr>
          <w:i/>
          <w:iCs/>
        </w:rPr>
        <w:t xml:space="preserve"> </w:t>
      </w:r>
      <w:r w:rsidRPr="3E4B8CB4">
        <w:rPr>
          <w:i/>
          <w:iCs/>
        </w:rPr>
        <w:t>LIMITED</w:t>
      </w:r>
      <w:r>
        <w:rPr>
          <w:i/>
          <w:iCs/>
        </w:rPr>
        <w:t xml:space="preserve"> </w:t>
      </w:r>
      <w:r w:rsidRPr="3E4B8CB4">
        <w:rPr>
          <w:i/>
          <w:iCs/>
        </w:rPr>
        <w:t>(INMARSAT)”.</w:t>
      </w:r>
    </w:p>
    <w:p w14:paraId="14BA8D98" w14:textId="77777777" w:rsidR="00C729B4" w:rsidRPr="00B3677D" w:rsidRDefault="00C729B4" w:rsidP="00C729B4">
      <w:pPr>
        <w:pStyle w:val="Textoindependiente"/>
        <w:ind w:right="107"/>
        <w:jc w:val="both"/>
        <w:rPr>
          <w:b/>
          <w:bCs/>
        </w:rPr>
      </w:pPr>
    </w:p>
    <w:p w14:paraId="53D6BC4F" w14:textId="77777777" w:rsidR="00C729B4" w:rsidRPr="00B3677D" w:rsidRDefault="00C729B4" w:rsidP="00C729B4">
      <w:pPr>
        <w:pStyle w:val="Textoindependiente"/>
        <w:ind w:right="107"/>
        <w:jc w:val="both"/>
      </w:pPr>
      <w:r w:rsidRPr="00B3677D">
        <w:rPr>
          <w:b/>
          <w:bCs/>
        </w:rPr>
        <w:t xml:space="preserve">Artículo </w:t>
      </w:r>
      <w:r>
        <w:rPr>
          <w:b/>
          <w:bCs/>
        </w:rPr>
        <w:t>2</w:t>
      </w:r>
      <w:r w:rsidRPr="00B3677D">
        <w:rPr>
          <w:b/>
          <w:bCs/>
        </w:rPr>
        <w:t xml:space="preserve">.- </w:t>
      </w:r>
      <w:r w:rsidRPr="00B3677D">
        <w:t>Expedir a nombre de la empresa INMARSAT GLOBAL LIMITED, el Certificado de Registro del INMARSAT-KA en la posición orbital 55° Longitud Oeste.</w:t>
      </w:r>
    </w:p>
    <w:p w14:paraId="70031676" w14:textId="77777777" w:rsidR="00C729B4" w:rsidRDefault="00C729B4" w:rsidP="00C729B4">
      <w:pPr>
        <w:pStyle w:val="Textoindependiente"/>
        <w:ind w:right="107"/>
        <w:jc w:val="both"/>
        <w:rPr>
          <w:b/>
          <w:bCs/>
        </w:rPr>
      </w:pPr>
    </w:p>
    <w:p w14:paraId="41819F0F" w14:textId="44038986" w:rsidR="00C729B4" w:rsidRDefault="00C729B4" w:rsidP="00C729B4">
      <w:pPr>
        <w:pStyle w:val="Textoindependiente"/>
        <w:ind w:right="107"/>
        <w:jc w:val="both"/>
      </w:pPr>
      <w:r w:rsidRPr="3E4B8CB4">
        <w:rPr>
          <w:b/>
          <w:bCs/>
        </w:rPr>
        <w:t>Artículo</w:t>
      </w:r>
      <w:r>
        <w:rPr>
          <w:b/>
          <w:bCs/>
        </w:rPr>
        <w:t xml:space="preserve"> </w:t>
      </w:r>
      <w:r w:rsidRPr="3E4B8CB4">
        <w:rPr>
          <w:b/>
          <w:bCs/>
        </w:rPr>
        <w:t>3.-</w:t>
      </w:r>
      <w:r>
        <w:rPr>
          <w:b/>
          <w:bCs/>
        </w:rPr>
        <w:t xml:space="preserve"> </w:t>
      </w:r>
      <w:r w:rsidRPr="3E4B8CB4">
        <w:t>Dejar</w:t>
      </w:r>
      <w:r>
        <w:t xml:space="preserve"> </w:t>
      </w:r>
      <w:r w:rsidRPr="3E4B8CB4">
        <w:t>sin</w:t>
      </w:r>
      <w:r>
        <w:t xml:space="preserve"> </w:t>
      </w:r>
      <w:r w:rsidRPr="3E4B8CB4">
        <w:t>efecto</w:t>
      </w:r>
      <w:r>
        <w:t xml:space="preserve"> </w:t>
      </w:r>
      <w:r w:rsidRPr="3E4B8CB4">
        <w:t>el</w:t>
      </w:r>
      <w:r w:rsidR="00C018D9">
        <w:t xml:space="preserve"> Certificado de Registro </w:t>
      </w:r>
      <w:r w:rsidR="00ED3ECB">
        <w:t>referido en el</w:t>
      </w:r>
      <w:r>
        <w:t xml:space="preserve"> </w:t>
      </w:r>
      <w:r w:rsidRPr="3E4B8CB4">
        <w:t>artículo</w:t>
      </w:r>
      <w:r>
        <w:t xml:space="preserve"> </w:t>
      </w:r>
      <w:r w:rsidRPr="3E4B8CB4">
        <w:t>2</w:t>
      </w:r>
      <w:r>
        <w:t xml:space="preserve"> </w:t>
      </w:r>
      <w:r w:rsidRPr="3E4B8CB4">
        <w:t>de</w:t>
      </w:r>
      <w:r>
        <w:t xml:space="preserve"> </w:t>
      </w:r>
      <w:r w:rsidRPr="3E4B8CB4">
        <w:t>la</w:t>
      </w:r>
      <w:r>
        <w:t xml:space="preserve"> </w:t>
      </w:r>
      <w:r w:rsidRPr="3E4B8CB4">
        <w:t>Resolución</w:t>
      </w:r>
      <w:r>
        <w:t xml:space="preserve"> </w:t>
      </w:r>
      <w:r w:rsidRPr="3E4B8CB4">
        <w:t>1545.</w:t>
      </w:r>
    </w:p>
    <w:p w14:paraId="56BFC38D" w14:textId="77777777" w:rsidR="00F77B94" w:rsidRDefault="00F77B94" w:rsidP="00C729B4">
      <w:pPr>
        <w:pStyle w:val="Textoindependiente"/>
        <w:ind w:right="107"/>
        <w:jc w:val="both"/>
      </w:pPr>
    </w:p>
    <w:p w14:paraId="24BFD566" w14:textId="77777777" w:rsidR="00C729B4" w:rsidRDefault="00C729B4" w:rsidP="00C729B4">
      <w:pPr>
        <w:pStyle w:val="Textoindependiente"/>
        <w:ind w:right="107"/>
        <w:jc w:val="both"/>
      </w:pPr>
    </w:p>
    <w:p w14:paraId="6E6A6073" w14:textId="77777777" w:rsidR="00C729B4" w:rsidRDefault="00C729B4" w:rsidP="00C729B4">
      <w:pPr>
        <w:pStyle w:val="Textoindependiente"/>
        <w:ind w:right="107"/>
        <w:jc w:val="both"/>
      </w:pPr>
      <w:r>
        <w:lastRenderedPageBreak/>
        <w:t xml:space="preserve">Comuníquese a los Países Miembros la presente Resolución, la cual entrará en vigencia a partir de su fecha de publicación en la Gaceta Oficial del Acuerdo de Cartagena. </w:t>
      </w:r>
    </w:p>
    <w:p w14:paraId="0203170A" w14:textId="77777777" w:rsidR="00C729B4" w:rsidRDefault="00C729B4" w:rsidP="00C729B4">
      <w:pPr>
        <w:pStyle w:val="Textoindependiente"/>
        <w:ind w:right="107"/>
        <w:jc w:val="both"/>
      </w:pPr>
    </w:p>
    <w:p w14:paraId="2DBA1706" w14:textId="64EE85EE" w:rsidR="00FB4EF6" w:rsidRDefault="00C729B4" w:rsidP="0035016D">
      <w:pPr>
        <w:pStyle w:val="Textoindependiente"/>
        <w:ind w:right="107"/>
        <w:jc w:val="both"/>
      </w:pPr>
      <w:r w:rsidRPr="00F003D0">
        <w:t>Dada</w:t>
      </w:r>
      <w:r>
        <w:t xml:space="preserve"> </w:t>
      </w:r>
      <w:r w:rsidRPr="00F003D0">
        <w:t>en</w:t>
      </w:r>
      <w:r>
        <w:t xml:space="preserve"> </w:t>
      </w:r>
      <w:r w:rsidRPr="00F003D0">
        <w:t>la</w:t>
      </w:r>
      <w:r>
        <w:t xml:space="preserve"> </w:t>
      </w:r>
      <w:r w:rsidRPr="00F003D0">
        <w:t>ciudad</w:t>
      </w:r>
      <w:r>
        <w:t xml:space="preserve"> </w:t>
      </w:r>
      <w:r w:rsidRPr="00F003D0">
        <w:t>de</w:t>
      </w:r>
      <w:r>
        <w:t xml:space="preserve"> </w:t>
      </w:r>
      <w:r w:rsidRPr="00F003D0">
        <w:t>Lima,</w:t>
      </w:r>
      <w:r>
        <w:t xml:space="preserve"> </w:t>
      </w:r>
      <w:r w:rsidRPr="00F003D0">
        <w:t>Perú,</w:t>
      </w:r>
      <w:r>
        <w:t xml:space="preserve"> </w:t>
      </w:r>
      <w:r w:rsidRPr="00F003D0">
        <w:t>a</w:t>
      </w:r>
      <w:r>
        <w:t xml:space="preserve"> </w:t>
      </w:r>
      <w:r w:rsidRPr="00F003D0">
        <w:t>los</w:t>
      </w:r>
      <w:r>
        <w:t xml:space="preserve"> </w:t>
      </w:r>
      <w:r w:rsidR="0012449F">
        <w:t xml:space="preserve">veintiún </w:t>
      </w:r>
      <w:bookmarkStart w:id="2" w:name="_GoBack"/>
      <w:bookmarkEnd w:id="2"/>
      <w:r w:rsidRPr="00F003D0">
        <w:t>días</w:t>
      </w:r>
      <w:r>
        <w:t xml:space="preserve"> </w:t>
      </w:r>
      <w:r w:rsidRPr="00F003D0">
        <w:t>del</w:t>
      </w:r>
      <w:r>
        <w:t xml:space="preserve"> </w:t>
      </w:r>
      <w:r w:rsidRPr="00F003D0">
        <w:t>mes</w:t>
      </w:r>
      <w:r>
        <w:t xml:space="preserve"> </w:t>
      </w:r>
      <w:r w:rsidRPr="00F003D0">
        <w:t>de</w:t>
      </w:r>
      <w:r>
        <w:t xml:space="preserve"> febrero </w:t>
      </w:r>
      <w:r w:rsidRPr="00F003D0">
        <w:t>del</w:t>
      </w:r>
      <w:r>
        <w:t xml:space="preserve"> </w:t>
      </w:r>
      <w:r w:rsidRPr="00F003D0">
        <w:t>año</w:t>
      </w:r>
      <w:r>
        <w:t xml:space="preserve"> </w:t>
      </w:r>
      <w:r w:rsidRPr="00F003D0">
        <w:t>dos</w:t>
      </w:r>
      <w:r>
        <w:t xml:space="preserve"> </w:t>
      </w:r>
      <w:r w:rsidRPr="00F003D0">
        <w:t>mil</w:t>
      </w:r>
      <w:r>
        <w:t xml:space="preserve"> </w:t>
      </w:r>
      <w:r w:rsidRPr="00F003D0">
        <w:t>ve</w:t>
      </w:r>
      <w:r>
        <w:t>inticuatro</w:t>
      </w:r>
      <w:r w:rsidRPr="00F003D0">
        <w:t>.</w:t>
      </w:r>
    </w:p>
    <w:p w14:paraId="1C16441A" w14:textId="77777777" w:rsidR="00C729B4" w:rsidRDefault="00C729B4" w:rsidP="0035016D">
      <w:pPr>
        <w:pStyle w:val="Textoindependiente"/>
        <w:ind w:right="107"/>
        <w:jc w:val="both"/>
      </w:pPr>
    </w:p>
    <w:p w14:paraId="2422C11E" w14:textId="15BDEB51" w:rsidR="00C729B4" w:rsidRDefault="00C729B4" w:rsidP="0035016D">
      <w:pPr>
        <w:pStyle w:val="Textoindependiente"/>
        <w:ind w:right="107"/>
        <w:jc w:val="both"/>
      </w:pPr>
    </w:p>
    <w:p w14:paraId="31F935E7" w14:textId="4095B097" w:rsidR="00F77B94" w:rsidRDefault="00F77B94" w:rsidP="0035016D">
      <w:pPr>
        <w:pStyle w:val="Textoindependiente"/>
        <w:ind w:right="107"/>
        <w:jc w:val="both"/>
      </w:pPr>
    </w:p>
    <w:p w14:paraId="49A46A3F" w14:textId="438CC11D" w:rsidR="00F77B94" w:rsidRDefault="00F77B94" w:rsidP="0035016D">
      <w:pPr>
        <w:pStyle w:val="Textoindependiente"/>
        <w:ind w:right="107"/>
        <w:jc w:val="both"/>
      </w:pPr>
    </w:p>
    <w:p w14:paraId="09D9414B" w14:textId="6EAA7FDC" w:rsidR="00F77B94" w:rsidRDefault="00F77B94" w:rsidP="0035016D">
      <w:pPr>
        <w:pStyle w:val="Textoindependiente"/>
        <w:ind w:right="107"/>
        <w:jc w:val="both"/>
      </w:pPr>
    </w:p>
    <w:p w14:paraId="1DF7FBCE" w14:textId="4D83E26E" w:rsidR="00F77B94" w:rsidRDefault="00F77B94" w:rsidP="0035016D">
      <w:pPr>
        <w:pStyle w:val="Textoindependiente"/>
        <w:ind w:right="107"/>
        <w:jc w:val="both"/>
      </w:pPr>
    </w:p>
    <w:p w14:paraId="57927292" w14:textId="77777777" w:rsidR="00F77B94" w:rsidRDefault="00F77B94" w:rsidP="0035016D">
      <w:pPr>
        <w:pStyle w:val="Textoindependiente"/>
        <w:ind w:right="107"/>
        <w:jc w:val="both"/>
      </w:pPr>
    </w:p>
    <w:p w14:paraId="09808E85" w14:textId="77777777" w:rsidR="00C729B4" w:rsidRDefault="00C729B4" w:rsidP="0035016D">
      <w:pPr>
        <w:pStyle w:val="Textoindependiente"/>
        <w:ind w:right="107"/>
        <w:jc w:val="both"/>
      </w:pPr>
    </w:p>
    <w:p w14:paraId="1C7AF1E6" w14:textId="77777777" w:rsidR="00C729B4" w:rsidRDefault="00C729B4" w:rsidP="0035016D">
      <w:pPr>
        <w:pStyle w:val="Textoindependiente"/>
        <w:ind w:right="107"/>
        <w:jc w:val="both"/>
      </w:pPr>
    </w:p>
    <w:p w14:paraId="6BE4329E" w14:textId="41464357" w:rsidR="00C729B4" w:rsidRPr="00F77B94" w:rsidRDefault="00C729B4" w:rsidP="00C729B4">
      <w:pPr>
        <w:pStyle w:val="Textoindependiente"/>
        <w:ind w:right="107"/>
        <w:jc w:val="center"/>
        <w:rPr>
          <w:bCs/>
        </w:rPr>
      </w:pPr>
      <w:r w:rsidRPr="00F77B94">
        <w:rPr>
          <w:bCs/>
        </w:rPr>
        <w:t>Gonzalo Gutiérrez Reinel</w:t>
      </w:r>
    </w:p>
    <w:p w14:paraId="689C704A" w14:textId="36B23A72" w:rsidR="00C729B4" w:rsidRDefault="00C729B4" w:rsidP="00C729B4">
      <w:pPr>
        <w:pStyle w:val="Textoindependiente"/>
        <w:ind w:right="107"/>
        <w:jc w:val="center"/>
      </w:pPr>
      <w:r>
        <w:t>Embajador</w:t>
      </w:r>
    </w:p>
    <w:p w14:paraId="2FFEB125" w14:textId="6EC55F18" w:rsidR="00C729B4" w:rsidRDefault="00C729B4" w:rsidP="00C729B4">
      <w:pPr>
        <w:pStyle w:val="Textoindependiente"/>
        <w:ind w:right="107"/>
        <w:jc w:val="center"/>
      </w:pPr>
      <w:r>
        <w:t>Secretario General</w:t>
      </w:r>
    </w:p>
    <w:p w14:paraId="71604875" w14:textId="428E6780" w:rsidR="00CF1376" w:rsidRDefault="00CF1376" w:rsidP="0035016D">
      <w:pPr>
        <w:pStyle w:val="Textoindependiente"/>
        <w:ind w:right="107"/>
        <w:jc w:val="both"/>
      </w:pPr>
    </w:p>
    <w:p w14:paraId="4CD71C9B" w14:textId="2719B6E9" w:rsidR="00CF1376" w:rsidRDefault="00CF1376" w:rsidP="0035016D">
      <w:pPr>
        <w:pStyle w:val="Textoindependiente"/>
        <w:ind w:right="107"/>
        <w:jc w:val="both"/>
      </w:pPr>
    </w:p>
    <w:p w14:paraId="5994708A" w14:textId="308A02DB" w:rsidR="00CF1376" w:rsidRDefault="00CF1376" w:rsidP="0035016D">
      <w:pPr>
        <w:pStyle w:val="Textoindependiente"/>
        <w:ind w:right="107"/>
        <w:jc w:val="both"/>
      </w:pPr>
    </w:p>
    <w:p w14:paraId="6BBA67BB" w14:textId="78B36350" w:rsidR="00CF1376" w:rsidRPr="00842D85" w:rsidRDefault="00CF1376" w:rsidP="0035016D">
      <w:pPr>
        <w:pStyle w:val="Textoindependiente"/>
        <w:ind w:right="107"/>
        <w:jc w:val="both"/>
      </w:pPr>
    </w:p>
    <w:sectPr w:rsidR="00CF1376" w:rsidRPr="00842D85" w:rsidSect="005D0115">
      <w:pgSz w:w="12240" w:h="15840"/>
      <w:pgMar w:top="1338" w:right="1582" w:bottom="1276" w:left="15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B5"/>
    <w:rsid w:val="00021BF2"/>
    <w:rsid w:val="00022A58"/>
    <w:rsid w:val="00042A4C"/>
    <w:rsid w:val="000504E1"/>
    <w:rsid w:val="000506DD"/>
    <w:rsid w:val="00087295"/>
    <w:rsid w:val="0008751A"/>
    <w:rsid w:val="00092352"/>
    <w:rsid w:val="00097C48"/>
    <w:rsid w:val="000A0FAB"/>
    <w:rsid w:val="000A3D14"/>
    <w:rsid w:val="000A79BA"/>
    <w:rsid w:val="000B6E26"/>
    <w:rsid w:val="000C4337"/>
    <w:rsid w:val="000C4E91"/>
    <w:rsid w:val="000C737F"/>
    <w:rsid w:val="000D02B5"/>
    <w:rsid w:val="000E06BC"/>
    <w:rsid w:val="00117512"/>
    <w:rsid w:val="0012449F"/>
    <w:rsid w:val="00134B4C"/>
    <w:rsid w:val="00136DAF"/>
    <w:rsid w:val="00170F0D"/>
    <w:rsid w:val="00181C19"/>
    <w:rsid w:val="0018226D"/>
    <w:rsid w:val="001D0A6C"/>
    <w:rsid w:val="0020022A"/>
    <w:rsid w:val="00230C99"/>
    <w:rsid w:val="0025417E"/>
    <w:rsid w:val="00261672"/>
    <w:rsid w:val="00276DFE"/>
    <w:rsid w:val="00294B70"/>
    <w:rsid w:val="002A33F0"/>
    <w:rsid w:val="002D5298"/>
    <w:rsid w:val="002E30BC"/>
    <w:rsid w:val="002E4757"/>
    <w:rsid w:val="002E609A"/>
    <w:rsid w:val="00306947"/>
    <w:rsid w:val="003347D9"/>
    <w:rsid w:val="00336F1E"/>
    <w:rsid w:val="0035016D"/>
    <w:rsid w:val="00351253"/>
    <w:rsid w:val="00364EAE"/>
    <w:rsid w:val="00374100"/>
    <w:rsid w:val="003771D1"/>
    <w:rsid w:val="003B2F09"/>
    <w:rsid w:val="003B70E9"/>
    <w:rsid w:val="00403CB8"/>
    <w:rsid w:val="00405ACE"/>
    <w:rsid w:val="00447E14"/>
    <w:rsid w:val="00462EEF"/>
    <w:rsid w:val="00463179"/>
    <w:rsid w:val="004779AE"/>
    <w:rsid w:val="00481610"/>
    <w:rsid w:val="004979B0"/>
    <w:rsid w:val="004A0E24"/>
    <w:rsid w:val="004B0EF0"/>
    <w:rsid w:val="0050622E"/>
    <w:rsid w:val="005069CE"/>
    <w:rsid w:val="005240E7"/>
    <w:rsid w:val="005247D2"/>
    <w:rsid w:val="0054052D"/>
    <w:rsid w:val="0054767E"/>
    <w:rsid w:val="00553939"/>
    <w:rsid w:val="00570E59"/>
    <w:rsid w:val="00577C2B"/>
    <w:rsid w:val="00585920"/>
    <w:rsid w:val="0059698D"/>
    <w:rsid w:val="005A126C"/>
    <w:rsid w:val="005B201A"/>
    <w:rsid w:val="005B273C"/>
    <w:rsid w:val="005B2F23"/>
    <w:rsid w:val="005B3599"/>
    <w:rsid w:val="005C2099"/>
    <w:rsid w:val="005C3E15"/>
    <w:rsid w:val="005C73E6"/>
    <w:rsid w:val="005D0115"/>
    <w:rsid w:val="005D65BF"/>
    <w:rsid w:val="006065D8"/>
    <w:rsid w:val="006069BA"/>
    <w:rsid w:val="00621B36"/>
    <w:rsid w:val="00624410"/>
    <w:rsid w:val="00625493"/>
    <w:rsid w:val="006304BD"/>
    <w:rsid w:val="00680D30"/>
    <w:rsid w:val="00686A35"/>
    <w:rsid w:val="006A7E8F"/>
    <w:rsid w:val="0070568E"/>
    <w:rsid w:val="0071120B"/>
    <w:rsid w:val="0071273E"/>
    <w:rsid w:val="007249B2"/>
    <w:rsid w:val="00731CD8"/>
    <w:rsid w:val="00734BBB"/>
    <w:rsid w:val="00744F23"/>
    <w:rsid w:val="00746CC0"/>
    <w:rsid w:val="00753D26"/>
    <w:rsid w:val="007770BC"/>
    <w:rsid w:val="00781DA5"/>
    <w:rsid w:val="00792073"/>
    <w:rsid w:val="007A1B27"/>
    <w:rsid w:val="007B0415"/>
    <w:rsid w:val="007B0E57"/>
    <w:rsid w:val="007B2EE7"/>
    <w:rsid w:val="007D55BD"/>
    <w:rsid w:val="007DA486"/>
    <w:rsid w:val="0081583E"/>
    <w:rsid w:val="00841FDD"/>
    <w:rsid w:val="00842D85"/>
    <w:rsid w:val="008562FC"/>
    <w:rsid w:val="00875D32"/>
    <w:rsid w:val="009013B4"/>
    <w:rsid w:val="009559E8"/>
    <w:rsid w:val="009574C9"/>
    <w:rsid w:val="009746D9"/>
    <w:rsid w:val="009B215B"/>
    <w:rsid w:val="009B7C80"/>
    <w:rsid w:val="009D6715"/>
    <w:rsid w:val="009F00F0"/>
    <w:rsid w:val="00A218B7"/>
    <w:rsid w:val="00A655D1"/>
    <w:rsid w:val="00A67B91"/>
    <w:rsid w:val="00AA7301"/>
    <w:rsid w:val="00AB1A73"/>
    <w:rsid w:val="00B5395F"/>
    <w:rsid w:val="00B62E4A"/>
    <w:rsid w:val="00B666CA"/>
    <w:rsid w:val="00B67BC3"/>
    <w:rsid w:val="00B7131F"/>
    <w:rsid w:val="00B71C3C"/>
    <w:rsid w:val="00B844BF"/>
    <w:rsid w:val="00BC3A5B"/>
    <w:rsid w:val="00BC41A0"/>
    <w:rsid w:val="00BF42E9"/>
    <w:rsid w:val="00C018D9"/>
    <w:rsid w:val="00C16F98"/>
    <w:rsid w:val="00C67EBC"/>
    <w:rsid w:val="00C729B4"/>
    <w:rsid w:val="00C73036"/>
    <w:rsid w:val="00C84334"/>
    <w:rsid w:val="00C84E61"/>
    <w:rsid w:val="00CC64B8"/>
    <w:rsid w:val="00CE164E"/>
    <w:rsid w:val="00CE6099"/>
    <w:rsid w:val="00CF1376"/>
    <w:rsid w:val="00CF52BF"/>
    <w:rsid w:val="00D07E92"/>
    <w:rsid w:val="00D11F95"/>
    <w:rsid w:val="00D22EAA"/>
    <w:rsid w:val="00D27441"/>
    <w:rsid w:val="00D27987"/>
    <w:rsid w:val="00D33536"/>
    <w:rsid w:val="00D46345"/>
    <w:rsid w:val="00D47A6C"/>
    <w:rsid w:val="00D551E4"/>
    <w:rsid w:val="00D77885"/>
    <w:rsid w:val="00DB28F8"/>
    <w:rsid w:val="00DC5D41"/>
    <w:rsid w:val="00DF6469"/>
    <w:rsid w:val="00E122A6"/>
    <w:rsid w:val="00E14DB5"/>
    <w:rsid w:val="00E23239"/>
    <w:rsid w:val="00E47AD0"/>
    <w:rsid w:val="00E635D0"/>
    <w:rsid w:val="00E77105"/>
    <w:rsid w:val="00E839F9"/>
    <w:rsid w:val="00E840AA"/>
    <w:rsid w:val="00E85904"/>
    <w:rsid w:val="00EA1D9C"/>
    <w:rsid w:val="00ED3ECB"/>
    <w:rsid w:val="00EE4FCD"/>
    <w:rsid w:val="00F77B94"/>
    <w:rsid w:val="00FB345F"/>
    <w:rsid w:val="00FB4EF6"/>
    <w:rsid w:val="00FE330F"/>
    <w:rsid w:val="01963B23"/>
    <w:rsid w:val="03E11F6D"/>
    <w:rsid w:val="0400454B"/>
    <w:rsid w:val="0601109D"/>
    <w:rsid w:val="07C55591"/>
    <w:rsid w:val="07F03397"/>
    <w:rsid w:val="08D7F9AD"/>
    <w:rsid w:val="098C03F8"/>
    <w:rsid w:val="0B3C2033"/>
    <w:rsid w:val="0B6C394E"/>
    <w:rsid w:val="0D393D8A"/>
    <w:rsid w:val="0DED1C09"/>
    <w:rsid w:val="0EBFCF3D"/>
    <w:rsid w:val="0F4F14C7"/>
    <w:rsid w:val="0F8ECA86"/>
    <w:rsid w:val="0F9C1306"/>
    <w:rsid w:val="0FD06776"/>
    <w:rsid w:val="107F30F0"/>
    <w:rsid w:val="11D2CFB2"/>
    <w:rsid w:val="1584F2DF"/>
    <w:rsid w:val="162BA433"/>
    <w:rsid w:val="16A5E7A2"/>
    <w:rsid w:val="17F4A1B8"/>
    <w:rsid w:val="1893951E"/>
    <w:rsid w:val="189D13CD"/>
    <w:rsid w:val="18FA35F2"/>
    <w:rsid w:val="19392750"/>
    <w:rsid w:val="1988D9E2"/>
    <w:rsid w:val="1A090B54"/>
    <w:rsid w:val="1BC54020"/>
    <w:rsid w:val="1CAEEA7E"/>
    <w:rsid w:val="1DCD8B77"/>
    <w:rsid w:val="1E0A7C4C"/>
    <w:rsid w:val="1E4ABADF"/>
    <w:rsid w:val="1E52A865"/>
    <w:rsid w:val="1EDD4966"/>
    <w:rsid w:val="1EF46B22"/>
    <w:rsid w:val="1FA041F6"/>
    <w:rsid w:val="20B62C11"/>
    <w:rsid w:val="20ED204C"/>
    <w:rsid w:val="2136ADFA"/>
    <w:rsid w:val="21825BA1"/>
    <w:rsid w:val="21CD97F4"/>
    <w:rsid w:val="2214EA28"/>
    <w:rsid w:val="222BC038"/>
    <w:rsid w:val="2251CA16"/>
    <w:rsid w:val="22D0D63B"/>
    <w:rsid w:val="232088CD"/>
    <w:rsid w:val="2552FA09"/>
    <w:rsid w:val="257CC1AC"/>
    <w:rsid w:val="26A30B48"/>
    <w:rsid w:val="276B110B"/>
    <w:rsid w:val="291A5127"/>
    <w:rsid w:val="2A92E622"/>
    <w:rsid w:val="2B993BC0"/>
    <w:rsid w:val="2BC0530A"/>
    <w:rsid w:val="2C2EB683"/>
    <w:rsid w:val="2C432026"/>
    <w:rsid w:val="2CCCFBCE"/>
    <w:rsid w:val="2D9990D6"/>
    <w:rsid w:val="2F86A926"/>
    <w:rsid w:val="2FFCA22E"/>
    <w:rsid w:val="306743D0"/>
    <w:rsid w:val="32B2D7CB"/>
    <w:rsid w:val="347D9067"/>
    <w:rsid w:val="34D80DB3"/>
    <w:rsid w:val="39AB7ED6"/>
    <w:rsid w:val="3AB0F772"/>
    <w:rsid w:val="3AC5434C"/>
    <w:rsid w:val="3CC360DE"/>
    <w:rsid w:val="3DD2172C"/>
    <w:rsid w:val="3E030B2C"/>
    <w:rsid w:val="3E4B8CB4"/>
    <w:rsid w:val="3FCBF843"/>
    <w:rsid w:val="4019A0AB"/>
    <w:rsid w:val="408445F8"/>
    <w:rsid w:val="40DC88A7"/>
    <w:rsid w:val="413AABEE"/>
    <w:rsid w:val="42FF577D"/>
    <w:rsid w:val="43141D30"/>
    <w:rsid w:val="444B89D9"/>
    <w:rsid w:val="4457D9B8"/>
    <w:rsid w:val="44A74C5D"/>
    <w:rsid w:val="456A8808"/>
    <w:rsid w:val="45BC4C01"/>
    <w:rsid w:val="463DB4E1"/>
    <w:rsid w:val="468AE2CD"/>
    <w:rsid w:val="47473007"/>
    <w:rsid w:val="47957542"/>
    <w:rsid w:val="486A1510"/>
    <w:rsid w:val="49C20747"/>
    <w:rsid w:val="49D4B68B"/>
    <w:rsid w:val="49F04824"/>
    <w:rsid w:val="4A05E571"/>
    <w:rsid w:val="4AFF00F4"/>
    <w:rsid w:val="4B0C3992"/>
    <w:rsid w:val="519D6F4E"/>
    <w:rsid w:val="51E61950"/>
    <w:rsid w:val="5210F756"/>
    <w:rsid w:val="531A990F"/>
    <w:rsid w:val="56CB401C"/>
    <w:rsid w:val="5966EA76"/>
    <w:rsid w:val="59875064"/>
    <w:rsid w:val="5995EDB9"/>
    <w:rsid w:val="5A1A1FDB"/>
    <w:rsid w:val="5B5BAF36"/>
    <w:rsid w:val="5D0D95C5"/>
    <w:rsid w:val="5D1C4BE5"/>
    <w:rsid w:val="5E281D75"/>
    <w:rsid w:val="602D91FA"/>
    <w:rsid w:val="6057FAD8"/>
    <w:rsid w:val="622322ED"/>
    <w:rsid w:val="62B2B9BA"/>
    <w:rsid w:val="6608ED80"/>
    <w:rsid w:val="677F2BD0"/>
    <w:rsid w:val="67C37130"/>
    <w:rsid w:val="698F4926"/>
    <w:rsid w:val="69A4928F"/>
    <w:rsid w:val="6A0F3C85"/>
    <w:rsid w:val="6AE80557"/>
    <w:rsid w:val="6C429F42"/>
    <w:rsid w:val="6D46DD47"/>
    <w:rsid w:val="6D865AA1"/>
    <w:rsid w:val="6E44685D"/>
    <w:rsid w:val="7056D1C9"/>
    <w:rsid w:val="707E7E09"/>
    <w:rsid w:val="70A47F8C"/>
    <w:rsid w:val="7157BCFC"/>
    <w:rsid w:val="718225DA"/>
    <w:rsid w:val="71AAE141"/>
    <w:rsid w:val="71E62ADA"/>
    <w:rsid w:val="721A4E6A"/>
    <w:rsid w:val="728F3738"/>
    <w:rsid w:val="7313C458"/>
    <w:rsid w:val="7551EF2C"/>
    <w:rsid w:val="75E63FD2"/>
    <w:rsid w:val="7613899E"/>
    <w:rsid w:val="76EDBF8D"/>
    <w:rsid w:val="77E87526"/>
    <w:rsid w:val="77E8BC3E"/>
    <w:rsid w:val="7B2AD8EB"/>
    <w:rsid w:val="7DDD69AA"/>
    <w:rsid w:val="7F023FE6"/>
    <w:rsid w:val="7F1081E3"/>
    <w:rsid w:val="7F93B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11B9"/>
  <w15:chartTrackingRefBased/>
  <w15:docId w15:val="{96313B53-25A8-4D36-884F-54FF41C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A79BA"/>
    <w:pPr>
      <w:widowControl w:val="0"/>
      <w:autoSpaceDE w:val="0"/>
      <w:autoSpaceDN w:val="0"/>
      <w:spacing w:after="0" w:line="240" w:lineRule="auto"/>
      <w:ind w:left="103"/>
      <w:jc w:val="center"/>
      <w:outlineLvl w:val="0"/>
    </w:pPr>
    <w:rPr>
      <w:rFonts w:ascii="Arial" w:eastAsia="Arial" w:hAnsi="Arial" w:cs="Arial"/>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79BA"/>
    <w:rPr>
      <w:rFonts w:ascii="Arial" w:eastAsia="Arial" w:hAnsi="Arial" w:cs="Arial"/>
      <w:b/>
      <w:bCs/>
      <w:kern w:val="0"/>
      <w:lang w:val="es-ES"/>
      <w14:ligatures w14:val="none"/>
    </w:rPr>
  </w:style>
  <w:style w:type="paragraph" w:styleId="Textoindependiente">
    <w:name w:val="Body Text"/>
    <w:basedOn w:val="Normal"/>
    <w:link w:val="TextoindependienteCar"/>
    <w:uiPriority w:val="1"/>
    <w:qFormat/>
    <w:rsid w:val="00EE4FCD"/>
    <w:pPr>
      <w:widowControl w:val="0"/>
      <w:autoSpaceDE w:val="0"/>
      <w:autoSpaceDN w:val="0"/>
      <w:spacing w:after="0" w:line="240" w:lineRule="auto"/>
    </w:pPr>
    <w:rPr>
      <w:rFonts w:ascii="Arial" w:eastAsia="Arial" w:hAnsi="Arial" w:cs="Arial"/>
      <w:kern w:val="0"/>
      <w:lang w:val="es-ES"/>
      <w14:ligatures w14:val="none"/>
    </w:rPr>
  </w:style>
  <w:style w:type="character" w:customStyle="1" w:styleId="TextoindependienteCar">
    <w:name w:val="Texto independiente Car"/>
    <w:basedOn w:val="Fuentedeprrafopredeter"/>
    <w:link w:val="Textoindependiente"/>
    <w:uiPriority w:val="1"/>
    <w:rsid w:val="00EE4FCD"/>
    <w:rPr>
      <w:rFonts w:ascii="Arial" w:eastAsia="Arial" w:hAnsi="Arial" w:cs="Arial"/>
      <w:kern w:val="0"/>
      <w:lang w:val="es-ES"/>
      <w14:ligatures w14:val="none"/>
    </w:rPr>
  </w:style>
  <w:style w:type="paragraph" w:customStyle="1" w:styleId="Default">
    <w:name w:val="Default"/>
    <w:rsid w:val="00136DAF"/>
    <w:pPr>
      <w:autoSpaceDE w:val="0"/>
      <w:autoSpaceDN w:val="0"/>
      <w:adjustRightInd w:val="0"/>
      <w:spacing w:after="0" w:line="240" w:lineRule="auto"/>
    </w:pPr>
    <w:rPr>
      <w:rFonts w:ascii="Arial" w:hAnsi="Arial" w:cs="Arial"/>
      <w:color w:val="000000"/>
      <w:kern w:val="0"/>
      <w:sz w:val="24"/>
      <w:szCs w:val="24"/>
    </w:rPr>
  </w:style>
  <w:style w:type="paragraph" w:styleId="Revisin">
    <w:name w:val="Revision"/>
    <w:hidden/>
    <w:uiPriority w:val="99"/>
    <w:semiHidden/>
    <w:rsid w:val="00753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Molano Arévalo</dc:creator>
  <cp:keywords/>
  <dc:description/>
  <cp:lastModifiedBy>Maria Avila Moreno</cp:lastModifiedBy>
  <cp:revision>14</cp:revision>
  <dcterms:created xsi:type="dcterms:W3CDTF">2024-02-17T14:13:00Z</dcterms:created>
  <dcterms:modified xsi:type="dcterms:W3CDTF">2024-02-21T14:21:00Z</dcterms:modified>
</cp:coreProperties>
</file>