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30EA5125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r w:rsidR="007F1319">
        <w:rPr>
          <w:rFonts w:cs="Arial"/>
          <w:sz w:val="22"/>
          <w:szCs w:val="22"/>
        </w:rPr>
        <w:t xml:space="preserve">N° </w:t>
      </w:r>
      <w:r w:rsidR="002D05F0">
        <w:rPr>
          <w:rFonts w:cs="Arial"/>
          <w:sz w:val="22"/>
          <w:szCs w:val="22"/>
        </w:rPr>
        <w:t>2372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14:paraId="04DE2CC3" w14:textId="153D2EB9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996154">
        <w:rPr>
          <w:rFonts w:cs="Arial"/>
          <w:sz w:val="22"/>
          <w:szCs w:val="22"/>
        </w:rPr>
        <w:t>segunda</w:t>
      </w:r>
      <w:r w:rsidR="006C585B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391D88">
        <w:rPr>
          <w:rFonts w:cs="Arial"/>
          <w:sz w:val="22"/>
          <w:szCs w:val="22"/>
        </w:rPr>
        <w:t>enero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 xml:space="preserve">de </w:t>
      </w:r>
      <w:r w:rsidR="00391D88">
        <w:rPr>
          <w:rFonts w:cs="Arial"/>
          <w:sz w:val="22"/>
          <w:szCs w:val="22"/>
        </w:rPr>
        <w:t>2024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700A302D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0908B5">
        <w:rPr>
          <w:rFonts w:ascii="Arial" w:hAnsi="Arial" w:cs="Arial"/>
          <w:sz w:val="22"/>
          <w:szCs w:val="22"/>
        </w:rPr>
        <w:t>, 885 y 906</w:t>
      </w:r>
      <w:r w:rsidR="006B20E2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655D7219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6B3D91">
        <w:rPr>
          <w:rFonts w:cs="Arial"/>
          <w:sz w:val="22"/>
          <w:szCs w:val="22"/>
        </w:rPr>
        <w:t>2307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B3BDED6" w14:textId="232B01C2" w:rsidR="00680B6E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996154">
            <w:rPr>
              <w:rFonts w:ascii="Arial" w:hAnsi="Arial" w:cs="Arial"/>
              <w:sz w:val="22"/>
              <w:szCs w:val="22"/>
            </w:rPr>
            <w:t>segunda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391D88">
            <w:rPr>
              <w:rFonts w:ascii="Arial" w:hAnsi="Arial" w:cs="Arial"/>
              <w:sz w:val="22"/>
              <w:szCs w:val="22"/>
            </w:rPr>
            <w:t>enero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r w:rsidR="00391D88">
        <w:rPr>
          <w:rFonts w:ascii="Arial" w:hAnsi="Arial" w:cs="Arial"/>
          <w:sz w:val="22"/>
          <w:szCs w:val="22"/>
        </w:rPr>
        <w:t>2024</w:t>
      </w:r>
      <w:r w:rsidR="00FA1D45">
        <w:rPr>
          <w:rFonts w:ascii="Arial" w:hAnsi="Arial" w:cs="Arial"/>
          <w:sz w:val="22"/>
          <w:szCs w:val="22"/>
        </w:rPr>
        <w:t>:</w:t>
      </w:r>
    </w:p>
    <w:p w14:paraId="3A4C2DB3" w14:textId="17820BF0" w:rsidR="00CA5780" w:rsidRDefault="00CA5780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2068"/>
        <w:gridCol w:w="850"/>
        <w:gridCol w:w="4962"/>
      </w:tblGrid>
      <w:tr w:rsidR="00DF58A0" w:rsidRPr="00996154" w14:paraId="57AA6F88" w14:textId="77777777" w:rsidTr="008E04C2">
        <w:trPr>
          <w:trHeight w:val="470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824A" w14:textId="77777777" w:rsidR="00DF58A0" w:rsidRPr="008E04C2" w:rsidRDefault="00DF58A0" w:rsidP="00DF58A0">
            <w:pPr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8E04C2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NANDINA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62A7F" w14:textId="77777777" w:rsidR="00DF58A0" w:rsidRPr="008E04C2" w:rsidRDefault="00DF58A0" w:rsidP="00DF58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8E04C2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PRODUCTO MARCADOR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92D44" w14:textId="77777777" w:rsidR="00DF58A0" w:rsidRPr="008E04C2" w:rsidRDefault="00DF58A0" w:rsidP="00DF58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8E04C2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PRECIO DE REFERENCIA (USD/t)</w:t>
            </w:r>
          </w:p>
        </w:tc>
      </w:tr>
      <w:tr w:rsidR="007A4909" w:rsidRPr="00996154" w14:paraId="5A9801B8" w14:textId="77777777" w:rsidTr="008E04C2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887A" w14:textId="5DC0A436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0203.29.90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8284" w14:textId="43C57246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Carne de cerdo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8E5C2" w14:textId="7114181A" w:rsidR="007A4909" w:rsidRPr="00996154" w:rsidRDefault="007A4909" w:rsidP="007A490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2,443.00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1B38" w14:textId="746A6D3A" w:rsidR="007A4909" w:rsidRPr="00996154" w:rsidRDefault="007A4909" w:rsidP="007A490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 MIL CUATROCIENTOS CUARENTA Y TRES 00/100 </w:t>
            </w:r>
          </w:p>
        </w:tc>
      </w:tr>
      <w:tr w:rsidR="007A4909" w:rsidRPr="00996154" w14:paraId="05A2B0FC" w14:textId="77777777" w:rsidTr="008E04C2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C989" w14:textId="7669DB35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0207.14.00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5082" w14:textId="1021134A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Trozos de pollo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467E" w14:textId="3D358288" w:rsidR="007A4909" w:rsidRPr="00996154" w:rsidRDefault="007A4909" w:rsidP="007A490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1,059.00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439C" w14:textId="75070B1D" w:rsidR="007A4909" w:rsidRPr="00996154" w:rsidRDefault="007A4909" w:rsidP="007A490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MIL CINCUENTA Y NUEVE 00/100 </w:t>
            </w:r>
          </w:p>
        </w:tc>
      </w:tr>
      <w:tr w:rsidR="007A4909" w:rsidRPr="00996154" w14:paraId="70297B5A" w14:textId="77777777" w:rsidTr="008E04C2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6A05" w14:textId="4C5DF44E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0402.21.19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1DAD" w14:textId="7459FD6D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Leche entera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6A36" w14:textId="599D95C7" w:rsidR="007A4909" w:rsidRPr="00996154" w:rsidRDefault="007A4909" w:rsidP="007A490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3,144.00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676D4" w14:textId="2F42729A" w:rsidR="007A4909" w:rsidRPr="00996154" w:rsidRDefault="007A4909" w:rsidP="007A490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TRES MIL CIENTO CUARENTA Y CUATRO 00/100 </w:t>
            </w:r>
          </w:p>
        </w:tc>
      </w:tr>
      <w:tr w:rsidR="007A4909" w:rsidRPr="00996154" w14:paraId="055D3E54" w14:textId="77777777" w:rsidTr="008E04C2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31D2" w14:textId="7FF89703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1001.19.00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FE29" w14:textId="189106C0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Trigo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3F91" w14:textId="7AB7FC14" w:rsidR="007A4909" w:rsidRPr="00996154" w:rsidRDefault="007A4909" w:rsidP="007A490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312.00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71E5" w14:textId="01C81DAD" w:rsidR="007A4909" w:rsidRPr="00996154" w:rsidRDefault="007A4909" w:rsidP="007A490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TRESCIENTOS DOCE 00/100 </w:t>
            </w:r>
          </w:p>
        </w:tc>
      </w:tr>
      <w:tr w:rsidR="007A4909" w:rsidRPr="00996154" w14:paraId="28CCA88E" w14:textId="77777777" w:rsidTr="008E04C2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CD1B6" w14:textId="77EB0389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1003.90.00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31FA" w14:textId="52EAAD73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Cebada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E4C9" w14:textId="5BC90DF5" w:rsidR="007A4909" w:rsidRPr="00996154" w:rsidRDefault="007A4909" w:rsidP="007A490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226.00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F039" w14:textId="0A788FD8" w:rsidR="007A4909" w:rsidRPr="00996154" w:rsidRDefault="007A4909" w:rsidP="007A490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DOSCIENTOS VEINTISEIS 00/100 </w:t>
            </w:r>
          </w:p>
        </w:tc>
      </w:tr>
      <w:tr w:rsidR="007A4909" w:rsidRPr="00996154" w14:paraId="72ECA13D" w14:textId="77777777" w:rsidTr="008E04C2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0E27" w14:textId="13ED4523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1005.90.11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BB57" w14:textId="6600A923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Maíz amarillo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FC41" w14:textId="4B9F95F9" w:rsidR="007A4909" w:rsidRPr="00996154" w:rsidRDefault="007A4909" w:rsidP="007A490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230.00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2900" w14:textId="499B62A3" w:rsidR="007A4909" w:rsidRPr="00996154" w:rsidRDefault="007A4909" w:rsidP="007A490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DOSCIENTOS TREINTA 00/100 </w:t>
            </w:r>
          </w:p>
        </w:tc>
      </w:tr>
      <w:tr w:rsidR="007A4909" w:rsidRPr="00996154" w14:paraId="279A0419" w14:textId="77777777" w:rsidTr="008E04C2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A2DC" w14:textId="1FFC4D94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1005.90.12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BBF2" w14:textId="7DD377BF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Maíz blanco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D0DA7" w14:textId="5863D453" w:rsidR="007A4909" w:rsidRPr="00996154" w:rsidRDefault="007A4909" w:rsidP="007A490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278.00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983B" w14:textId="7C2063CB" w:rsidR="007A4909" w:rsidRPr="00996154" w:rsidRDefault="007A4909" w:rsidP="007A490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DOSCIENTOS SETENTA Y OCHO 00/100 </w:t>
            </w:r>
          </w:p>
        </w:tc>
      </w:tr>
      <w:tr w:rsidR="007A4909" w:rsidRPr="00996154" w14:paraId="20BDE351" w14:textId="77777777" w:rsidTr="008E04C2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05CD" w14:textId="25FC45DC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1006.30.00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77B2" w14:textId="504084E8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Arroz blanco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A290" w14:textId="2EB0CCA1" w:rsidR="007A4909" w:rsidRPr="00996154" w:rsidRDefault="007A4909" w:rsidP="007A490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701.00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18F3" w14:textId="3BC892E9" w:rsidR="007A4909" w:rsidRPr="008E04C2" w:rsidRDefault="007A4909" w:rsidP="008E04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SETECIENTOS UN</w:t>
            </w:r>
            <w:r w:rsidR="008E04C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00/100 </w:t>
            </w:r>
          </w:p>
        </w:tc>
      </w:tr>
      <w:tr w:rsidR="007A4909" w:rsidRPr="00996154" w14:paraId="05141100" w14:textId="77777777" w:rsidTr="008E04C2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6761" w14:textId="14E60805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1201.90.00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D39F" w14:textId="21B3C7E1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Soya en grano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5D5E" w14:textId="09647C75" w:rsidR="007A4909" w:rsidRPr="00996154" w:rsidRDefault="007A4909" w:rsidP="007A490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537.00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BA7C" w14:textId="03A96DA5" w:rsidR="007A4909" w:rsidRPr="00996154" w:rsidRDefault="007A4909" w:rsidP="007A490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QUINIENTOS TREINTA Y SIETE 00/100 </w:t>
            </w:r>
          </w:p>
        </w:tc>
      </w:tr>
      <w:tr w:rsidR="007A4909" w:rsidRPr="00996154" w14:paraId="4CB3AC0B" w14:textId="77777777" w:rsidTr="008E04C2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DA54" w14:textId="50D5AC59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1507.10.00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C499" w14:textId="65BE3FE4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Aceite crudo de soya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2F3A1" w14:textId="514773AB" w:rsidR="007A4909" w:rsidRPr="00996154" w:rsidRDefault="007A4909" w:rsidP="007A490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899.00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93D5B" w14:textId="0B24FA6C" w:rsidR="007A4909" w:rsidRPr="00996154" w:rsidRDefault="007A4909" w:rsidP="007A490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OCHOCIENTOS NOVENTA Y NUEVE 00/100 </w:t>
            </w:r>
          </w:p>
        </w:tc>
      </w:tr>
      <w:tr w:rsidR="007A4909" w:rsidRPr="00996154" w14:paraId="2696E144" w14:textId="77777777" w:rsidTr="008E04C2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EFA0" w14:textId="53561E8F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1511.10.00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4877E" w14:textId="7602C0FA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Aceite crudo de palma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D9B8" w14:textId="694EFA6D" w:rsidR="007A4909" w:rsidRPr="00996154" w:rsidRDefault="007A4909" w:rsidP="007A490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987.00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45BA" w14:textId="4F933CD9" w:rsidR="007A4909" w:rsidRPr="00996154" w:rsidRDefault="007A4909" w:rsidP="007A490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NOVECIENTOS OCHENTA Y SIETE 00/100 </w:t>
            </w:r>
          </w:p>
        </w:tc>
      </w:tr>
      <w:tr w:rsidR="007A4909" w:rsidRPr="00996154" w14:paraId="51CE2AAD" w14:textId="77777777" w:rsidTr="008E04C2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A860" w14:textId="284AFC5B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1701.14.00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26F7" w14:textId="64111D83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Azúcar crudo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C57F" w14:textId="202154D5" w:rsidR="007A4909" w:rsidRPr="00996154" w:rsidRDefault="007A4909" w:rsidP="007A490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487.00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64F8" w14:textId="1D1125B2" w:rsidR="007A4909" w:rsidRPr="00996154" w:rsidRDefault="007A4909" w:rsidP="007A490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CUATROCIENTOS OCHENTA Y SIETE 00/100 </w:t>
            </w:r>
          </w:p>
        </w:tc>
      </w:tr>
      <w:tr w:rsidR="007A4909" w:rsidRPr="00DF58A0" w14:paraId="326C4F8A" w14:textId="77777777" w:rsidTr="008E04C2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0B9B" w14:textId="68EB06C7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1701.99.90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3490" w14:textId="32629EB9" w:rsidR="007A4909" w:rsidRPr="00996154" w:rsidRDefault="007A4909" w:rsidP="007A4909">
            <w:pPr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Azúcar blanco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70E0" w14:textId="3F198E60" w:rsidR="007A4909" w:rsidRPr="00996154" w:rsidRDefault="007A4909" w:rsidP="007A490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631.00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1FEE5" w14:textId="53888512" w:rsidR="007A4909" w:rsidRPr="00DF58A0" w:rsidRDefault="007A4909" w:rsidP="007A4909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SEISCIENTOS TREINTA Y UN</w:t>
            </w:r>
            <w:r w:rsidR="008E04C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00/100 </w:t>
            </w:r>
          </w:p>
        </w:tc>
      </w:tr>
    </w:tbl>
    <w:p w14:paraId="7310BCD8" w14:textId="5EE0EE2F" w:rsidR="00CA5780" w:rsidRPr="00DF58A0" w:rsidRDefault="00CA5780" w:rsidP="00A02163">
      <w:pPr>
        <w:jc w:val="both"/>
        <w:rPr>
          <w:rFonts w:ascii="Arial" w:hAnsi="Arial" w:cs="Arial"/>
          <w:sz w:val="30"/>
          <w:szCs w:val="30"/>
        </w:rPr>
      </w:pPr>
    </w:p>
    <w:p w14:paraId="26ED7C58" w14:textId="761E6FBE" w:rsidR="00340B8E" w:rsidRPr="0003273A" w:rsidRDefault="00972408" w:rsidP="00340B8E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</w:t>
      </w:r>
      <w:r w:rsidR="00340B8E" w:rsidRPr="002A0B60">
        <w:rPr>
          <w:rFonts w:ascii="Arial" w:hAnsi="Arial" w:cs="Arial"/>
          <w:sz w:val="22"/>
          <w:szCs w:val="22"/>
        </w:rPr>
        <w:t>se aplicarán a las importaciones que arriben a puertos de la Comunidad Andina entre</w:t>
      </w:r>
      <w:r w:rsidR="00340B8E" w:rsidRPr="00554655">
        <w:rPr>
          <w:rFonts w:ascii="Arial" w:hAnsi="Arial" w:cs="Arial"/>
          <w:sz w:val="22"/>
          <w:szCs w:val="22"/>
        </w:rPr>
        <w:t xml:space="preserve"> el</w:t>
      </w:r>
      <w:r w:rsidR="00340B8E" w:rsidRPr="004B7147">
        <w:rPr>
          <w:rFonts w:ascii="Arial" w:hAnsi="Arial" w:cs="Arial"/>
          <w:sz w:val="22"/>
          <w:szCs w:val="22"/>
        </w:rPr>
        <w:t xml:space="preserve"> </w:t>
      </w:r>
      <w:r w:rsidR="00996154">
        <w:rPr>
          <w:rFonts w:ascii="Arial" w:hAnsi="Arial" w:cs="Arial"/>
          <w:sz w:val="22"/>
          <w:szCs w:val="22"/>
        </w:rPr>
        <w:t>dieciséis</w:t>
      </w:r>
      <w:r w:rsidR="00E43932">
        <w:rPr>
          <w:rFonts w:ascii="Arial" w:hAnsi="Arial" w:cs="Arial"/>
          <w:sz w:val="22"/>
          <w:szCs w:val="22"/>
        </w:rPr>
        <w:t xml:space="preserve"> y </w:t>
      </w:r>
      <w:r w:rsidR="00996154">
        <w:rPr>
          <w:rFonts w:ascii="Arial" w:hAnsi="Arial" w:cs="Arial"/>
          <w:sz w:val="22"/>
          <w:szCs w:val="22"/>
        </w:rPr>
        <w:t>treinta y uno</w:t>
      </w:r>
      <w:r w:rsidR="00E2333E">
        <w:rPr>
          <w:rFonts w:ascii="Arial" w:hAnsi="Arial" w:cs="Arial"/>
          <w:sz w:val="22"/>
          <w:szCs w:val="22"/>
        </w:rPr>
        <w:t xml:space="preserve"> </w:t>
      </w:r>
      <w:r w:rsidR="003164A4">
        <w:rPr>
          <w:rFonts w:ascii="Arial" w:hAnsi="Arial" w:cs="Arial"/>
          <w:sz w:val="22"/>
          <w:szCs w:val="22"/>
        </w:rPr>
        <w:t xml:space="preserve">de </w:t>
      </w:r>
      <w:r w:rsidR="00391D88">
        <w:rPr>
          <w:rFonts w:ascii="Arial" w:hAnsi="Arial" w:cs="Arial"/>
          <w:sz w:val="22"/>
          <w:szCs w:val="22"/>
        </w:rPr>
        <w:t>enero</w:t>
      </w:r>
      <w:r w:rsidR="00340B8E">
        <w:rPr>
          <w:rFonts w:ascii="Arial" w:hAnsi="Arial" w:cs="Arial"/>
          <w:sz w:val="22"/>
          <w:szCs w:val="22"/>
        </w:rPr>
        <w:t xml:space="preserve"> del año</w:t>
      </w:r>
      <w:r w:rsidR="00340B8E" w:rsidRPr="00554655">
        <w:rPr>
          <w:rFonts w:ascii="Arial" w:hAnsi="Arial" w:cs="Arial"/>
          <w:sz w:val="22"/>
          <w:szCs w:val="22"/>
        </w:rPr>
        <w:t xml:space="preserve"> dos</w:t>
      </w:r>
      <w:r w:rsidR="00340B8E">
        <w:rPr>
          <w:rFonts w:ascii="Arial" w:hAnsi="Arial" w:cs="Arial"/>
          <w:sz w:val="22"/>
          <w:szCs w:val="22"/>
        </w:rPr>
        <w:t xml:space="preserve"> </w:t>
      </w:r>
      <w:r w:rsidR="00340B8E" w:rsidRPr="00554655">
        <w:rPr>
          <w:rFonts w:ascii="Arial" w:hAnsi="Arial" w:cs="Arial"/>
          <w:sz w:val="22"/>
          <w:szCs w:val="22"/>
        </w:rPr>
        <w:t>mi</w:t>
      </w:r>
      <w:r w:rsidR="00340B8E">
        <w:rPr>
          <w:rFonts w:ascii="Arial" w:hAnsi="Arial" w:cs="Arial"/>
          <w:sz w:val="22"/>
          <w:szCs w:val="22"/>
        </w:rPr>
        <w:t xml:space="preserve">l </w:t>
      </w:r>
      <w:r w:rsidR="00391D88">
        <w:rPr>
          <w:rFonts w:ascii="Arial" w:hAnsi="Arial" w:cs="Arial"/>
          <w:sz w:val="22"/>
          <w:szCs w:val="22"/>
        </w:rPr>
        <w:t>veinticuatro</w:t>
      </w:r>
      <w:r w:rsidR="00340B8E" w:rsidRPr="00554655">
        <w:rPr>
          <w:rFonts w:ascii="Arial" w:hAnsi="Arial" w:cs="Arial"/>
          <w:sz w:val="22"/>
          <w:szCs w:val="22"/>
        </w:rPr>
        <w:t>.</w:t>
      </w:r>
      <w:r w:rsidR="00340B8E">
        <w:rPr>
          <w:rFonts w:ascii="Arial" w:hAnsi="Arial" w:cs="Arial"/>
          <w:sz w:val="22"/>
          <w:szCs w:val="22"/>
        </w:rPr>
        <w:t xml:space="preserve"> </w:t>
      </w:r>
    </w:p>
    <w:p w14:paraId="7092D8D2" w14:textId="735BE1AC" w:rsidR="00017253" w:rsidRDefault="00017253" w:rsidP="00017253">
      <w:pPr>
        <w:jc w:val="both"/>
        <w:rPr>
          <w:rFonts w:ascii="Arial" w:hAnsi="Arial" w:cs="Arial"/>
          <w:sz w:val="22"/>
          <w:szCs w:val="22"/>
        </w:rPr>
      </w:pPr>
    </w:p>
    <w:p w14:paraId="1B5D3D2E" w14:textId="2044C8BC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 xml:space="preserve">371, 384, 392, 402, 403, 410, 411, 413, 430, </w:t>
      </w:r>
      <w:r w:rsidR="00D06B5E" w:rsidRPr="0003273A">
        <w:rPr>
          <w:rFonts w:ascii="Arial" w:hAnsi="Arial" w:cs="Arial"/>
          <w:sz w:val="22"/>
          <w:szCs w:val="22"/>
        </w:rPr>
        <w:lastRenderedPageBreak/>
        <w:t>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9C70EB">
        <w:rPr>
          <w:rFonts w:ascii="Arial" w:hAnsi="Arial" w:cs="Arial"/>
          <w:sz w:val="22"/>
          <w:szCs w:val="22"/>
        </w:rPr>
        <w:t>, 885 y 906</w:t>
      </w:r>
      <w:r w:rsidR="009C70EB"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35731B82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D5659D">
        <w:rPr>
          <w:rFonts w:cs="Arial"/>
          <w:sz w:val="22"/>
          <w:szCs w:val="22"/>
        </w:rPr>
        <w:t xml:space="preserve"> </w:t>
      </w:r>
      <w:r w:rsidR="00D5496E">
        <w:rPr>
          <w:rFonts w:cs="Arial"/>
          <w:sz w:val="22"/>
          <w:szCs w:val="22"/>
        </w:rPr>
        <w:t>ocho</w:t>
      </w:r>
      <w:r w:rsidR="00340B8E">
        <w:rPr>
          <w:rFonts w:cs="Arial"/>
          <w:sz w:val="22"/>
          <w:szCs w:val="22"/>
        </w:rPr>
        <w:t xml:space="preserve"> dí</w:t>
      </w:r>
      <w:r w:rsidR="006C16B4">
        <w:rPr>
          <w:rFonts w:cs="Arial"/>
          <w:sz w:val="22"/>
          <w:szCs w:val="22"/>
        </w:rPr>
        <w:t>as</w:t>
      </w:r>
      <w:r w:rsidRPr="0037516C">
        <w:rPr>
          <w:rFonts w:cs="Arial"/>
          <w:sz w:val="22"/>
          <w:szCs w:val="22"/>
        </w:rPr>
        <w:t xml:space="preserve"> del mes de</w:t>
      </w:r>
      <w:r w:rsidR="008C7CC3">
        <w:rPr>
          <w:rFonts w:cs="Arial"/>
          <w:sz w:val="22"/>
          <w:szCs w:val="22"/>
        </w:rPr>
        <w:t xml:space="preserve"> </w:t>
      </w:r>
      <w:r w:rsidR="00996154">
        <w:rPr>
          <w:rFonts w:cs="Arial"/>
          <w:sz w:val="22"/>
          <w:szCs w:val="22"/>
        </w:rPr>
        <w:t>enero</w:t>
      </w:r>
      <w:r w:rsidR="00037246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 xml:space="preserve">dos mil </w:t>
      </w:r>
      <w:r w:rsidR="00996154">
        <w:rPr>
          <w:rFonts w:cs="Arial"/>
          <w:sz w:val="22"/>
          <w:szCs w:val="22"/>
        </w:rPr>
        <w:t>veinticuatro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5C81F04F" w14:textId="534AC0E6" w:rsidR="0054498F" w:rsidRDefault="0054498F" w:rsidP="00432342">
      <w:pPr>
        <w:rPr>
          <w:rFonts w:ascii="Arial" w:hAnsi="Arial" w:cs="Arial"/>
          <w:sz w:val="22"/>
          <w:szCs w:val="22"/>
        </w:rPr>
      </w:pPr>
    </w:p>
    <w:p w14:paraId="3332ED02" w14:textId="619EA917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F3529DB" w14:textId="3BF71753" w:rsidR="00432342" w:rsidRPr="00ED0F7A" w:rsidRDefault="00432342" w:rsidP="00432342">
      <w:pPr>
        <w:rPr>
          <w:rFonts w:ascii="Arial" w:hAnsi="Arial" w:cs="Arial"/>
          <w:sz w:val="22"/>
          <w:szCs w:val="22"/>
        </w:rPr>
      </w:pPr>
    </w:p>
    <w:p w14:paraId="7EE587DD" w14:textId="6D682B10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200EB693" w14:textId="5FCA2B51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3697DD8" w14:textId="48EB6857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58747B3" w14:textId="1146A97E" w:rsidR="00432342" w:rsidRPr="0003273A" w:rsidRDefault="00432342" w:rsidP="00432342">
      <w:pPr>
        <w:rPr>
          <w:rFonts w:ascii="Arial" w:hAnsi="Arial" w:cs="Arial"/>
          <w:sz w:val="22"/>
          <w:szCs w:val="22"/>
        </w:rPr>
      </w:pPr>
    </w:p>
    <w:p w14:paraId="7FECEFAC" w14:textId="2A6C0502" w:rsidR="007B6CEF" w:rsidRPr="002D05F0" w:rsidRDefault="00D773C6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D05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Gonzalo Gutiérrez </w:t>
      </w:r>
      <w:proofErr w:type="spellStart"/>
      <w:r w:rsidRPr="002D05F0">
        <w:rPr>
          <w:rFonts w:ascii="Arial" w:hAnsi="Arial" w:cs="Arial"/>
          <w:color w:val="222222"/>
          <w:sz w:val="22"/>
          <w:szCs w:val="22"/>
          <w:shd w:val="clear" w:color="auto" w:fill="FFFFFF"/>
        </w:rPr>
        <w:t>Reinel</w:t>
      </w:r>
      <w:proofErr w:type="spellEnd"/>
    </w:p>
    <w:p w14:paraId="68B95101" w14:textId="6EDE86C9" w:rsidR="00D773C6" w:rsidRPr="002D05F0" w:rsidRDefault="00D773C6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D05F0">
        <w:rPr>
          <w:rFonts w:ascii="Arial" w:hAnsi="Arial" w:cs="Arial"/>
          <w:color w:val="222222"/>
          <w:sz w:val="22"/>
          <w:szCs w:val="22"/>
          <w:shd w:val="clear" w:color="auto" w:fill="FFFFFF"/>
        </w:rPr>
        <w:t>Embajador</w:t>
      </w:r>
    </w:p>
    <w:p w14:paraId="3FB385AE" w14:textId="061C5646" w:rsidR="007B6CEF" w:rsidRPr="002D05F0" w:rsidRDefault="007B6CEF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D05F0">
        <w:rPr>
          <w:rFonts w:ascii="Arial" w:hAnsi="Arial" w:cs="Arial"/>
          <w:color w:val="222222"/>
          <w:sz w:val="22"/>
          <w:szCs w:val="22"/>
          <w:shd w:val="clear" w:color="auto" w:fill="FFFFFF"/>
        </w:rPr>
        <w:t>Secretario General</w:t>
      </w:r>
    </w:p>
    <w:p w14:paraId="442E651E" w14:textId="593607CC" w:rsidR="004716F5" w:rsidRDefault="004716F5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0EBAA5FF" w14:textId="166215DB" w:rsidR="004716F5" w:rsidRPr="00C86CFA" w:rsidRDefault="004716F5" w:rsidP="004716F5">
      <w:pPr>
        <w:tabs>
          <w:tab w:val="left" w:pos="1500"/>
        </w:tabs>
        <w:spacing w:line="240" w:lineRule="exact"/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ab/>
      </w:r>
    </w:p>
    <w:p w14:paraId="297ED99E" w14:textId="77777777" w:rsidR="004716F5" w:rsidRDefault="004716F5" w:rsidP="004716F5">
      <w:pPr>
        <w:tabs>
          <w:tab w:val="left" w:pos="1560"/>
        </w:tabs>
        <w:spacing w:line="180" w:lineRule="exact"/>
        <w:ind w:firstLine="708"/>
        <w:jc w:val="both"/>
        <w:rPr>
          <w:sz w:val="17"/>
          <w:szCs w:val="17"/>
        </w:rPr>
      </w:pPr>
      <w:r>
        <w:rPr>
          <w:sz w:val="17"/>
          <w:szCs w:val="17"/>
        </w:rPr>
        <w:tab/>
      </w:r>
    </w:p>
    <w:p w14:paraId="026F3BCC" w14:textId="59B144E3" w:rsidR="004716F5" w:rsidRPr="00871302" w:rsidRDefault="004716F5" w:rsidP="004716F5">
      <w:pPr>
        <w:tabs>
          <w:tab w:val="left" w:pos="5103"/>
        </w:tabs>
        <w:spacing w:line="180" w:lineRule="exac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</w:t>
      </w:r>
    </w:p>
    <w:p w14:paraId="0055B9D6" w14:textId="77777777" w:rsidR="004716F5" w:rsidRDefault="004716F5" w:rsidP="004716F5">
      <w:pPr>
        <w:shd w:val="clear" w:color="auto" w:fill="FFFFFF"/>
        <w:ind w:left="567" w:hanging="567"/>
        <w:outlineLvl w:val="0"/>
        <w:rPr>
          <w:sz w:val="17"/>
          <w:szCs w:val="17"/>
          <w:highlight w:val="yellow"/>
        </w:rPr>
      </w:pPr>
    </w:p>
    <w:p w14:paraId="265C56A8" w14:textId="77777777" w:rsidR="004716F5" w:rsidRPr="0003273A" w:rsidRDefault="004716F5" w:rsidP="004716F5">
      <w:pPr>
        <w:spacing w:line="250" w:lineRule="exact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sectPr w:rsidR="004716F5" w:rsidRPr="0003273A" w:rsidSect="00BB611C">
      <w:headerReference w:type="even" r:id="rId11"/>
      <w:headerReference w:type="default" r:id="rId12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E8360" w14:textId="77777777" w:rsidR="00513AC2" w:rsidRDefault="00513AC2">
      <w:r>
        <w:separator/>
      </w:r>
    </w:p>
  </w:endnote>
  <w:endnote w:type="continuationSeparator" w:id="0">
    <w:p w14:paraId="0A343701" w14:textId="77777777" w:rsidR="00513AC2" w:rsidRDefault="0051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1A139" w14:textId="77777777" w:rsidR="00513AC2" w:rsidRDefault="00513AC2">
      <w:r>
        <w:separator/>
      </w:r>
    </w:p>
  </w:footnote>
  <w:footnote w:type="continuationSeparator" w:id="0">
    <w:p w14:paraId="0329B51A" w14:textId="77777777" w:rsidR="00513AC2" w:rsidRDefault="0051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345"/>
    <w:rsid w:val="0003273A"/>
    <w:rsid w:val="00032846"/>
    <w:rsid w:val="0003321D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35D4"/>
    <w:rsid w:val="0005434C"/>
    <w:rsid w:val="000551E5"/>
    <w:rsid w:val="00055B3E"/>
    <w:rsid w:val="000578DC"/>
    <w:rsid w:val="00060717"/>
    <w:rsid w:val="00060776"/>
    <w:rsid w:val="00061228"/>
    <w:rsid w:val="00062558"/>
    <w:rsid w:val="00064680"/>
    <w:rsid w:val="0006510B"/>
    <w:rsid w:val="00065708"/>
    <w:rsid w:val="00065C6F"/>
    <w:rsid w:val="00067070"/>
    <w:rsid w:val="00067EB1"/>
    <w:rsid w:val="00071199"/>
    <w:rsid w:val="0007173A"/>
    <w:rsid w:val="00072813"/>
    <w:rsid w:val="0007315F"/>
    <w:rsid w:val="00073A81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08B5"/>
    <w:rsid w:val="00091FA8"/>
    <w:rsid w:val="00093005"/>
    <w:rsid w:val="00093112"/>
    <w:rsid w:val="0009313C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500"/>
    <w:rsid w:val="000C6774"/>
    <w:rsid w:val="000D0743"/>
    <w:rsid w:val="000D0BAB"/>
    <w:rsid w:val="000D0DD5"/>
    <w:rsid w:val="000D1004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17F7E"/>
    <w:rsid w:val="00123D38"/>
    <w:rsid w:val="001241D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187B"/>
    <w:rsid w:val="00142939"/>
    <w:rsid w:val="001431C7"/>
    <w:rsid w:val="00143E3B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3A75"/>
    <w:rsid w:val="00174BEC"/>
    <w:rsid w:val="001752EA"/>
    <w:rsid w:val="00176CF0"/>
    <w:rsid w:val="00176E94"/>
    <w:rsid w:val="0018117F"/>
    <w:rsid w:val="00181F93"/>
    <w:rsid w:val="00182417"/>
    <w:rsid w:val="00183E91"/>
    <w:rsid w:val="0018496E"/>
    <w:rsid w:val="001849B5"/>
    <w:rsid w:val="001851F7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1904"/>
    <w:rsid w:val="001C3205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D78D0"/>
    <w:rsid w:val="001E03ED"/>
    <w:rsid w:val="001E0472"/>
    <w:rsid w:val="001E078E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34DF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A76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3"/>
    <w:rsid w:val="002C3F16"/>
    <w:rsid w:val="002C581D"/>
    <w:rsid w:val="002C658D"/>
    <w:rsid w:val="002D05F0"/>
    <w:rsid w:val="002D0710"/>
    <w:rsid w:val="002D1E22"/>
    <w:rsid w:val="002D29D7"/>
    <w:rsid w:val="002D2DEB"/>
    <w:rsid w:val="002D3089"/>
    <w:rsid w:val="002D4966"/>
    <w:rsid w:val="002D5889"/>
    <w:rsid w:val="002D5901"/>
    <w:rsid w:val="002D598B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4A4"/>
    <w:rsid w:val="00316F49"/>
    <w:rsid w:val="00316FA9"/>
    <w:rsid w:val="00317519"/>
    <w:rsid w:val="00317E6F"/>
    <w:rsid w:val="003202BC"/>
    <w:rsid w:val="00320759"/>
    <w:rsid w:val="00321B44"/>
    <w:rsid w:val="003236D0"/>
    <w:rsid w:val="00323769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B8E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66AC7"/>
    <w:rsid w:val="0037096B"/>
    <w:rsid w:val="00370C40"/>
    <w:rsid w:val="0037166F"/>
    <w:rsid w:val="00373901"/>
    <w:rsid w:val="00373BB1"/>
    <w:rsid w:val="00374622"/>
    <w:rsid w:val="0037516C"/>
    <w:rsid w:val="00375BF8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D88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2342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4D05"/>
    <w:rsid w:val="004655DC"/>
    <w:rsid w:val="004660B9"/>
    <w:rsid w:val="00466EB4"/>
    <w:rsid w:val="00467158"/>
    <w:rsid w:val="00470726"/>
    <w:rsid w:val="004716F5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683"/>
    <w:rsid w:val="004A4FA9"/>
    <w:rsid w:val="004A56A0"/>
    <w:rsid w:val="004A5E0A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188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53F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3AC2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B0C"/>
    <w:rsid w:val="00532C84"/>
    <w:rsid w:val="00534703"/>
    <w:rsid w:val="005348A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B35"/>
    <w:rsid w:val="00561CBE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7B5"/>
    <w:rsid w:val="0059289A"/>
    <w:rsid w:val="00593DE9"/>
    <w:rsid w:val="00594E2A"/>
    <w:rsid w:val="00594E38"/>
    <w:rsid w:val="005950B3"/>
    <w:rsid w:val="005976E9"/>
    <w:rsid w:val="00597F28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03B1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4C9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2FD9"/>
    <w:rsid w:val="0060478A"/>
    <w:rsid w:val="006047F4"/>
    <w:rsid w:val="00604C58"/>
    <w:rsid w:val="006050C8"/>
    <w:rsid w:val="0060786F"/>
    <w:rsid w:val="00607E5E"/>
    <w:rsid w:val="00610E90"/>
    <w:rsid w:val="00612A6E"/>
    <w:rsid w:val="00615AD2"/>
    <w:rsid w:val="00616282"/>
    <w:rsid w:val="00616BD4"/>
    <w:rsid w:val="0062116C"/>
    <w:rsid w:val="0062184A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8E3"/>
    <w:rsid w:val="00671B63"/>
    <w:rsid w:val="00671F85"/>
    <w:rsid w:val="00673BA4"/>
    <w:rsid w:val="00674296"/>
    <w:rsid w:val="00676C3F"/>
    <w:rsid w:val="0067726A"/>
    <w:rsid w:val="006774D6"/>
    <w:rsid w:val="0067783A"/>
    <w:rsid w:val="00680B6E"/>
    <w:rsid w:val="0068168F"/>
    <w:rsid w:val="0068264C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3D91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0F7F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4DE6"/>
    <w:rsid w:val="007456DF"/>
    <w:rsid w:val="00745FE7"/>
    <w:rsid w:val="00746E5A"/>
    <w:rsid w:val="007511A2"/>
    <w:rsid w:val="00751A1A"/>
    <w:rsid w:val="0075203D"/>
    <w:rsid w:val="00753AC9"/>
    <w:rsid w:val="00753DE4"/>
    <w:rsid w:val="00753DE5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2A27"/>
    <w:rsid w:val="00782FA4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C56"/>
    <w:rsid w:val="00796E48"/>
    <w:rsid w:val="007A157C"/>
    <w:rsid w:val="007A19D4"/>
    <w:rsid w:val="007A41A7"/>
    <w:rsid w:val="007A4909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1319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7B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A02"/>
    <w:rsid w:val="00857D46"/>
    <w:rsid w:val="00861E36"/>
    <w:rsid w:val="00862653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0EF6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CC3"/>
    <w:rsid w:val="008C7DEA"/>
    <w:rsid w:val="008D0016"/>
    <w:rsid w:val="008D0449"/>
    <w:rsid w:val="008D2A8B"/>
    <w:rsid w:val="008D2DDD"/>
    <w:rsid w:val="008D496B"/>
    <w:rsid w:val="008D4B03"/>
    <w:rsid w:val="008D51B3"/>
    <w:rsid w:val="008D5AD0"/>
    <w:rsid w:val="008D704B"/>
    <w:rsid w:val="008E04C2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4CA5"/>
    <w:rsid w:val="00925FC8"/>
    <w:rsid w:val="00930F0D"/>
    <w:rsid w:val="00932921"/>
    <w:rsid w:val="009329EA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154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6766"/>
    <w:rsid w:val="009C70EB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18D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3E06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B93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0B1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6A0A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9E5"/>
    <w:rsid w:val="00B67D9E"/>
    <w:rsid w:val="00B71472"/>
    <w:rsid w:val="00B725D1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394"/>
    <w:rsid w:val="00BA540A"/>
    <w:rsid w:val="00BA57AB"/>
    <w:rsid w:val="00BA711A"/>
    <w:rsid w:val="00BB03E7"/>
    <w:rsid w:val="00BB0BDA"/>
    <w:rsid w:val="00BB17A0"/>
    <w:rsid w:val="00BB1EC6"/>
    <w:rsid w:val="00BB3601"/>
    <w:rsid w:val="00BB43DA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5FA5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2EDF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578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DBA"/>
    <w:rsid w:val="00CE5E1B"/>
    <w:rsid w:val="00CE750C"/>
    <w:rsid w:val="00CF0514"/>
    <w:rsid w:val="00CF131E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2D85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496E"/>
    <w:rsid w:val="00D554F1"/>
    <w:rsid w:val="00D558DF"/>
    <w:rsid w:val="00D55FFB"/>
    <w:rsid w:val="00D5659D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3C6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58A0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0689A"/>
    <w:rsid w:val="00E10107"/>
    <w:rsid w:val="00E11266"/>
    <w:rsid w:val="00E12D88"/>
    <w:rsid w:val="00E152CC"/>
    <w:rsid w:val="00E165F7"/>
    <w:rsid w:val="00E2333E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3932"/>
    <w:rsid w:val="00E46253"/>
    <w:rsid w:val="00E471A9"/>
    <w:rsid w:val="00E50294"/>
    <w:rsid w:val="00E505EB"/>
    <w:rsid w:val="00E51997"/>
    <w:rsid w:val="00E52B21"/>
    <w:rsid w:val="00E543F0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2E9B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0F7A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4179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10655"/>
    <w:rsid w:val="00F11140"/>
    <w:rsid w:val="00F11AF9"/>
    <w:rsid w:val="00F11BA8"/>
    <w:rsid w:val="00F123EB"/>
    <w:rsid w:val="00F14408"/>
    <w:rsid w:val="00F14ABD"/>
    <w:rsid w:val="00F16E9C"/>
    <w:rsid w:val="00F2108E"/>
    <w:rsid w:val="00F218C2"/>
    <w:rsid w:val="00F21FCC"/>
    <w:rsid w:val="00F228E4"/>
    <w:rsid w:val="00F22E34"/>
    <w:rsid w:val="00F22EFC"/>
    <w:rsid w:val="00F23780"/>
    <w:rsid w:val="00F23C74"/>
    <w:rsid w:val="00F2526F"/>
    <w:rsid w:val="00F265EC"/>
    <w:rsid w:val="00F26E62"/>
    <w:rsid w:val="00F274B2"/>
    <w:rsid w:val="00F30D30"/>
    <w:rsid w:val="00F30EEB"/>
    <w:rsid w:val="00F3223B"/>
    <w:rsid w:val="00F323A2"/>
    <w:rsid w:val="00F32514"/>
    <w:rsid w:val="00F3475A"/>
    <w:rsid w:val="00F35235"/>
    <w:rsid w:val="00F355D1"/>
    <w:rsid w:val="00F36589"/>
    <w:rsid w:val="00F40466"/>
    <w:rsid w:val="00F4145C"/>
    <w:rsid w:val="00F41848"/>
    <w:rsid w:val="00F42CBA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04"/>
    <w:rsid w:val="00FA1A44"/>
    <w:rsid w:val="00FA1D45"/>
    <w:rsid w:val="00FA20DB"/>
    <w:rsid w:val="00FA261B"/>
    <w:rsid w:val="00FA292E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1282"/>
    <w:rsid w:val="00002B23"/>
    <w:rsid w:val="00003370"/>
    <w:rsid w:val="00011FB6"/>
    <w:rsid w:val="0004789D"/>
    <w:rsid w:val="00054127"/>
    <w:rsid w:val="00071A3F"/>
    <w:rsid w:val="00083541"/>
    <w:rsid w:val="000C4655"/>
    <w:rsid w:val="000F554C"/>
    <w:rsid w:val="001043A8"/>
    <w:rsid w:val="0011734A"/>
    <w:rsid w:val="00122F45"/>
    <w:rsid w:val="00124C0F"/>
    <w:rsid w:val="00144A21"/>
    <w:rsid w:val="00195F44"/>
    <w:rsid w:val="001A3848"/>
    <w:rsid w:val="001C6C0B"/>
    <w:rsid w:val="001D125E"/>
    <w:rsid w:val="0020793A"/>
    <w:rsid w:val="002216C8"/>
    <w:rsid w:val="0022624D"/>
    <w:rsid w:val="0027075D"/>
    <w:rsid w:val="00284999"/>
    <w:rsid w:val="002B32D8"/>
    <w:rsid w:val="002C7384"/>
    <w:rsid w:val="002E088F"/>
    <w:rsid w:val="002E6E93"/>
    <w:rsid w:val="00367526"/>
    <w:rsid w:val="00367B41"/>
    <w:rsid w:val="00371ACC"/>
    <w:rsid w:val="00384911"/>
    <w:rsid w:val="0039590B"/>
    <w:rsid w:val="003977C5"/>
    <w:rsid w:val="003A53D1"/>
    <w:rsid w:val="003D4CA3"/>
    <w:rsid w:val="00470C6F"/>
    <w:rsid w:val="00475BC7"/>
    <w:rsid w:val="004934AD"/>
    <w:rsid w:val="004A27D0"/>
    <w:rsid w:val="004C3EFA"/>
    <w:rsid w:val="004D035B"/>
    <w:rsid w:val="004D30A1"/>
    <w:rsid w:val="00503418"/>
    <w:rsid w:val="005345A0"/>
    <w:rsid w:val="00574CA9"/>
    <w:rsid w:val="005F2CF8"/>
    <w:rsid w:val="006100EA"/>
    <w:rsid w:val="00615E4D"/>
    <w:rsid w:val="00623DFA"/>
    <w:rsid w:val="006269BE"/>
    <w:rsid w:val="00631D19"/>
    <w:rsid w:val="0064154B"/>
    <w:rsid w:val="00651866"/>
    <w:rsid w:val="00656B10"/>
    <w:rsid w:val="0066233A"/>
    <w:rsid w:val="00663F7F"/>
    <w:rsid w:val="00673409"/>
    <w:rsid w:val="006745F0"/>
    <w:rsid w:val="006A57A8"/>
    <w:rsid w:val="006A6412"/>
    <w:rsid w:val="007327C0"/>
    <w:rsid w:val="007B0468"/>
    <w:rsid w:val="007D35D3"/>
    <w:rsid w:val="008265C6"/>
    <w:rsid w:val="008452CF"/>
    <w:rsid w:val="00846B3E"/>
    <w:rsid w:val="00866416"/>
    <w:rsid w:val="008B4351"/>
    <w:rsid w:val="008B560E"/>
    <w:rsid w:val="008F23C0"/>
    <w:rsid w:val="008F4EA3"/>
    <w:rsid w:val="009068BE"/>
    <w:rsid w:val="0091261A"/>
    <w:rsid w:val="00932049"/>
    <w:rsid w:val="00936B37"/>
    <w:rsid w:val="009A001A"/>
    <w:rsid w:val="009A378E"/>
    <w:rsid w:val="009B753F"/>
    <w:rsid w:val="009E6C2F"/>
    <w:rsid w:val="009F5C4C"/>
    <w:rsid w:val="00A13C49"/>
    <w:rsid w:val="00A230C4"/>
    <w:rsid w:val="00A31228"/>
    <w:rsid w:val="00A36882"/>
    <w:rsid w:val="00A40DF9"/>
    <w:rsid w:val="00A42994"/>
    <w:rsid w:val="00A53554"/>
    <w:rsid w:val="00A771F8"/>
    <w:rsid w:val="00A8683D"/>
    <w:rsid w:val="00A9446C"/>
    <w:rsid w:val="00AB652C"/>
    <w:rsid w:val="00AC4B3F"/>
    <w:rsid w:val="00AF7B2B"/>
    <w:rsid w:val="00B0546D"/>
    <w:rsid w:val="00B721F7"/>
    <w:rsid w:val="00B80C23"/>
    <w:rsid w:val="00BB05C6"/>
    <w:rsid w:val="00BB334F"/>
    <w:rsid w:val="00BB4480"/>
    <w:rsid w:val="00BF0D7D"/>
    <w:rsid w:val="00C205F8"/>
    <w:rsid w:val="00C632D3"/>
    <w:rsid w:val="00C65961"/>
    <w:rsid w:val="00C95D8E"/>
    <w:rsid w:val="00CC5A6F"/>
    <w:rsid w:val="00CD0472"/>
    <w:rsid w:val="00CF0844"/>
    <w:rsid w:val="00D37D05"/>
    <w:rsid w:val="00D57045"/>
    <w:rsid w:val="00D57CAF"/>
    <w:rsid w:val="00D61787"/>
    <w:rsid w:val="00DA3428"/>
    <w:rsid w:val="00DA4D56"/>
    <w:rsid w:val="00DA6E53"/>
    <w:rsid w:val="00DC6AA3"/>
    <w:rsid w:val="00E47F38"/>
    <w:rsid w:val="00E5146D"/>
    <w:rsid w:val="00E74F41"/>
    <w:rsid w:val="00EB228B"/>
    <w:rsid w:val="00EC422C"/>
    <w:rsid w:val="00ED21ED"/>
    <w:rsid w:val="00ED7B11"/>
    <w:rsid w:val="00EE6237"/>
    <w:rsid w:val="00F34ADE"/>
    <w:rsid w:val="00F76D8A"/>
    <w:rsid w:val="00F82849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customXml/itemProps3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3A9DF-A895-42B9-940B-AD6BD24E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Miguel Hinostroza Villafuerte</cp:lastModifiedBy>
  <cp:revision>3</cp:revision>
  <cp:lastPrinted>2024-01-08T21:23:00Z</cp:lastPrinted>
  <dcterms:created xsi:type="dcterms:W3CDTF">2024-01-08T22:23:00Z</dcterms:created>
  <dcterms:modified xsi:type="dcterms:W3CDTF">2024-01-08T23:27:00Z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