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0DD4F" w14:textId="016EFF0D" w:rsidR="00476103" w:rsidRPr="000A0B21" w:rsidRDefault="00476103" w:rsidP="00476103">
      <w:pPr>
        <w:tabs>
          <w:tab w:val="left" w:pos="6521"/>
        </w:tabs>
        <w:ind w:right="-143"/>
        <w:jc w:val="right"/>
        <w:rPr>
          <w:rFonts w:ascii="Arial" w:hAnsi="Arial" w:cs="Arial"/>
          <w:spacing w:val="-20"/>
          <w:lang w:val="es-ES_tradnl"/>
        </w:rPr>
      </w:pPr>
    </w:p>
    <w:p w14:paraId="2C52340A" w14:textId="77777777" w:rsidR="00131C99" w:rsidRDefault="00131C99" w:rsidP="00131C99">
      <w:pPr>
        <w:rPr>
          <w:rFonts w:ascii="Arial" w:hAnsi="Arial" w:cs="Arial"/>
          <w:sz w:val="20"/>
          <w:szCs w:val="20"/>
        </w:rPr>
      </w:pPr>
      <w:r>
        <w:rPr>
          <w:rFonts w:ascii="Arial" w:hAnsi="Arial" w:cs="Arial"/>
          <w:sz w:val="20"/>
          <w:szCs w:val="20"/>
        </w:rPr>
        <w:t>XXIX</w:t>
      </w:r>
      <w:r w:rsidRPr="00FE16D9">
        <w:rPr>
          <w:rFonts w:ascii="Arial" w:hAnsi="Arial" w:cs="Arial"/>
          <w:sz w:val="20"/>
          <w:szCs w:val="20"/>
        </w:rPr>
        <w:t xml:space="preserve"> </w:t>
      </w:r>
      <w:r w:rsidRPr="00095120">
        <w:rPr>
          <w:rFonts w:ascii="Arial" w:hAnsi="Arial" w:cs="Arial"/>
          <w:sz w:val="20"/>
          <w:szCs w:val="20"/>
        </w:rPr>
        <w:t xml:space="preserve">Reunión del Consejo Andino de </w:t>
      </w:r>
    </w:p>
    <w:p w14:paraId="68A33AFF" w14:textId="77777777" w:rsidR="00131C99" w:rsidRDefault="00131C99" w:rsidP="00131C99">
      <w:pPr>
        <w:rPr>
          <w:rFonts w:ascii="Arial" w:hAnsi="Arial" w:cs="Arial"/>
          <w:sz w:val="20"/>
          <w:szCs w:val="20"/>
        </w:rPr>
      </w:pPr>
      <w:r w:rsidRPr="00095120">
        <w:rPr>
          <w:rFonts w:ascii="Arial" w:hAnsi="Arial" w:cs="Arial"/>
          <w:sz w:val="20"/>
          <w:szCs w:val="20"/>
        </w:rPr>
        <w:t>Ministros de Relaciones Exteriores</w:t>
      </w:r>
    </w:p>
    <w:p w14:paraId="591B40E5" w14:textId="77777777" w:rsidR="00131C99" w:rsidRPr="004849D3" w:rsidRDefault="00131C99" w:rsidP="00131C99">
      <w:pPr>
        <w:tabs>
          <w:tab w:val="left" w:pos="5222"/>
        </w:tabs>
        <w:jc w:val="both"/>
        <w:rPr>
          <w:rFonts w:ascii="Arial" w:hAnsi="Arial" w:cs="Arial"/>
          <w:sz w:val="20"/>
          <w:szCs w:val="20"/>
        </w:rPr>
      </w:pPr>
      <w:r w:rsidRPr="004849D3">
        <w:rPr>
          <w:rFonts w:ascii="Arial" w:hAnsi="Arial" w:cs="Arial"/>
          <w:sz w:val="20"/>
          <w:szCs w:val="20"/>
        </w:rPr>
        <w:t>04 de agosto de 2023</w:t>
      </w:r>
    </w:p>
    <w:p w14:paraId="05957F7D" w14:textId="77777777" w:rsidR="00131C99" w:rsidRPr="00FE16D9" w:rsidRDefault="00131C99" w:rsidP="00131C99">
      <w:pPr>
        <w:tabs>
          <w:tab w:val="left" w:pos="5222"/>
        </w:tabs>
        <w:jc w:val="both"/>
        <w:rPr>
          <w:rFonts w:ascii="Arial" w:hAnsi="Arial" w:cs="Arial"/>
          <w:sz w:val="20"/>
          <w:szCs w:val="20"/>
        </w:rPr>
      </w:pPr>
      <w:r w:rsidRPr="004849D3">
        <w:rPr>
          <w:rFonts w:ascii="Arial" w:hAnsi="Arial" w:cs="Arial"/>
          <w:sz w:val="20"/>
          <w:szCs w:val="20"/>
        </w:rPr>
        <w:t>Lima - Perú</w:t>
      </w:r>
      <w:r w:rsidRPr="00FE16D9">
        <w:rPr>
          <w:rFonts w:ascii="Arial" w:hAnsi="Arial" w:cs="Arial"/>
          <w:sz w:val="20"/>
          <w:szCs w:val="20"/>
        </w:rPr>
        <w:t xml:space="preserve"> </w:t>
      </w:r>
    </w:p>
    <w:p w14:paraId="5348A045" w14:textId="77777777" w:rsidR="00131C99" w:rsidRPr="00FE16D9" w:rsidRDefault="00131C99" w:rsidP="00131C99">
      <w:pPr>
        <w:tabs>
          <w:tab w:val="left" w:pos="426"/>
        </w:tabs>
        <w:jc w:val="center"/>
        <w:rPr>
          <w:rFonts w:ascii="Arial" w:hAnsi="Arial" w:cs="Arial"/>
          <w:lang w:val="es-ES" w:eastAsia="es-ES"/>
        </w:rPr>
      </w:pPr>
    </w:p>
    <w:p w14:paraId="24396A4F" w14:textId="77777777" w:rsidR="00131C99" w:rsidRPr="00FE16D9" w:rsidRDefault="00131C99" w:rsidP="00131C99">
      <w:pPr>
        <w:tabs>
          <w:tab w:val="left" w:pos="426"/>
        </w:tabs>
        <w:jc w:val="center"/>
        <w:rPr>
          <w:rFonts w:ascii="Arial" w:hAnsi="Arial" w:cs="Arial"/>
          <w:lang w:val="es-ES" w:eastAsia="es-ES"/>
        </w:rPr>
      </w:pPr>
    </w:p>
    <w:p w14:paraId="49B01A1D" w14:textId="77777777" w:rsidR="00131C99" w:rsidRPr="00FE16D9" w:rsidRDefault="00131C99" w:rsidP="00131C99">
      <w:pPr>
        <w:tabs>
          <w:tab w:val="left" w:pos="426"/>
        </w:tabs>
        <w:jc w:val="center"/>
        <w:rPr>
          <w:rFonts w:ascii="Arial" w:hAnsi="Arial" w:cs="Arial"/>
          <w:lang w:val="es-ES" w:eastAsia="es-ES"/>
        </w:rPr>
      </w:pPr>
    </w:p>
    <w:p w14:paraId="3FC744DF" w14:textId="33C50780" w:rsidR="00131C99" w:rsidRPr="00FE16D9" w:rsidRDefault="00131C99" w:rsidP="00131C99">
      <w:pPr>
        <w:tabs>
          <w:tab w:val="left" w:pos="426"/>
        </w:tabs>
        <w:jc w:val="center"/>
        <w:rPr>
          <w:rFonts w:ascii="Arial" w:hAnsi="Arial" w:cs="Arial"/>
          <w:b/>
          <w:u w:val="single"/>
          <w:lang w:val="es-ES" w:eastAsia="es-ES"/>
        </w:rPr>
      </w:pPr>
      <w:r>
        <w:rPr>
          <w:rFonts w:ascii="Arial" w:hAnsi="Arial" w:cs="Arial"/>
          <w:b/>
          <w:u w:val="single"/>
          <w:lang w:val="es-ES" w:eastAsia="es-ES"/>
        </w:rPr>
        <w:t xml:space="preserve">DECISIÓN </w:t>
      </w:r>
      <w:r w:rsidR="00DB3154">
        <w:rPr>
          <w:rFonts w:ascii="Arial" w:hAnsi="Arial" w:cs="Arial"/>
          <w:b/>
          <w:u w:val="single"/>
          <w:lang w:val="es-ES" w:eastAsia="es-ES"/>
        </w:rPr>
        <w:t xml:space="preserve">N° </w:t>
      </w:r>
      <w:r>
        <w:rPr>
          <w:rFonts w:ascii="Arial" w:hAnsi="Arial" w:cs="Arial"/>
          <w:b/>
          <w:u w:val="single"/>
          <w:lang w:val="es-ES" w:eastAsia="es-ES"/>
        </w:rPr>
        <w:t>916</w:t>
      </w:r>
    </w:p>
    <w:p w14:paraId="5AA9E631" w14:textId="77777777" w:rsidR="00131C99" w:rsidRPr="00FE16D9" w:rsidRDefault="00131C99" w:rsidP="00131C99">
      <w:pPr>
        <w:tabs>
          <w:tab w:val="left" w:pos="426"/>
        </w:tabs>
        <w:jc w:val="both"/>
        <w:rPr>
          <w:rFonts w:ascii="Arial" w:hAnsi="Arial" w:cs="Arial"/>
          <w:b/>
          <w:bCs/>
          <w:lang w:eastAsia="es-ES"/>
        </w:rPr>
      </w:pPr>
    </w:p>
    <w:p w14:paraId="42F0D512" w14:textId="77777777" w:rsidR="00131C99" w:rsidRPr="00FE16D9" w:rsidRDefault="00131C99" w:rsidP="00131C99">
      <w:pPr>
        <w:tabs>
          <w:tab w:val="left" w:pos="426"/>
        </w:tabs>
        <w:jc w:val="both"/>
        <w:rPr>
          <w:rFonts w:ascii="Arial" w:hAnsi="Arial" w:cs="Arial"/>
          <w:b/>
          <w:bCs/>
          <w:lang w:eastAsia="es-ES"/>
        </w:rPr>
      </w:pPr>
    </w:p>
    <w:p w14:paraId="045D6560" w14:textId="77777777" w:rsidR="00131C99" w:rsidRPr="00FE16D9" w:rsidRDefault="00131C99" w:rsidP="00131C99">
      <w:pPr>
        <w:tabs>
          <w:tab w:val="left" w:pos="426"/>
        </w:tabs>
        <w:ind w:left="4963"/>
        <w:jc w:val="both"/>
        <w:rPr>
          <w:rFonts w:ascii="Arial" w:hAnsi="Arial" w:cs="Arial"/>
          <w:lang w:val="es-ES_tradnl" w:eastAsia="es-ES"/>
        </w:rPr>
      </w:pPr>
      <w:r w:rsidRPr="00FE16D9">
        <w:rPr>
          <w:rFonts w:ascii="Arial" w:hAnsi="Arial" w:cs="Arial"/>
          <w:lang w:val="es-ES_tradnl" w:eastAsia="es-ES"/>
        </w:rPr>
        <w:t xml:space="preserve">Otorgamiento de estatus de Observador de la Comunidad Andina a </w:t>
      </w:r>
      <w:r>
        <w:rPr>
          <w:rFonts w:ascii="Arial" w:hAnsi="Arial" w:cs="Arial"/>
          <w:lang w:val="es-ES_tradnl" w:eastAsia="es-ES"/>
        </w:rPr>
        <w:br/>
      </w:r>
      <w:r w:rsidRPr="00FE16D9">
        <w:rPr>
          <w:rFonts w:ascii="Arial" w:hAnsi="Arial" w:cs="Arial"/>
          <w:lang w:val="es-ES_tradnl" w:eastAsia="es-ES"/>
        </w:rPr>
        <w:t xml:space="preserve">la República </w:t>
      </w:r>
      <w:r>
        <w:rPr>
          <w:rFonts w:ascii="Arial" w:hAnsi="Arial" w:cs="Arial"/>
          <w:lang w:val="es-ES_tradnl" w:eastAsia="es-ES"/>
        </w:rPr>
        <w:t>de Panamá</w:t>
      </w:r>
    </w:p>
    <w:p w14:paraId="0E06B3CC" w14:textId="77777777" w:rsidR="00131C99" w:rsidRPr="00FE16D9" w:rsidRDefault="00131C99" w:rsidP="00131C99">
      <w:pPr>
        <w:tabs>
          <w:tab w:val="left" w:pos="426"/>
        </w:tabs>
        <w:ind w:left="4963"/>
        <w:jc w:val="both"/>
        <w:rPr>
          <w:rFonts w:ascii="Arial" w:hAnsi="Arial" w:cs="Arial"/>
          <w:lang w:eastAsia="es-ES"/>
        </w:rPr>
      </w:pPr>
    </w:p>
    <w:p w14:paraId="322C5B1F" w14:textId="77777777" w:rsidR="00131C99" w:rsidRPr="00FE16D9" w:rsidRDefault="00131C99" w:rsidP="00131C99">
      <w:pPr>
        <w:tabs>
          <w:tab w:val="left" w:pos="426"/>
        </w:tabs>
        <w:ind w:left="4963"/>
        <w:jc w:val="both"/>
        <w:rPr>
          <w:rFonts w:ascii="Arial" w:hAnsi="Arial" w:cs="Arial"/>
          <w:lang w:eastAsia="es-ES"/>
        </w:rPr>
      </w:pPr>
    </w:p>
    <w:p w14:paraId="6AB08F13" w14:textId="77777777" w:rsidR="00131C99" w:rsidRPr="00744DC0" w:rsidRDefault="00131C99" w:rsidP="00131C99">
      <w:pPr>
        <w:jc w:val="both"/>
        <w:rPr>
          <w:rFonts w:ascii="Arial" w:hAnsi="Arial"/>
          <w:b/>
          <w:lang w:val="es-ES_tradnl" w:eastAsia="es-ES"/>
        </w:rPr>
      </w:pPr>
      <w:r w:rsidRPr="00744DC0">
        <w:rPr>
          <w:rFonts w:ascii="Arial" w:hAnsi="Arial"/>
          <w:b/>
          <w:lang w:val="es-ES_tradnl" w:eastAsia="es-ES"/>
        </w:rPr>
        <w:t>EL CONSEJO ANDINO DE MINISTROS DE RELACIONES EXTERIORES,</w:t>
      </w:r>
    </w:p>
    <w:p w14:paraId="126DAB70" w14:textId="77777777" w:rsidR="00131C99" w:rsidRPr="00FE16D9" w:rsidRDefault="00131C99" w:rsidP="00131C99">
      <w:pPr>
        <w:jc w:val="both"/>
        <w:rPr>
          <w:rFonts w:ascii="Arial" w:hAnsi="Arial" w:cs="Arial"/>
          <w:lang w:val="es-ES_tradnl" w:eastAsia="es-ES"/>
        </w:rPr>
      </w:pPr>
    </w:p>
    <w:p w14:paraId="1456B1DF" w14:textId="77777777" w:rsidR="00131C99" w:rsidRPr="00FE16D9" w:rsidRDefault="00131C99" w:rsidP="00131C99">
      <w:pPr>
        <w:tabs>
          <w:tab w:val="left" w:pos="426"/>
        </w:tabs>
        <w:jc w:val="both"/>
        <w:rPr>
          <w:rFonts w:ascii="Arial" w:hAnsi="Arial" w:cs="Arial"/>
          <w:szCs w:val="20"/>
          <w:lang w:val="es-ES_tradnl" w:eastAsia="es-ES"/>
        </w:rPr>
      </w:pPr>
      <w:r w:rsidRPr="00FE16D9">
        <w:rPr>
          <w:rFonts w:ascii="Arial" w:hAnsi="Arial" w:cs="Arial"/>
          <w:lang w:val="es-ES_tradnl" w:eastAsia="es-ES"/>
        </w:rPr>
        <w:tab/>
      </w:r>
      <w:r w:rsidRPr="00744DC0">
        <w:rPr>
          <w:rFonts w:ascii="Arial" w:hAnsi="Arial"/>
          <w:b/>
          <w:lang w:val="es-ES_tradnl" w:eastAsia="es-ES"/>
        </w:rPr>
        <w:t>VISTOS:</w:t>
      </w:r>
      <w:r w:rsidRPr="00FE16D9">
        <w:rPr>
          <w:rFonts w:ascii="Arial" w:hAnsi="Arial"/>
          <w:lang w:val="es-ES_tradnl" w:eastAsia="es-ES"/>
        </w:rPr>
        <w:t xml:space="preserve"> </w:t>
      </w:r>
      <w:r w:rsidRPr="00FE16D9">
        <w:rPr>
          <w:rFonts w:ascii="Arial" w:hAnsi="Arial" w:cs="Arial"/>
          <w:szCs w:val="20"/>
          <w:lang w:val="es-ES_tradnl" w:eastAsia="es-ES"/>
        </w:rPr>
        <w:t xml:space="preserve">Los artículos </w:t>
      </w:r>
      <w:r w:rsidRPr="00FE16D9">
        <w:rPr>
          <w:rFonts w:ascii="Arial" w:hAnsi="Arial" w:cs="Arial"/>
          <w:szCs w:val="20"/>
          <w:lang w:val="es-ES_tradnl"/>
        </w:rPr>
        <w:t>1, 3, 50, 51 y 52</w:t>
      </w:r>
      <w:r w:rsidRPr="00FE16D9">
        <w:rPr>
          <w:rFonts w:ascii="Arial" w:hAnsi="Arial" w:cs="Arial"/>
          <w:szCs w:val="20"/>
          <w:lang w:val="es-ES_tradnl" w:eastAsia="es-ES"/>
        </w:rPr>
        <w:t xml:space="preserve"> del Acuerdo de Cartagena; las Decisiones 458 y 741 del Consejo Andino de Ministros de Relaciones Exteriores, </w:t>
      </w:r>
    </w:p>
    <w:p w14:paraId="5CF264BE" w14:textId="77777777" w:rsidR="00131C99" w:rsidRPr="00FE16D9" w:rsidRDefault="00131C99" w:rsidP="00131C99">
      <w:pPr>
        <w:jc w:val="both"/>
        <w:rPr>
          <w:rFonts w:ascii="Arial" w:hAnsi="Arial"/>
          <w:lang w:val="es-ES_tradnl" w:eastAsia="es-ES"/>
        </w:rPr>
      </w:pPr>
    </w:p>
    <w:p w14:paraId="5A0FB7B8" w14:textId="77777777" w:rsidR="00131C99" w:rsidRPr="00FE16D9" w:rsidRDefault="00131C99" w:rsidP="00131C99">
      <w:pPr>
        <w:jc w:val="both"/>
        <w:rPr>
          <w:rFonts w:ascii="Arial" w:hAnsi="Arial" w:cs="Arial"/>
          <w:lang w:val="es-ES_tradnl" w:eastAsia="es-ES"/>
        </w:rPr>
      </w:pPr>
    </w:p>
    <w:p w14:paraId="280800DC" w14:textId="77777777" w:rsidR="00131C99" w:rsidRPr="00FE16D9" w:rsidRDefault="00131C99" w:rsidP="00131C99">
      <w:pPr>
        <w:tabs>
          <w:tab w:val="left" w:pos="426"/>
        </w:tabs>
        <w:jc w:val="both"/>
        <w:rPr>
          <w:rFonts w:ascii="Arial" w:hAnsi="Arial" w:cs="Arial"/>
          <w:szCs w:val="20"/>
          <w:lang w:val="es-ES_tradnl" w:eastAsia="es-ES"/>
        </w:rPr>
      </w:pPr>
      <w:r w:rsidRPr="00FE16D9">
        <w:rPr>
          <w:rFonts w:ascii="Arial" w:hAnsi="Arial" w:cs="Arial"/>
          <w:lang w:val="es-ES_tradnl" w:eastAsia="es-ES"/>
        </w:rPr>
        <w:tab/>
      </w:r>
      <w:r w:rsidRPr="00744DC0">
        <w:rPr>
          <w:rFonts w:ascii="Arial" w:hAnsi="Arial"/>
          <w:b/>
          <w:lang w:val="es-ES_tradnl" w:eastAsia="es-ES"/>
        </w:rPr>
        <w:t>CONSIDERANDO:</w:t>
      </w:r>
      <w:r w:rsidRPr="00FE16D9">
        <w:rPr>
          <w:rFonts w:ascii="Arial" w:hAnsi="Arial"/>
          <w:lang w:val="es-ES_tradnl" w:eastAsia="es-ES"/>
        </w:rPr>
        <w:t xml:space="preserve"> </w:t>
      </w:r>
      <w:r>
        <w:rPr>
          <w:rFonts w:ascii="Arial" w:hAnsi="Arial"/>
          <w:lang w:val="es-ES_tradnl" w:eastAsia="es-ES"/>
        </w:rPr>
        <w:t>Q</w:t>
      </w:r>
      <w:r w:rsidRPr="00FE16D9">
        <w:rPr>
          <w:rFonts w:ascii="Arial" w:hAnsi="Arial" w:cs="Arial"/>
          <w:szCs w:val="20"/>
          <w:lang w:val="es-ES_tradnl" w:eastAsia="es-ES"/>
        </w:rPr>
        <w:t>ue, el Acuerdo de Cartagena cuenta entre sus objetivos el de facilitar la participación de los Países Miembros en el proceso de integración regional, con miras a la formación gradual de un mercado común latinoamericano;</w:t>
      </w:r>
    </w:p>
    <w:p w14:paraId="5615CACB" w14:textId="77777777" w:rsidR="00131C99" w:rsidRPr="00FE16D9" w:rsidRDefault="00131C99" w:rsidP="00131C99">
      <w:pPr>
        <w:tabs>
          <w:tab w:val="left" w:pos="425"/>
        </w:tabs>
        <w:jc w:val="both"/>
        <w:rPr>
          <w:rFonts w:ascii="Arial" w:hAnsi="Arial"/>
          <w:lang w:val="es-ES_tradnl" w:eastAsia="es-ES"/>
        </w:rPr>
      </w:pPr>
    </w:p>
    <w:p w14:paraId="1D11A38B" w14:textId="77777777" w:rsidR="00131C99" w:rsidRPr="00FE16D9" w:rsidRDefault="00131C99" w:rsidP="00131C99">
      <w:pPr>
        <w:tabs>
          <w:tab w:val="left" w:pos="426"/>
        </w:tabs>
        <w:jc w:val="both"/>
        <w:rPr>
          <w:rFonts w:ascii="Arial" w:hAnsi="Arial" w:cs="Arial"/>
          <w:szCs w:val="20"/>
          <w:lang w:val="es-ES_tradnl" w:eastAsia="es-ES"/>
        </w:rPr>
      </w:pPr>
      <w:r w:rsidRPr="00FE16D9">
        <w:rPr>
          <w:rFonts w:ascii="Arial" w:hAnsi="Arial" w:cs="Arial"/>
          <w:szCs w:val="20"/>
          <w:lang w:val="es-ES_tradnl" w:eastAsia="es-ES"/>
        </w:rPr>
        <w:tab/>
        <w:t>Que, mediante Decisión 741, se estableció las formalidades y condiciones para otorgar el estatus de Observador a terceros países que no ostenten la condición de Miembros Asociados, así como a organizaciones internacionales interesadas;</w:t>
      </w:r>
    </w:p>
    <w:p w14:paraId="48BBBE26" w14:textId="77777777" w:rsidR="00131C99" w:rsidRPr="00FE16D9" w:rsidRDefault="00131C99" w:rsidP="00131C99">
      <w:pPr>
        <w:tabs>
          <w:tab w:val="left" w:pos="426"/>
        </w:tabs>
        <w:jc w:val="both"/>
        <w:rPr>
          <w:rFonts w:ascii="Arial" w:hAnsi="Arial" w:cs="Arial"/>
          <w:szCs w:val="20"/>
          <w:lang w:val="es-ES_tradnl" w:eastAsia="es-ES"/>
        </w:rPr>
      </w:pPr>
    </w:p>
    <w:p w14:paraId="657A898D" w14:textId="77777777" w:rsidR="00131C99" w:rsidRPr="00FE16D9" w:rsidRDefault="00131C99" w:rsidP="00131C99">
      <w:pPr>
        <w:tabs>
          <w:tab w:val="left" w:pos="426"/>
        </w:tabs>
        <w:jc w:val="both"/>
        <w:rPr>
          <w:rFonts w:ascii="Arial" w:hAnsi="Arial" w:cs="Arial"/>
          <w:szCs w:val="20"/>
          <w:lang w:val="es-ES_tradnl" w:eastAsia="es-ES"/>
        </w:rPr>
      </w:pPr>
      <w:r w:rsidRPr="00FE16D9">
        <w:rPr>
          <w:rFonts w:ascii="Arial" w:hAnsi="Arial" w:cs="Arial"/>
          <w:szCs w:val="20"/>
          <w:lang w:val="es-ES_tradnl" w:eastAsia="es-ES"/>
        </w:rPr>
        <w:tab/>
        <w:t xml:space="preserve">Que, el </w:t>
      </w:r>
      <w:r>
        <w:rPr>
          <w:rFonts w:ascii="Arial" w:hAnsi="Arial" w:cs="Arial"/>
          <w:szCs w:val="20"/>
          <w:lang w:val="es-ES_tradnl" w:eastAsia="es-ES"/>
        </w:rPr>
        <w:t>21</w:t>
      </w:r>
      <w:r w:rsidRPr="00FE16D9">
        <w:rPr>
          <w:rFonts w:ascii="Arial" w:hAnsi="Arial" w:cs="Arial"/>
          <w:szCs w:val="20"/>
          <w:lang w:val="es-ES_tradnl" w:eastAsia="es-ES"/>
        </w:rPr>
        <w:t xml:space="preserve"> de </w:t>
      </w:r>
      <w:r>
        <w:rPr>
          <w:rFonts w:ascii="Arial" w:hAnsi="Arial" w:cs="Arial"/>
          <w:szCs w:val="20"/>
          <w:lang w:val="es-ES_tradnl" w:eastAsia="es-ES"/>
        </w:rPr>
        <w:t xml:space="preserve">julio </w:t>
      </w:r>
      <w:r w:rsidRPr="00FE16D9">
        <w:rPr>
          <w:rFonts w:ascii="Arial" w:hAnsi="Arial" w:cs="Arial"/>
          <w:szCs w:val="20"/>
          <w:lang w:val="es-ES_tradnl" w:eastAsia="es-ES"/>
        </w:rPr>
        <w:t xml:space="preserve">de 2023, la Secretaría General de la Comunidad Andina recibió la nota formal </w:t>
      </w:r>
      <w:r w:rsidRPr="00D45D37">
        <w:rPr>
          <w:rFonts w:ascii="Arial" w:hAnsi="Arial" w:cs="Arial"/>
          <w:szCs w:val="20"/>
          <w:lang w:val="es-ES_tradnl" w:eastAsia="es-ES"/>
        </w:rPr>
        <w:t>E.P. PE N°262/23</w:t>
      </w:r>
      <w:r w:rsidRPr="00FE16D9">
        <w:rPr>
          <w:rFonts w:ascii="Arial" w:hAnsi="Arial" w:cs="Arial"/>
          <w:szCs w:val="20"/>
          <w:lang w:val="es-ES_tradnl" w:eastAsia="es-ES"/>
        </w:rPr>
        <w:t xml:space="preserve"> de la Embajada de la República </w:t>
      </w:r>
      <w:r>
        <w:rPr>
          <w:rFonts w:ascii="Arial" w:hAnsi="Arial" w:cs="Arial"/>
          <w:szCs w:val="20"/>
          <w:lang w:val="es-ES_tradnl" w:eastAsia="es-ES"/>
        </w:rPr>
        <w:t>de Panamá</w:t>
      </w:r>
      <w:r w:rsidRPr="00FE16D9">
        <w:rPr>
          <w:rFonts w:ascii="Arial" w:hAnsi="Arial" w:cs="Arial"/>
          <w:szCs w:val="20"/>
          <w:lang w:val="es-ES_tradnl" w:eastAsia="es-ES"/>
        </w:rPr>
        <w:t xml:space="preserve"> en Perú que transmite el oficio </w:t>
      </w:r>
      <w:r>
        <w:rPr>
          <w:rFonts w:ascii="Arial" w:hAnsi="Arial" w:cs="Arial"/>
          <w:szCs w:val="20"/>
          <w:lang w:val="es-ES_tradnl" w:eastAsia="es-ES"/>
        </w:rPr>
        <w:t>DVM-MIRE-2023-051648 de 05 de julio de 2023</w:t>
      </w:r>
      <w:r w:rsidRPr="00FE16D9">
        <w:rPr>
          <w:rFonts w:ascii="Arial" w:hAnsi="Arial" w:cs="Arial"/>
          <w:szCs w:val="20"/>
          <w:lang w:val="es-ES_tradnl" w:eastAsia="es-ES"/>
        </w:rPr>
        <w:t xml:space="preserve">, a través del cual </w:t>
      </w:r>
      <w:r>
        <w:rPr>
          <w:rFonts w:ascii="Arial" w:hAnsi="Arial" w:cs="Arial"/>
          <w:szCs w:val="20"/>
          <w:lang w:val="es-ES_tradnl" w:eastAsia="es-ES"/>
        </w:rPr>
        <w:t>el</w:t>
      </w:r>
      <w:r w:rsidRPr="00FE16D9">
        <w:rPr>
          <w:rFonts w:ascii="Arial" w:hAnsi="Arial" w:cs="Arial"/>
          <w:szCs w:val="20"/>
          <w:lang w:val="es-ES_tradnl" w:eastAsia="es-ES"/>
        </w:rPr>
        <w:t xml:space="preserve"> Ministerio de Relaciones Exteriores</w:t>
      </w:r>
      <w:r>
        <w:rPr>
          <w:rFonts w:ascii="Arial" w:hAnsi="Arial" w:cs="Arial"/>
          <w:szCs w:val="20"/>
          <w:lang w:val="es-ES_tradnl" w:eastAsia="es-ES"/>
        </w:rPr>
        <w:t xml:space="preserve"> de la </w:t>
      </w:r>
      <w:r w:rsidRPr="00FE16D9">
        <w:rPr>
          <w:rFonts w:ascii="Arial" w:hAnsi="Arial" w:cs="Arial"/>
          <w:szCs w:val="20"/>
          <w:lang w:val="es-ES_tradnl" w:eastAsia="es-ES"/>
        </w:rPr>
        <w:t xml:space="preserve">República </w:t>
      </w:r>
      <w:r>
        <w:rPr>
          <w:rFonts w:ascii="Arial" w:hAnsi="Arial" w:cs="Arial"/>
          <w:szCs w:val="20"/>
          <w:lang w:val="es-ES_tradnl" w:eastAsia="es-ES"/>
        </w:rPr>
        <w:t>de Panamá</w:t>
      </w:r>
      <w:r w:rsidRPr="00FE16D9">
        <w:rPr>
          <w:rFonts w:ascii="Arial" w:hAnsi="Arial" w:cs="Arial"/>
          <w:szCs w:val="20"/>
          <w:lang w:val="es-ES_tradnl" w:eastAsia="es-ES"/>
        </w:rPr>
        <w:t xml:space="preserve"> presenta a la </w:t>
      </w:r>
      <w:r>
        <w:rPr>
          <w:rFonts w:ascii="Arial" w:hAnsi="Arial" w:cs="Arial"/>
          <w:szCs w:val="20"/>
          <w:lang w:val="es-ES_tradnl" w:eastAsia="es-ES"/>
        </w:rPr>
        <w:t xml:space="preserve">Secretaría General de la Comunidad Andina </w:t>
      </w:r>
      <w:r w:rsidRPr="00FE16D9">
        <w:rPr>
          <w:rFonts w:ascii="Arial" w:hAnsi="Arial" w:cs="Arial"/>
          <w:szCs w:val="20"/>
          <w:lang w:val="es-ES_tradnl" w:eastAsia="es-ES"/>
        </w:rPr>
        <w:t xml:space="preserve">su </w:t>
      </w:r>
      <w:r>
        <w:rPr>
          <w:rFonts w:ascii="Arial" w:hAnsi="Arial" w:cs="Arial"/>
          <w:szCs w:val="20"/>
          <w:lang w:val="es-ES_tradnl" w:eastAsia="es-ES"/>
        </w:rPr>
        <w:t xml:space="preserve">interés de adherirse a la Comunidad Andina como </w:t>
      </w:r>
      <w:r w:rsidRPr="00FE16D9">
        <w:rPr>
          <w:rFonts w:ascii="Arial" w:hAnsi="Arial" w:cs="Arial"/>
          <w:szCs w:val="20"/>
          <w:lang w:val="es-ES_tradnl" w:eastAsia="es-ES"/>
        </w:rPr>
        <w:t>miembro Observador;</w:t>
      </w:r>
    </w:p>
    <w:p w14:paraId="28FBC695" w14:textId="77777777" w:rsidR="00131C99" w:rsidRPr="00FE16D9" w:rsidRDefault="00131C99" w:rsidP="00131C99">
      <w:pPr>
        <w:jc w:val="both"/>
        <w:rPr>
          <w:rFonts w:ascii="Arial" w:hAnsi="Arial"/>
          <w:lang w:val="es-ES_tradnl" w:eastAsia="es-ES"/>
        </w:rPr>
      </w:pPr>
    </w:p>
    <w:p w14:paraId="5DFE0C3B" w14:textId="77777777" w:rsidR="00131C99" w:rsidRDefault="00131C99" w:rsidP="00131C99">
      <w:pPr>
        <w:tabs>
          <w:tab w:val="left" w:pos="426"/>
        </w:tabs>
        <w:jc w:val="both"/>
        <w:rPr>
          <w:rFonts w:ascii="Arial" w:hAnsi="Arial" w:cs="Arial"/>
          <w:szCs w:val="20"/>
          <w:lang w:val="es-ES_tradnl" w:eastAsia="es-ES"/>
        </w:rPr>
      </w:pPr>
      <w:r w:rsidRPr="00FE16D9">
        <w:rPr>
          <w:rFonts w:ascii="Arial" w:hAnsi="Arial" w:cs="Arial"/>
          <w:szCs w:val="20"/>
          <w:lang w:val="es-ES_tradnl" w:eastAsia="es-ES"/>
        </w:rPr>
        <w:tab/>
        <w:t xml:space="preserve">Que, en dicha comunicación, la República </w:t>
      </w:r>
      <w:r>
        <w:rPr>
          <w:rFonts w:ascii="Arial" w:hAnsi="Arial" w:cs="Arial"/>
          <w:szCs w:val="20"/>
          <w:lang w:val="es-ES_tradnl" w:eastAsia="es-ES"/>
        </w:rPr>
        <w:t>de Panamá</w:t>
      </w:r>
      <w:r w:rsidRPr="00FE16D9">
        <w:rPr>
          <w:rFonts w:ascii="Arial" w:hAnsi="Arial" w:cs="Arial"/>
          <w:szCs w:val="20"/>
          <w:lang w:val="es-ES_tradnl" w:eastAsia="es-ES"/>
        </w:rPr>
        <w:t xml:space="preserve"> manifiesta </w:t>
      </w:r>
      <w:r>
        <w:rPr>
          <w:rFonts w:ascii="Arial" w:hAnsi="Arial" w:cs="Arial"/>
          <w:szCs w:val="20"/>
          <w:lang w:val="es-ES_tradnl" w:eastAsia="es-ES"/>
        </w:rPr>
        <w:t>su compromiso con la integración regional sustentada en sus ventajas competitivas, su afinidad cultural, la proximidad física y los beneficios derivados de la economía de escala;</w:t>
      </w:r>
    </w:p>
    <w:p w14:paraId="762825EC" w14:textId="77777777" w:rsidR="00131C99" w:rsidRDefault="00131C99" w:rsidP="00131C99">
      <w:pPr>
        <w:tabs>
          <w:tab w:val="left" w:pos="426"/>
        </w:tabs>
        <w:jc w:val="both"/>
        <w:rPr>
          <w:rFonts w:ascii="Arial" w:hAnsi="Arial" w:cs="Arial"/>
          <w:szCs w:val="20"/>
          <w:lang w:val="es-ES_tradnl" w:eastAsia="es-ES"/>
        </w:rPr>
      </w:pPr>
    </w:p>
    <w:p w14:paraId="7D43BD8D" w14:textId="77777777" w:rsidR="00131C99" w:rsidRDefault="00131C99" w:rsidP="00131C99">
      <w:pPr>
        <w:tabs>
          <w:tab w:val="left" w:pos="426"/>
        </w:tabs>
        <w:jc w:val="both"/>
        <w:rPr>
          <w:rFonts w:ascii="Arial" w:hAnsi="Arial" w:cs="Arial"/>
          <w:szCs w:val="20"/>
          <w:lang w:val="es-ES_tradnl" w:eastAsia="es-ES"/>
        </w:rPr>
      </w:pPr>
      <w:r w:rsidRPr="00FE16D9">
        <w:rPr>
          <w:rFonts w:ascii="Arial" w:hAnsi="Arial" w:cs="Arial"/>
          <w:szCs w:val="20"/>
          <w:lang w:val="es-ES_tradnl" w:eastAsia="es-ES"/>
        </w:rPr>
        <w:tab/>
        <w:t xml:space="preserve">Que, </w:t>
      </w:r>
      <w:r>
        <w:rPr>
          <w:rFonts w:ascii="Arial" w:hAnsi="Arial" w:cs="Arial"/>
          <w:szCs w:val="20"/>
          <w:lang w:val="es-ES_tradnl" w:eastAsia="es-ES"/>
        </w:rPr>
        <w:t>Panamá reconoce que la integración regional es clave para la inserción efectiva en el resto del mundo, por eso han optado por unir esfuerzos con 115 millones de ciudadanos andinos, para poner en valor sus activos y fortalecer su posición ante la comunidad internacional;</w:t>
      </w:r>
    </w:p>
    <w:p w14:paraId="2ACBBCF1" w14:textId="77777777" w:rsidR="00131C99" w:rsidRDefault="00131C99" w:rsidP="00131C99">
      <w:pPr>
        <w:tabs>
          <w:tab w:val="left" w:pos="426"/>
        </w:tabs>
        <w:jc w:val="both"/>
        <w:rPr>
          <w:rFonts w:ascii="Arial" w:hAnsi="Arial" w:cs="Arial"/>
          <w:szCs w:val="20"/>
          <w:lang w:val="es-ES_tradnl" w:eastAsia="es-ES"/>
        </w:rPr>
      </w:pPr>
    </w:p>
    <w:p w14:paraId="651C209F" w14:textId="77777777" w:rsidR="00131C99" w:rsidRPr="00FE16D9" w:rsidRDefault="00131C99" w:rsidP="00131C99">
      <w:pPr>
        <w:tabs>
          <w:tab w:val="left" w:pos="426"/>
        </w:tabs>
        <w:jc w:val="both"/>
        <w:rPr>
          <w:rFonts w:ascii="Arial" w:hAnsi="Arial" w:cs="Arial"/>
          <w:szCs w:val="20"/>
          <w:lang w:val="es-ES_tradnl" w:eastAsia="es-ES"/>
        </w:rPr>
      </w:pPr>
      <w:r w:rsidRPr="00FE16D9">
        <w:rPr>
          <w:rFonts w:ascii="Arial" w:hAnsi="Arial" w:cs="Arial"/>
          <w:szCs w:val="20"/>
          <w:lang w:val="es-ES_tradnl" w:eastAsia="es-ES"/>
        </w:rPr>
        <w:tab/>
        <w:t xml:space="preserve">Que, una vez surtidas las consultas a que se refiere el artículo 1 de la Decisión 741, los Países Miembros de la Comunidad Andina manifestaron su conformidad con la solicitud de la República </w:t>
      </w:r>
      <w:r>
        <w:rPr>
          <w:rFonts w:ascii="Arial" w:hAnsi="Arial" w:cs="Arial"/>
          <w:szCs w:val="20"/>
          <w:lang w:val="es-ES_tradnl" w:eastAsia="es-ES"/>
        </w:rPr>
        <w:t>de Panamá</w:t>
      </w:r>
      <w:r w:rsidRPr="00FE16D9">
        <w:rPr>
          <w:rFonts w:ascii="Arial" w:hAnsi="Arial" w:cs="Arial"/>
          <w:szCs w:val="20"/>
          <w:lang w:val="es-ES_tradnl" w:eastAsia="es-ES"/>
        </w:rPr>
        <w:t>;</w:t>
      </w:r>
    </w:p>
    <w:p w14:paraId="031C6103" w14:textId="77777777" w:rsidR="00131C99" w:rsidRPr="00FE16D9" w:rsidRDefault="00131C99" w:rsidP="00131C99">
      <w:pPr>
        <w:tabs>
          <w:tab w:val="left" w:pos="426"/>
        </w:tabs>
        <w:jc w:val="both"/>
        <w:rPr>
          <w:rFonts w:ascii="Arial" w:hAnsi="Arial" w:cs="Arial"/>
          <w:szCs w:val="20"/>
          <w:lang w:val="es-ES_tradnl" w:eastAsia="es-ES"/>
        </w:rPr>
      </w:pPr>
    </w:p>
    <w:p w14:paraId="72C25D1E" w14:textId="77777777" w:rsidR="00131C99" w:rsidRPr="00FE16D9" w:rsidRDefault="00131C99" w:rsidP="00131C99">
      <w:pPr>
        <w:tabs>
          <w:tab w:val="left" w:pos="426"/>
        </w:tabs>
        <w:jc w:val="both"/>
        <w:rPr>
          <w:rFonts w:ascii="Arial" w:hAnsi="Arial" w:cs="Arial"/>
          <w:szCs w:val="20"/>
          <w:lang w:val="es-ES_tradnl" w:eastAsia="es-ES"/>
        </w:rPr>
      </w:pPr>
      <w:r w:rsidRPr="00FE16D9">
        <w:rPr>
          <w:rFonts w:ascii="Arial" w:hAnsi="Arial" w:cs="Arial"/>
          <w:szCs w:val="20"/>
          <w:lang w:val="es-ES_tradnl" w:eastAsia="es-ES"/>
        </w:rPr>
        <w:tab/>
        <w:t>Que, de conformidad con la Decisión 741, corresponde al Consejo Andino de Ministros de Relaciones Exteriores otorgar el estatus de Observador a terceros países, en nombre de la Comunidad Andina</w:t>
      </w:r>
      <w:r>
        <w:rPr>
          <w:rFonts w:ascii="Arial" w:hAnsi="Arial" w:cs="Arial"/>
          <w:szCs w:val="20"/>
          <w:lang w:val="es-ES_tradnl" w:eastAsia="es-ES"/>
        </w:rPr>
        <w:t>,</w:t>
      </w:r>
    </w:p>
    <w:p w14:paraId="3617DC2A" w14:textId="175D04B1" w:rsidR="00131C99" w:rsidRPr="00FE16D9" w:rsidRDefault="00131C99" w:rsidP="00131C99">
      <w:pPr>
        <w:tabs>
          <w:tab w:val="left" w:pos="426"/>
        </w:tabs>
        <w:jc w:val="both"/>
        <w:rPr>
          <w:rFonts w:ascii="Arial" w:hAnsi="Arial" w:cs="Arial"/>
          <w:lang w:val="es-ES" w:eastAsia="es-ES"/>
        </w:rPr>
      </w:pPr>
      <w:r w:rsidRPr="00FE16D9">
        <w:rPr>
          <w:rFonts w:ascii="Arial" w:hAnsi="Arial"/>
          <w:lang w:val="es-ES_tradnl" w:eastAsia="es-ES"/>
        </w:rPr>
        <w:lastRenderedPageBreak/>
        <w:tab/>
      </w:r>
      <w:r w:rsidRPr="00FE16D9">
        <w:rPr>
          <w:rFonts w:ascii="Arial" w:hAnsi="Arial"/>
          <w:lang w:val="es-ES_tradnl" w:eastAsia="es-ES"/>
        </w:rPr>
        <w:tab/>
      </w:r>
    </w:p>
    <w:p w14:paraId="4C65FBAB" w14:textId="77777777" w:rsidR="00131C99" w:rsidRPr="00FE16D9" w:rsidRDefault="00131C99" w:rsidP="00131C99">
      <w:pPr>
        <w:tabs>
          <w:tab w:val="left" w:pos="426"/>
        </w:tabs>
        <w:jc w:val="center"/>
        <w:rPr>
          <w:rFonts w:ascii="Arial" w:hAnsi="Arial" w:cs="Arial"/>
          <w:b/>
          <w:lang w:val="es-ES_tradnl" w:eastAsia="es-ES"/>
        </w:rPr>
      </w:pPr>
      <w:r w:rsidRPr="00FE16D9">
        <w:rPr>
          <w:rFonts w:ascii="Arial" w:hAnsi="Arial" w:cs="Arial"/>
          <w:b/>
          <w:lang w:val="es-ES_tradnl" w:eastAsia="es-ES"/>
        </w:rPr>
        <w:t>DECIDE</w:t>
      </w:r>
    </w:p>
    <w:p w14:paraId="7F74A2BD" w14:textId="77777777" w:rsidR="00131C99" w:rsidRPr="00FE16D9" w:rsidRDefault="00131C99" w:rsidP="00131C99">
      <w:pPr>
        <w:tabs>
          <w:tab w:val="left" w:pos="426"/>
        </w:tabs>
        <w:jc w:val="both"/>
        <w:rPr>
          <w:rFonts w:ascii="Arial" w:hAnsi="Arial" w:cs="Arial"/>
          <w:b/>
          <w:lang w:val="es-ES_tradnl" w:eastAsia="es-ES"/>
        </w:rPr>
      </w:pPr>
    </w:p>
    <w:p w14:paraId="389421C6" w14:textId="77777777" w:rsidR="00131C99" w:rsidRPr="00FE16D9" w:rsidRDefault="00131C99" w:rsidP="00131C99">
      <w:pPr>
        <w:tabs>
          <w:tab w:val="left" w:pos="426"/>
        </w:tabs>
        <w:jc w:val="both"/>
        <w:rPr>
          <w:rFonts w:ascii="Arial" w:hAnsi="Arial" w:cs="Arial"/>
          <w:szCs w:val="20"/>
          <w:lang w:val="es-ES_tradnl" w:eastAsia="es-ES"/>
        </w:rPr>
      </w:pPr>
      <w:r w:rsidRPr="00FE16D9">
        <w:rPr>
          <w:rFonts w:ascii="Arial" w:hAnsi="Arial" w:cs="Arial"/>
          <w:b/>
          <w:szCs w:val="20"/>
          <w:lang w:val="es-ES_tradnl" w:eastAsia="es-ES"/>
        </w:rPr>
        <w:tab/>
        <w:t>Artículo 1.-</w:t>
      </w:r>
      <w:r w:rsidRPr="00FE16D9">
        <w:rPr>
          <w:rFonts w:ascii="Arial" w:hAnsi="Arial" w:cs="Arial"/>
          <w:szCs w:val="20"/>
          <w:lang w:val="es-ES_tradnl" w:eastAsia="es-ES"/>
        </w:rPr>
        <w:t xml:space="preserve"> Otorgar el estatus de Observador de la Comunidad Andina a la República </w:t>
      </w:r>
      <w:r>
        <w:rPr>
          <w:rFonts w:ascii="Arial" w:hAnsi="Arial" w:cs="Arial"/>
          <w:szCs w:val="20"/>
          <w:lang w:val="es-ES_tradnl" w:eastAsia="es-ES"/>
        </w:rPr>
        <w:t>de Panamá</w:t>
      </w:r>
      <w:r w:rsidRPr="00FE16D9">
        <w:rPr>
          <w:rFonts w:ascii="Arial" w:hAnsi="Arial" w:cs="Arial"/>
          <w:szCs w:val="20"/>
          <w:lang w:val="es-ES_tradnl" w:eastAsia="es-ES"/>
        </w:rPr>
        <w:t>.</w:t>
      </w:r>
    </w:p>
    <w:p w14:paraId="25E07F2D" w14:textId="77777777" w:rsidR="00131C99" w:rsidRPr="00FE16D9" w:rsidRDefault="00131C99" w:rsidP="00131C99">
      <w:pPr>
        <w:tabs>
          <w:tab w:val="left" w:pos="426"/>
        </w:tabs>
        <w:jc w:val="both"/>
        <w:rPr>
          <w:rFonts w:ascii="Arial" w:hAnsi="Arial" w:cs="Arial"/>
          <w:szCs w:val="20"/>
          <w:lang w:val="es-ES_tradnl" w:eastAsia="es-ES"/>
        </w:rPr>
      </w:pPr>
    </w:p>
    <w:p w14:paraId="307B9772" w14:textId="77777777" w:rsidR="00131C99" w:rsidRPr="00FE16D9" w:rsidRDefault="00131C99" w:rsidP="00131C99">
      <w:pPr>
        <w:tabs>
          <w:tab w:val="left" w:pos="426"/>
        </w:tabs>
        <w:jc w:val="both"/>
        <w:rPr>
          <w:rFonts w:ascii="Arial" w:hAnsi="Arial" w:cs="Arial"/>
          <w:szCs w:val="20"/>
          <w:lang w:val="es-ES_tradnl" w:eastAsia="es-ES"/>
        </w:rPr>
      </w:pPr>
      <w:r w:rsidRPr="00FE16D9">
        <w:rPr>
          <w:rFonts w:ascii="Arial" w:hAnsi="Arial" w:cs="Arial"/>
          <w:szCs w:val="20"/>
          <w:lang w:val="es-ES_tradnl" w:eastAsia="es-ES"/>
        </w:rPr>
        <w:tab/>
      </w:r>
      <w:r w:rsidRPr="00FE16D9">
        <w:rPr>
          <w:rFonts w:ascii="Arial" w:hAnsi="Arial" w:cs="Arial"/>
          <w:b/>
          <w:szCs w:val="20"/>
          <w:lang w:val="es-ES_tradnl" w:eastAsia="es-ES"/>
        </w:rPr>
        <w:t xml:space="preserve">Artículo 2.- </w:t>
      </w:r>
      <w:r w:rsidRPr="00FE16D9">
        <w:rPr>
          <w:rFonts w:ascii="Arial" w:hAnsi="Arial" w:cs="Arial"/>
          <w:szCs w:val="20"/>
          <w:lang w:val="es-ES_tradnl" w:eastAsia="es-ES"/>
        </w:rPr>
        <w:t xml:space="preserve">Los derechos y obligaciones derivados del otorgamiento de dicho estatus estarán regidos por las disposiciones previstas en </w:t>
      </w:r>
      <w:smartTag w:uri="urn:schemas-microsoft-com:office:smarttags" w:element="PersonName">
        <w:smartTagPr>
          <w:attr w:name="ProductID" w:val="la Decisi￳n"/>
        </w:smartTagPr>
        <w:r w:rsidRPr="00FE16D9">
          <w:rPr>
            <w:rFonts w:ascii="Arial" w:hAnsi="Arial" w:cs="Arial"/>
            <w:szCs w:val="20"/>
            <w:lang w:val="es-ES_tradnl" w:eastAsia="es-ES"/>
          </w:rPr>
          <w:t>la Decisión</w:t>
        </w:r>
      </w:smartTag>
      <w:r w:rsidRPr="00FE16D9">
        <w:rPr>
          <w:rFonts w:ascii="Arial" w:hAnsi="Arial" w:cs="Arial"/>
          <w:szCs w:val="20"/>
          <w:lang w:val="es-ES_tradnl" w:eastAsia="es-ES"/>
        </w:rPr>
        <w:t xml:space="preserve"> 741. </w:t>
      </w:r>
    </w:p>
    <w:p w14:paraId="106DCFCD" w14:textId="77777777" w:rsidR="00131C99" w:rsidRPr="00FE16D9" w:rsidRDefault="00131C99" w:rsidP="00131C99">
      <w:pPr>
        <w:tabs>
          <w:tab w:val="left" w:pos="426"/>
        </w:tabs>
        <w:jc w:val="both"/>
        <w:rPr>
          <w:rFonts w:ascii="Arial" w:hAnsi="Arial" w:cs="Arial"/>
          <w:snapToGrid w:val="0"/>
          <w:szCs w:val="20"/>
          <w:u w:val="single"/>
          <w:lang w:val="es-ES_tradnl" w:eastAsia="en-US"/>
        </w:rPr>
      </w:pPr>
    </w:p>
    <w:p w14:paraId="5FC9A7B7" w14:textId="77777777" w:rsidR="00131C99" w:rsidRPr="00FE16D9" w:rsidRDefault="00131C99" w:rsidP="00131C99">
      <w:pPr>
        <w:tabs>
          <w:tab w:val="left" w:pos="426"/>
        </w:tabs>
        <w:jc w:val="both"/>
        <w:rPr>
          <w:rFonts w:ascii="Arial" w:hAnsi="Arial" w:cs="Arial"/>
          <w:snapToGrid w:val="0"/>
          <w:szCs w:val="20"/>
          <w:lang w:val="es-ES_tradnl" w:eastAsia="en-US"/>
        </w:rPr>
      </w:pPr>
      <w:r w:rsidRPr="00FE16D9">
        <w:rPr>
          <w:rFonts w:ascii="Arial" w:hAnsi="Arial" w:cs="Arial"/>
          <w:b/>
          <w:snapToGrid w:val="0"/>
          <w:szCs w:val="20"/>
          <w:lang w:val="es-ES_tradnl" w:eastAsia="en-US"/>
        </w:rPr>
        <w:tab/>
        <w:t>Artículo 3.-</w:t>
      </w:r>
      <w:r w:rsidRPr="00FE16D9">
        <w:rPr>
          <w:rFonts w:ascii="Arial" w:hAnsi="Arial" w:cs="Arial"/>
          <w:snapToGrid w:val="0"/>
          <w:color w:val="0000FF"/>
          <w:szCs w:val="20"/>
          <w:lang w:val="es-ES_tradnl" w:eastAsia="en-US"/>
        </w:rPr>
        <w:t xml:space="preserve"> </w:t>
      </w:r>
      <w:r w:rsidRPr="00FE16D9">
        <w:rPr>
          <w:rFonts w:ascii="Arial" w:hAnsi="Arial" w:cs="Arial"/>
          <w:snapToGrid w:val="0"/>
          <w:szCs w:val="20"/>
          <w:lang w:val="es-ES_tradnl" w:eastAsia="en-US"/>
        </w:rPr>
        <w:t xml:space="preserve">La presente Decisión entrará en vigencia a partir de la fecha de su publicación en </w:t>
      </w:r>
      <w:smartTag w:uri="urn:schemas-microsoft-com:office:smarttags" w:element="PersonName">
        <w:smartTagPr>
          <w:attr w:name="ProductID" w:val="la Gaceta Oficial"/>
        </w:smartTagPr>
        <w:r w:rsidRPr="00FE16D9">
          <w:rPr>
            <w:rFonts w:ascii="Arial" w:hAnsi="Arial" w:cs="Arial"/>
            <w:snapToGrid w:val="0"/>
            <w:szCs w:val="20"/>
            <w:lang w:val="es-ES_tradnl" w:eastAsia="en-US"/>
          </w:rPr>
          <w:t>la Gaceta Oficial</w:t>
        </w:r>
      </w:smartTag>
      <w:r w:rsidRPr="00FE16D9">
        <w:rPr>
          <w:rFonts w:ascii="Arial" w:hAnsi="Arial" w:cs="Arial"/>
          <w:snapToGrid w:val="0"/>
          <w:szCs w:val="20"/>
          <w:lang w:val="es-ES_tradnl" w:eastAsia="en-US"/>
        </w:rPr>
        <w:t xml:space="preserve"> del Acuerdo de Cartagena.</w:t>
      </w:r>
    </w:p>
    <w:p w14:paraId="5633F2D1" w14:textId="77777777" w:rsidR="00131C99" w:rsidRPr="00FE16D9" w:rsidRDefault="00131C99" w:rsidP="00131C99">
      <w:pPr>
        <w:tabs>
          <w:tab w:val="left" w:pos="426"/>
        </w:tabs>
        <w:jc w:val="both"/>
        <w:rPr>
          <w:rFonts w:ascii="Arial" w:hAnsi="Arial" w:cs="Arial"/>
          <w:snapToGrid w:val="0"/>
          <w:szCs w:val="20"/>
          <w:lang w:val="es-ES_tradnl" w:eastAsia="en-US"/>
        </w:rPr>
      </w:pPr>
    </w:p>
    <w:p w14:paraId="21F725E0" w14:textId="77777777" w:rsidR="00131C99" w:rsidRPr="00FE16D9" w:rsidRDefault="00131C99" w:rsidP="00131C99">
      <w:pPr>
        <w:tabs>
          <w:tab w:val="left" w:pos="426"/>
        </w:tabs>
        <w:jc w:val="both"/>
        <w:rPr>
          <w:rFonts w:ascii="Arial" w:hAnsi="Arial" w:cs="Arial"/>
          <w:szCs w:val="20"/>
          <w:lang w:val="es-ES_tradnl" w:eastAsia="es-ES"/>
        </w:rPr>
      </w:pPr>
      <w:r w:rsidRPr="00FE16D9">
        <w:rPr>
          <w:rFonts w:ascii="Arial" w:hAnsi="Arial" w:cs="Arial"/>
          <w:szCs w:val="20"/>
          <w:lang w:val="es-ES_tradnl" w:eastAsia="es-ES"/>
        </w:rPr>
        <w:tab/>
        <w:t xml:space="preserve">Dada en la ciudad de Lima, Perú, a los </w:t>
      </w:r>
      <w:r>
        <w:rPr>
          <w:rFonts w:ascii="Arial" w:hAnsi="Arial" w:cs="Arial"/>
          <w:szCs w:val="20"/>
          <w:lang w:val="es-ES_tradnl" w:eastAsia="es-ES"/>
        </w:rPr>
        <w:t>04</w:t>
      </w:r>
      <w:r w:rsidRPr="00FE16D9">
        <w:rPr>
          <w:rFonts w:ascii="Arial" w:hAnsi="Arial" w:cs="Arial"/>
          <w:szCs w:val="20"/>
          <w:lang w:val="es-ES_tradnl" w:eastAsia="es-ES"/>
        </w:rPr>
        <w:t xml:space="preserve"> días del mes de </w:t>
      </w:r>
      <w:r>
        <w:rPr>
          <w:rFonts w:ascii="Arial" w:hAnsi="Arial" w:cs="Arial"/>
          <w:szCs w:val="20"/>
          <w:lang w:val="es-ES_tradnl" w:eastAsia="es-ES"/>
        </w:rPr>
        <w:t>agosto</w:t>
      </w:r>
      <w:r w:rsidRPr="00FE16D9">
        <w:rPr>
          <w:rFonts w:ascii="Arial" w:hAnsi="Arial" w:cs="Arial"/>
          <w:szCs w:val="20"/>
          <w:lang w:val="es-ES_tradnl" w:eastAsia="es-ES"/>
        </w:rPr>
        <w:t xml:space="preserve"> del año dos mil veintitrés.</w:t>
      </w:r>
    </w:p>
    <w:p w14:paraId="2174D612" w14:textId="77777777" w:rsidR="00131C99" w:rsidRPr="00FE16D9" w:rsidRDefault="00131C99" w:rsidP="00131C99">
      <w:pPr>
        <w:tabs>
          <w:tab w:val="left" w:pos="426"/>
        </w:tabs>
        <w:jc w:val="both"/>
        <w:rPr>
          <w:rFonts w:ascii="Arial" w:hAnsi="Arial" w:cs="Arial"/>
          <w:snapToGrid w:val="0"/>
          <w:szCs w:val="20"/>
          <w:lang w:val="es-ES_tradnl" w:eastAsia="en-US"/>
        </w:rPr>
      </w:pPr>
    </w:p>
    <w:p w14:paraId="1A454642" w14:textId="77777777" w:rsidR="00131C99" w:rsidRPr="00FE16D9" w:rsidRDefault="00131C99" w:rsidP="00131C99">
      <w:pPr>
        <w:tabs>
          <w:tab w:val="left" w:pos="426"/>
        </w:tabs>
        <w:jc w:val="center"/>
        <w:rPr>
          <w:rFonts w:ascii="Arial" w:hAnsi="Arial" w:cs="Arial"/>
          <w:snapToGrid w:val="0"/>
          <w:szCs w:val="20"/>
          <w:lang w:val="es-ES_tradnl" w:eastAsia="en-US"/>
        </w:rPr>
      </w:pPr>
      <w:r w:rsidRPr="00FE16D9">
        <w:rPr>
          <w:rFonts w:ascii="Arial" w:hAnsi="Arial" w:cs="Arial"/>
          <w:snapToGrid w:val="0"/>
          <w:szCs w:val="20"/>
          <w:lang w:val="es-ES_tradnl" w:eastAsia="en-US"/>
        </w:rPr>
        <w:t>*****</w:t>
      </w:r>
    </w:p>
    <w:p w14:paraId="6EA52405" w14:textId="77777777" w:rsidR="00131C99" w:rsidRDefault="00131C99" w:rsidP="00131C99"/>
    <w:p w14:paraId="7C296762" w14:textId="77777777" w:rsidR="00BD6426" w:rsidRDefault="00BD6426" w:rsidP="00BD6426"/>
    <w:p w14:paraId="74685DAF" w14:textId="77777777" w:rsidR="00BD6426" w:rsidRDefault="00BD6426" w:rsidP="00BD6426"/>
    <w:p w14:paraId="1F580B2E" w14:textId="77777777" w:rsidR="00BD6426" w:rsidRPr="00B603D8" w:rsidRDefault="00BD6426" w:rsidP="00BD6426">
      <w:pPr>
        <w:rPr>
          <w:rFonts w:ascii="Arial" w:hAnsi="Arial" w:cs="Arial"/>
          <w:lang w:val="es-ES_tradnl" w:eastAsia="es-ES"/>
        </w:rPr>
      </w:pPr>
    </w:p>
    <w:p w14:paraId="2C29F0CA" w14:textId="77777777" w:rsidR="00BD6426" w:rsidRPr="00B603D8" w:rsidRDefault="00BD6426" w:rsidP="00BD6426">
      <w:pPr>
        <w:rPr>
          <w:rFonts w:ascii="Arial" w:hAnsi="Arial" w:cs="Arial"/>
          <w:lang w:val="es-ES_tradnl" w:eastAsia="es-ES"/>
        </w:rPr>
      </w:pPr>
    </w:p>
    <w:p w14:paraId="1306F46D" w14:textId="77777777" w:rsidR="00BD6426" w:rsidRPr="00B603D8" w:rsidRDefault="00BD6426" w:rsidP="00BD6426">
      <w:pPr>
        <w:rPr>
          <w:rFonts w:ascii="Arial" w:hAnsi="Arial" w:cs="Arial"/>
          <w:lang w:val="es-ES_tradnl" w:eastAsia="es-ES"/>
        </w:rPr>
      </w:pPr>
    </w:p>
    <w:p w14:paraId="639117CE" w14:textId="77777777" w:rsidR="00BD6426" w:rsidRPr="00B603D8" w:rsidRDefault="00BD6426" w:rsidP="00BD6426">
      <w:pPr>
        <w:rPr>
          <w:rFonts w:ascii="Arial" w:hAnsi="Arial" w:cs="Arial"/>
          <w:lang w:val="es-ES_tradnl" w:eastAsia="es-ES"/>
        </w:rPr>
      </w:pPr>
      <w:bookmarkStart w:id="0" w:name="_GoBack"/>
      <w:bookmarkEnd w:id="0"/>
    </w:p>
    <w:p w14:paraId="6C77F76C" w14:textId="77777777" w:rsidR="00BD6426" w:rsidRPr="00B603D8" w:rsidRDefault="00BD6426" w:rsidP="00BD6426">
      <w:pPr>
        <w:rPr>
          <w:rFonts w:ascii="Arial" w:hAnsi="Arial" w:cs="Arial"/>
          <w:lang w:val="es-ES_tradnl" w:eastAsia="es-ES"/>
        </w:rPr>
      </w:pPr>
    </w:p>
    <w:p w14:paraId="4A18EC3B" w14:textId="77777777" w:rsidR="00BD6426" w:rsidRPr="00B603D8" w:rsidRDefault="00BD6426" w:rsidP="00BD6426">
      <w:pPr>
        <w:rPr>
          <w:rFonts w:ascii="Arial" w:hAnsi="Arial" w:cs="Arial"/>
          <w:lang w:val="es-ES_tradnl" w:eastAsia="es-ES"/>
        </w:rPr>
      </w:pPr>
    </w:p>
    <w:p w14:paraId="54F66B39" w14:textId="77777777" w:rsidR="00BD6426" w:rsidRDefault="00BD6426" w:rsidP="00BD6426"/>
    <w:p w14:paraId="1657C21D" w14:textId="77777777" w:rsidR="00BD6426" w:rsidRDefault="00BD6426" w:rsidP="00BD6426"/>
    <w:p w14:paraId="0A0B5F92" w14:textId="77777777" w:rsidR="00BD6426" w:rsidRDefault="00BD6426" w:rsidP="00BD6426"/>
    <w:p w14:paraId="477EBBFB" w14:textId="5063D00C" w:rsidR="00BD6426" w:rsidRDefault="00BD6426"/>
    <w:sectPr w:rsidR="00BD6426" w:rsidSect="00E7644B">
      <w:headerReference w:type="default" r:id="rId6"/>
      <w:pgSz w:w="11906" w:h="16838"/>
      <w:pgMar w:top="1134" w:right="1247" w:bottom="1134"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FB6F" w14:textId="77777777" w:rsidR="00CC7C25" w:rsidRDefault="00CC7C25">
      <w:r>
        <w:separator/>
      </w:r>
    </w:p>
  </w:endnote>
  <w:endnote w:type="continuationSeparator" w:id="0">
    <w:p w14:paraId="7C13CAEE" w14:textId="77777777" w:rsidR="00CC7C25" w:rsidRDefault="00CC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77E6D" w14:textId="77777777" w:rsidR="00CC7C25" w:rsidRDefault="00CC7C25">
      <w:r>
        <w:separator/>
      </w:r>
    </w:p>
  </w:footnote>
  <w:footnote w:type="continuationSeparator" w:id="0">
    <w:p w14:paraId="39F8A29A" w14:textId="77777777" w:rsidR="00CC7C25" w:rsidRDefault="00CC7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9C82E" w14:textId="77777777" w:rsidR="00D80F0D" w:rsidRDefault="00D80F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03"/>
    <w:rsid w:val="000128BD"/>
    <w:rsid w:val="000458F8"/>
    <w:rsid w:val="00095120"/>
    <w:rsid w:val="000D7520"/>
    <w:rsid w:val="00102129"/>
    <w:rsid w:val="0012199D"/>
    <w:rsid w:val="00131C99"/>
    <w:rsid w:val="001B0A54"/>
    <w:rsid w:val="001C6128"/>
    <w:rsid w:val="0022521A"/>
    <w:rsid w:val="00242E6B"/>
    <w:rsid w:val="00275D66"/>
    <w:rsid w:val="002C5E6B"/>
    <w:rsid w:val="00403C71"/>
    <w:rsid w:val="004270EE"/>
    <w:rsid w:val="00476103"/>
    <w:rsid w:val="00477980"/>
    <w:rsid w:val="004849D3"/>
    <w:rsid w:val="00493BB4"/>
    <w:rsid w:val="005112AE"/>
    <w:rsid w:val="00521D86"/>
    <w:rsid w:val="005401A1"/>
    <w:rsid w:val="00544C27"/>
    <w:rsid w:val="005530CB"/>
    <w:rsid w:val="005876F6"/>
    <w:rsid w:val="005F5645"/>
    <w:rsid w:val="00621861"/>
    <w:rsid w:val="00682453"/>
    <w:rsid w:val="00682611"/>
    <w:rsid w:val="006B61D1"/>
    <w:rsid w:val="007275B2"/>
    <w:rsid w:val="00740BF9"/>
    <w:rsid w:val="00744DC0"/>
    <w:rsid w:val="007D59C5"/>
    <w:rsid w:val="007F4E06"/>
    <w:rsid w:val="0081177A"/>
    <w:rsid w:val="008A57BC"/>
    <w:rsid w:val="00916886"/>
    <w:rsid w:val="00926FFB"/>
    <w:rsid w:val="009800A5"/>
    <w:rsid w:val="00982AD2"/>
    <w:rsid w:val="009A2D4C"/>
    <w:rsid w:val="009B0E17"/>
    <w:rsid w:val="009C3FC4"/>
    <w:rsid w:val="00A03460"/>
    <w:rsid w:val="00A13424"/>
    <w:rsid w:val="00A15B8B"/>
    <w:rsid w:val="00AA4D1B"/>
    <w:rsid w:val="00AB6318"/>
    <w:rsid w:val="00AC16BE"/>
    <w:rsid w:val="00B603D8"/>
    <w:rsid w:val="00B7303C"/>
    <w:rsid w:val="00BD6426"/>
    <w:rsid w:val="00C24541"/>
    <w:rsid w:val="00C33738"/>
    <w:rsid w:val="00C34315"/>
    <w:rsid w:val="00C51161"/>
    <w:rsid w:val="00CC44D9"/>
    <w:rsid w:val="00CC7C25"/>
    <w:rsid w:val="00CD2294"/>
    <w:rsid w:val="00D17D8D"/>
    <w:rsid w:val="00D21475"/>
    <w:rsid w:val="00D45D37"/>
    <w:rsid w:val="00D778EA"/>
    <w:rsid w:val="00D80F0D"/>
    <w:rsid w:val="00D9461A"/>
    <w:rsid w:val="00DB3154"/>
    <w:rsid w:val="00E00974"/>
    <w:rsid w:val="00E22460"/>
    <w:rsid w:val="00E7644B"/>
    <w:rsid w:val="00E8189C"/>
    <w:rsid w:val="00EA0482"/>
    <w:rsid w:val="00EC1F59"/>
    <w:rsid w:val="00EE591F"/>
    <w:rsid w:val="00FD5E6F"/>
    <w:rsid w:val="00FE0C25"/>
    <w:rsid w:val="00FE16D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1D6E83"/>
  <w15:chartTrackingRefBased/>
  <w15:docId w15:val="{BCA111FE-2393-0B4E-9468-BAF3EAAB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Cuerpo en alfa"/>
        <w:sz w:val="22"/>
        <w:szCs w:val="24"/>
        <w:lang w:val="es-P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103"/>
    <w:rPr>
      <w:rFonts w:ascii="Times New Roman" w:eastAsia="Times New Roman" w:hAnsi="Times New Roman" w:cs="Times New Roman"/>
      <w:sz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76103"/>
    <w:pPr>
      <w:tabs>
        <w:tab w:val="center" w:pos="4252"/>
        <w:tab w:val="right" w:pos="8504"/>
      </w:tabs>
      <w:jc w:val="both"/>
    </w:pPr>
    <w:rPr>
      <w:rFonts w:ascii="Arial" w:hAnsi="Arial"/>
      <w:szCs w:val="20"/>
      <w:lang w:val="es-ES_tradnl" w:eastAsia="es-ES"/>
    </w:rPr>
  </w:style>
  <w:style w:type="character" w:customStyle="1" w:styleId="EncabezadoCar">
    <w:name w:val="Encabezado Car"/>
    <w:basedOn w:val="Fuentedeprrafopredeter"/>
    <w:link w:val="Encabezado"/>
    <w:rsid w:val="00476103"/>
    <w:rPr>
      <w:rFonts w:eastAsia="Times New Roman" w:cs="Times New Roman"/>
      <w:sz w:val="24"/>
      <w:szCs w:val="20"/>
      <w:lang w:val="es-ES_tradnl" w:eastAsia="es-ES"/>
    </w:rPr>
  </w:style>
  <w:style w:type="paragraph" w:styleId="Textodeglobo">
    <w:name w:val="Balloon Text"/>
    <w:basedOn w:val="Normal"/>
    <w:link w:val="TextodegloboCar"/>
    <w:uiPriority w:val="99"/>
    <w:semiHidden/>
    <w:unhideWhenUsed/>
    <w:rsid w:val="0012199D"/>
    <w:rPr>
      <w:sz w:val="18"/>
      <w:szCs w:val="18"/>
    </w:rPr>
  </w:style>
  <w:style w:type="character" w:customStyle="1" w:styleId="TextodegloboCar">
    <w:name w:val="Texto de globo Car"/>
    <w:basedOn w:val="Fuentedeprrafopredeter"/>
    <w:link w:val="Textodeglobo"/>
    <w:uiPriority w:val="99"/>
    <w:semiHidden/>
    <w:rsid w:val="0012199D"/>
    <w:rPr>
      <w:rFonts w:ascii="Times New Roman" w:eastAsia="Times New Roman" w:hAnsi="Times New Roman" w:cs="Times New Roman"/>
      <w:sz w:val="18"/>
      <w:szCs w:val="18"/>
      <w:lang w:eastAsia="es-PE"/>
    </w:rPr>
  </w:style>
  <w:style w:type="character" w:styleId="Refdecomentario">
    <w:name w:val="annotation reference"/>
    <w:basedOn w:val="Fuentedeprrafopredeter"/>
    <w:uiPriority w:val="99"/>
    <w:semiHidden/>
    <w:unhideWhenUsed/>
    <w:rsid w:val="00E22460"/>
    <w:rPr>
      <w:sz w:val="16"/>
      <w:szCs w:val="16"/>
    </w:rPr>
  </w:style>
  <w:style w:type="paragraph" w:styleId="Textocomentario">
    <w:name w:val="annotation text"/>
    <w:basedOn w:val="Normal"/>
    <w:link w:val="TextocomentarioCar"/>
    <w:uiPriority w:val="99"/>
    <w:unhideWhenUsed/>
    <w:rsid w:val="00E22460"/>
    <w:rPr>
      <w:sz w:val="20"/>
      <w:szCs w:val="20"/>
    </w:rPr>
  </w:style>
  <w:style w:type="character" w:customStyle="1" w:styleId="TextocomentarioCar">
    <w:name w:val="Texto comentario Car"/>
    <w:basedOn w:val="Fuentedeprrafopredeter"/>
    <w:link w:val="Textocomentario"/>
    <w:uiPriority w:val="99"/>
    <w:rsid w:val="00E22460"/>
    <w:rPr>
      <w:rFonts w:ascii="Times New Roman" w:eastAsia="Times New Roman" w:hAnsi="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E22460"/>
    <w:rPr>
      <w:b/>
      <w:bCs/>
    </w:rPr>
  </w:style>
  <w:style w:type="character" w:customStyle="1" w:styleId="AsuntodelcomentarioCar">
    <w:name w:val="Asunto del comentario Car"/>
    <w:basedOn w:val="TextocomentarioCar"/>
    <w:link w:val="Asuntodelcomentario"/>
    <w:uiPriority w:val="99"/>
    <w:semiHidden/>
    <w:rsid w:val="00E22460"/>
    <w:rPr>
      <w:rFonts w:ascii="Times New Roman" w:eastAsia="Times New Roman" w:hAnsi="Times New Roman" w:cs="Times New Roman"/>
      <w:b/>
      <w:bCs/>
      <w:sz w:val="20"/>
      <w:szCs w:val="20"/>
      <w:lang w:eastAsia="es-PE"/>
    </w:rPr>
  </w:style>
  <w:style w:type="paragraph" w:styleId="Revisin">
    <w:name w:val="Revision"/>
    <w:hidden/>
    <w:uiPriority w:val="99"/>
    <w:semiHidden/>
    <w:rsid w:val="007275B2"/>
    <w:rPr>
      <w:rFonts w:ascii="Times New Roman" w:eastAsia="Times New Roman" w:hAnsi="Times New Roman" w:cs="Times New Roman"/>
      <w:sz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2359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Henrry Edgardo Flores Goyburo</cp:lastModifiedBy>
  <cp:revision>12</cp:revision>
  <cp:lastPrinted>2019-03-15T16:29:00Z</cp:lastPrinted>
  <dcterms:created xsi:type="dcterms:W3CDTF">2023-08-04T23:32:00Z</dcterms:created>
  <dcterms:modified xsi:type="dcterms:W3CDTF">2023-08-04T23:36:00Z</dcterms:modified>
</cp:coreProperties>
</file>