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4541" w14:textId="77777777" w:rsidR="0080458A" w:rsidRDefault="0080458A" w:rsidP="0080458A">
      <w:pPr>
        <w:tabs>
          <w:tab w:val="left" w:pos="3402"/>
        </w:tabs>
        <w:ind w:right="4818"/>
        <w:rPr>
          <w:rFonts w:eastAsia="Calibri" w:cs="Arial"/>
          <w:sz w:val="20"/>
          <w:lang w:val="es-PE"/>
        </w:rPr>
      </w:pPr>
      <w:r w:rsidRPr="00FB5493">
        <w:rPr>
          <w:rFonts w:cs="Arial"/>
          <w:noProof/>
          <w:szCs w:val="24"/>
          <w:highlight w:val="yellow"/>
          <w:lang w:val="en-US" w:eastAsia="en-US"/>
        </w:rPr>
        <w:drawing>
          <wp:anchor distT="0" distB="0" distL="114300" distR="114300" simplePos="0" relativeHeight="251659264" behindDoc="0" locked="0" layoutInCell="1" allowOverlap="1" wp14:anchorId="3183BD7E" wp14:editId="26096A16">
            <wp:simplePos x="0" y="0"/>
            <wp:positionH relativeFrom="margin">
              <wp:posOffset>35428</wp:posOffset>
            </wp:positionH>
            <wp:positionV relativeFrom="paragraph">
              <wp:posOffset>0</wp:posOffset>
            </wp:positionV>
            <wp:extent cx="2103120" cy="504190"/>
            <wp:effectExtent l="0" t="0" r="0" b="0"/>
            <wp:wrapSquare wrapText="bothSides"/>
            <wp:docPr id="4"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8" cstate="print"/>
                    <a:stretch>
                      <a:fillRect/>
                    </a:stretch>
                  </pic:blipFill>
                  <pic:spPr>
                    <a:xfrm>
                      <a:off x="0" y="0"/>
                      <a:ext cx="2103120" cy="504190"/>
                    </a:xfrm>
                    <a:prstGeom prst="rect">
                      <a:avLst/>
                    </a:prstGeom>
                  </pic:spPr>
                </pic:pic>
              </a:graphicData>
            </a:graphic>
          </wp:anchor>
        </w:drawing>
      </w:r>
    </w:p>
    <w:p w14:paraId="54FF80BD" w14:textId="77777777" w:rsidR="0080458A" w:rsidRDefault="0080458A" w:rsidP="0080458A">
      <w:pPr>
        <w:tabs>
          <w:tab w:val="left" w:pos="3402"/>
        </w:tabs>
        <w:ind w:right="4818"/>
        <w:rPr>
          <w:rFonts w:eastAsia="Calibri" w:cs="Arial"/>
          <w:sz w:val="20"/>
          <w:lang w:val="es-PE"/>
        </w:rPr>
      </w:pPr>
    </w:p>
    <w:p w14:paraId="68FAC05A" w14:textId="77777777" w:rsidR="0080458A" w:rsidRDefault="0080458A" w:rsidP="0080458A">
      <w:pPr>
        <w:tabs>
          <w:tab w:val="left" w:pos="3402"/>
        </w:tabs>
        <w:ind w:right="4818"/>
        <w:rPr>
          <w:rFonts w:eastAsia="Calibri" w:cs="Arial"/>
          <w:sz w:val="20"/>
          <w:lang w:val="es-PE"/>
        </w:rPr>
      </w:pPr>
    </w:p>
    <w:p w14:paraId="76B239E6" w14:textId="77777777" w:rsidR="0080458A" w:rsidRDefault="0080458A" w:rsidP="0080458A">
      <w:pPr>
        <w:tabs>
          <w:tab w:val="left" w:pos="3402"/>
        </w:tabs>
        <w:ind w:right="4818"/>
        <w:rPr>
          <w:rFonts w:eastAsia="Calibri" w:cs="Arial"/>
          <w:sz w:val="20"/>
          <w:lang w:val="es-PE"/>
        </w:rPr>
      </w:pPr>
    </w:p>
    <w:p w14:paraId="2E641A67" w14:textId="77777777" w:rsidR="0080458A" w:rsidRPr="00BA6D07" w:rsidRDefault="0080458A" w:rsidP="0080458A">
      <w:pPr>
        <w:ind w:right="5164"/>
        <w:rPr>
          <w:rFonts w:eastAsia="Calibri" w:cs="Arial"/>
          <w:sz w:val="20"/>
          <w:lang w:val="es-PE"/>
        </w:rPr>
      </w:pPr>
      <w:r w:rsidRPr="00BA6D07">
        <w:rPr>
          <w:rFonts w:eastAsia="Calibri" w:cs="Arial"/>
          <w:sz w:val="20"/>
          <w:lang w:val="es-PE"/>
        </w:rPr>
        <w:t>P</w:t>
      </w:r>
      <w:bookmarkStart w:id="0" w:name="_Hlk62579204"/>
      <w:r w:rsidRPr="00BA6D07">
        <w:rPr>
          <w:rFonts w:eastAsia="Calibri" w:cs="Arial"/>
          <w:sz w:val="20"/>
          <w:lang w:val="es-PE"/>
        </w:rPr>
        <w:t>ERIODO 15</w:t>
      </w:r>
      <w:r>
        <w:rPr>
          <w:rFonts w:eastAsia="Calibri" w:cs="Arial"/>
          <w:sz w:val="20"/>
          <w:lang w:val="es-PE"/>
        </w:rPr>
        <w:t>4</w:t>
      </w:r>
      <w:r w:rsidRPr="00BA6D07">
        <w:rPr>
          <w:rFonts w:eastAsia="Calibri" w:cs="Arial"/>
          <w:sz w:val="20"/>
          <w:lang w:val="es-PE"/>
        </w:rPr>
        <w:t xml:space="preserve"> DE SESIONES EXTRAORDINARIAS </w:t>
      </w:r>
      <w:r>
        <w:rPr>
          <w:rFonts w:eastAsia="Calibri" w:cs="Arial"/>
          <w:sz w:val="20"/>
          <w:lang w:val="es-PE"/>
        </w:rPr>
        <w:t>DE LA C</w:t>
      </w:r>
      <w:r w:rsidRPr="00BA6D07">
        <w:rPr>
          <w:rFonts w:eastAsia="Calibri" w:cs="Arial"/>
          <w:sz w:val="20"/>
          <w:lang w:val="es-PE"/>
        </w:rPr>
        <w:t>OMISION DE LA COMUNIDAD ANDINA</w:t>
      </w:r>
    </w:p>
    <w:p w14:paraId="51559FFB" w14:textId="77777777" w:rsidR="0080458A" w:rsidRPr="00BA6D07" w:rsidRDefault="0080458A" w:rsidP="0080458A">
      <w:pPr>
        <w:tabs>
          <w:tab w:val="left" w:pos="3402"/>
        </w:tabs>
        <w:ind w:left="1" w:right="5436"/>
        <w:rPr>
          <w:rFonts w:eastAsia="Calibri" w:cs="Arial"/>
          <w:sz w:val="20"/>
          <w:lang w:val="es-PE"/>
        </w:rPr>
      </w:pPr>
      <w:r w:rsidRPr="006C12D9">
        <w:rPr>
          <w:rFonts w:eastAsia="Calibri" w:cs="Arial"/>
          <w:sz w:val="20"/>
          <w:lang w:val="es-PE"/>
        </w:rPr>
        <w:t>2</w:t>
      </w:r>
      <w:r>
        <w:rPr>
          <w:rFonts w:eastAsia="Calibri" w:cs="Arial"/>
          <w:sz w:val="20"/>
          <w:lang w:val="es-PE"/>
        </w:rPr>
        <w:t>1</w:t>
      </w:r>
      <w:r w:rsidRPr="006C12D9">
        <w:rPr>
          <w:rFonts w:eastAsia="Calibri" w:cs="Arial"/>
          <w:sz w:val="20"/>
          <w:lang w:val="es-PE"/>
        </w:rPr>
        <w:t xml:space="preserve"> </w:t>
      </w:r>
      <w:r w:rsidRPr="00BA6D07">
        <w:rPr>
          <w:rFonts w:eastAsia="Calibri" w:cs="Arial"/>
          <w:sz w:val="20"/>
          <w:lang w:val="es-PE"/>
        </w:rPr>
        <w:t xml:space="preserve">de </w:t>
      </w:r>
      <w:r>
        <w:rPr>
          <w:rFonts w:eastAsia="Calibri" w:cs="Arial"/>
          <w:sz w:val="20"/>
          <w:lang w:val="es-PE"/>
        </w:rPr>
        <w:t>octubre</w:t>
      </w:r>
      <w:r w:rsidRPr="00BA6D07">
        <w:rPr>
          <w:rFonts w:eastAsia="Calibri" w:cs="Arial"/>
          <w:sz w:val="20"/>
          <w:lang w:val="es-PE"/>
        </w:rPr>
        <w:t xml:space="preserve"> de 2021</w:t>
      </w:r>
    </w:p>
    <w:bookmarkEnd w:id="0"/>
    <w:p w14:paraId="5CE753B9" w14:textId="77777777" w:rsidR="0080458A" w:rsidRPr="00BA6D07" w:rsidRDefault="0080458A" w:rsidP="0080458A">
      <w:pPr>
        <w:tabs>
          <w:tab w:val="left" w:pos="3402"/>
        </w:tabs>
        <w:ind w:left="1" w:right="5436"/>
        <w:rPr>
          <w:rFonts w:eastAsia="Calibri" w:cs="Arial"/>
          <w:sz w:val="20"/>
          <w:lang w:val="es-PE"/>
        </w:rPr>
      </w:pPr>
      <w:r w:rsidRPr="00BA6D07">
        <w:rPr>
          <w:rFonts w:eastAsia="Calibri" w:cs="Arial"/>
          <w:sz w:val="20"/>
          <w:lang w:val="es-PE"/>
        </w:rPr>
        <w:t>Modalidad videoconferencia</w:t>
      </w:r>
    </w:p>
    <w:p w14:paraId="4C40C3F8" w14:textId="77777777" w:rsidR="0075098A" w:rsidRPr="003A023E" w:rsidRDefault="0075098A" w:rsidP="00CA7F98">
      <w:pPr>
        <w:tabs>
          <w:tab w:val="left" w:pos="426"/>
        </w:tabs>
        <w:ind w:right="283"/>
        <w:jc w:val="center"/>
        <w:rPr>
          <w:rFonts w:cs="Arial"/>
          <w:b/>
        </w:rPr>
      </w:pPr>
    </w:p>
    <w:p w14:paraId="6FEA12EF" w14:textId="3463EB00" w:rsidR="00C30BDC" w:rsidRPr="006204AC" w:rsidRDefault="006B3C5A" w:rsidP="00CA7F98">
      <w:pPr>
        <w:pStyle w:val="Ttulo"/>
        <w:ind w:right="283"/>
        <w:rPr>
          <w:rFonts w:ascii="Arial" w:hAnsi="Arial" w:cs="Arial"/>
          <w:b/>
          <w:sz w:val="24"/>
          <w:szCs w:val="24"/>
        </w:rPr>
      </w:pPr>
      <w:r w:rsidRPr="006204AC">
        <w:rPr>
          <w:rFonts w:ascii="Arial" w:hAnsi="Arial" w:cs="Arial"/>
          <w:b/>
          <w:sz w:val="24"/>
          <w:szCs w:val="24"/>
        </w:rPr>
        <w:t>DECISIÓN</w:t>
      </w:r>
      <w:r w:rsidR="00CA7F98">
        <w:rPr>
          <w:rFonts w:ascii="Arial" w:hAnsi="Arial" w:cs="Arial"/>
          <w:b/>
          <w:sz w:val="24"/>
          <w:szCs w:val="24"/>
        </w:rPr>
        <w:t xml:space="preserve"> </w:t>
      </w:r>
      <w:r w:rsidR="00BA4E3E">
        <w:rPr>
          <w:rFonts w:ascii="Arial" w:hAnsi="Arial" w:cs="Arial"/>
          <w:b/>
          <w:sz w:val="24"/>
          <w:szCs w:val="24"/>
        </w:rPr>
        <w:t>887</w:t>
      </w:r>
    </w:p>
    <w:p w14:paraId="01E55077" w14:textId="77777777" w:rsidR="0075098A" w:rsidRPr="006204AC" w:rsidRDefault="0075098A" w:rsidP="00CA7F98">
      <w:pPr>
        <w:pStyle w:val="Estilo2"/>
        <w:tabs>
          <w:tab w:val="left" w:pos="425"/>
        </w:tabs>
        <w:ind w:right="283"/>
        <w:rPr>
          <w:rFonts w:cs="Arial"/>
          <w:szCs w:val="24"/>
        </w:rPr>
      </w:pPr>
    </w:p>
    <w:p w14:paraId="54214251" w14:textId="77777777" w:rsidR="00CA7F98" w:rsidRDefault="00CA7F98" w:rsidP="00CA7F98">
      <w:pPr>
        <w:tabs>
          <w:tab w:val="left" w:pos="426"/>
        </w:tabs>
        <w:adjustRightInd w:val="0"/>
        <w:ind w:left="4820" w:right="283"/>
        <w:rPr>
          <w:b/>
          <w:bCs/>
          <w:color w:val="000000"/>
          <w:szCs w:val="24"/>
          <w:lang w:val="es-ES" w:eastAsia="en-US"/>
        </w:rPr>
      </w:pPr>
      <w:r>
        <w:rPr>
          <w:bCs/>
          <w:szCs w:val="24"/>
          <w:lang w:eastAsia="es-ES_tradnl"/>
        </w:rPr>
        <w:t>Reglamento para la ejecución del Fondo de Iniciativas Comunitarias.</w:t>
      </w:r>
    </w:p>
    <w:p w14:paraId="77939D87" w14:textId="77777777" w:rsidR="006B3C5A" w:rsidRPr="00CA7F98" w:rsidRDefault="006B3C5A" w:rsidP="00CA7F98">
      <w:pPr>
        <w:pStyle w:val="Estilo"/>
        <w:ind w:right="283" w:firstLine="708"/>
        <w:jc w:val="both"/>
        <w:rPr>
          <w:color w:val="000000"/>
          <w:lang w:val="es-ES"/>
        </w:rPr>
      </w:pPr>
    </w:p>
    <w:p w14:paraId="36CE6949" w14:textId="77777777" w:rsidR="00CA7F98" w:rsidRPr="00CA7F98" w:rsidRDefault="00CA7F98" w:rsidP="00CA7F98">
      <w:pPr>
        <w:ind w:right="283"/>
        <w:rPr>
          <w:rFonts w:cs="Arial"/>
          <w:color w:val="000000"/>
          <w:szCs w:val="24"/>
          <w:lang w:val="es-ES" w:eastAsia="en-US"/>
        </w:rPr>
      </w:pPr>
      <w:r w:rsidRPr="00CA7F98">
        <w:rPr>
          <w:rFonts w:cs="Arial"/>
          <w:b/>
          <w:bCs/>
          <w:color w:val="000000"/>
          <w:szCs w:val="24"/>
        </w:rPr>
        <w:t>LA COMISIÓN DE LA COMUNIDAD ANDINA</w:t>
      </w:r>
      <w:r w:rsidRPr="00CA7F98">
        <w:rPr>
          <w:rFonts w:cs="Arial"/>
          <w:color w:val="000000"/>
          <w:szCs w:val="24"/>
        </w:rPr>
        <w:t xml:space="preserve">, </w:t>
      </w:r>
    </w:p>
    <w:p w14:paraId="27A9E3AC" w14:textId="77777777" w:rsidR="00CA7F98" w:rsidRPr="00CA7F98" w:rsidRDefault="00CA7F98" w:rsidP="00CA7F98">
      <w:pPr>
        <w:ind w:right="283"/>
        <w:rPr>
          <w:rFonts w:cs="Arial"/>
          <w:color w:val="000000"/>
          <w:szCs w:val="24"/>
        </w:rPr>
      </w:pPr>
    </w:p>
    <w:p w14:paraId="3B900245" w14:textId="77777777" w:rsidR="00CA7F98" w:rsidRPr="00CA7F98" w:rsidRDefault="00CA7F98" w:rsidP="00CA7F98">
      <w:pPr>
        <w:ind w:right="283" w:firstLine="708"/>
        <w:rPr>
          <w:rFonts w:cs="Arial"/>
          <w:color w:val="000000"/>
          <w:szCs w:val="24"/>
        </w:rPr>
      </w:pPr>
      <w:r w:rsidRPr="00CA7F98">
        <w:rPr>
          <w:rFonts w:cs="Arial"/>
          <w:b/>
          <w:bCs/>
          <w:color w:val="000000"/>
          <w:szCs w:val="24"/>
        </w:rPr>
        <w:t>VISTOS</w:t>
      </w:r>
      <w:r w:rsidRPr="00CA7F98">
        <w:rPr>
          <w:rFonts w:cs="Arial"/>
          <w:color w:val="000000"/>
          <w:szCs w:val="24"/>
        </w:rPr>
        <w:t xml:space="preserve">: </w:t>
      </w:r>
      <w:r w:rsidRPr="00CA7F98">
        <w:rPr>
          <w:rFonts w:cs="Arial"/>
          <w:szCs w:val="24"/>
        </w:rPr>
        <w:t xml:space="preserve">El artículo 27 del Acuerdo de Cartagena, el artículo 11 literal f) de la Decisión 409 que contiene el Reglamento de la Secretaría General, el literal f) del artículo 11 del Reglamento de la Comisión la Decisión 471, el artículo 8 de la </w:t>
      </w:r>
      <w:r w:rsidRPr="00CA7F98">
        <w:rPr>
          <w:rFonts w:cs="Arial"/>
          <w:color w:val="000000"/>
          <w:szCs w:val="24"/>
        </w:rPr>
        <w:t>Decisión 874 de la Comisión de la Comunidad Andina; y</w:t>
      </w:r>
    </w:p>
    <w:p w14:paraId="1EB3E12B" w14:textId="77777777" w:rsidR="00CA7F98" w:rsidRPr="00CA7F98" w:rsidRDefault="00CA7F98" w:rsidP="00CA7F98">
      <w:pPr>
        <w:ind w:right="283" w:firstLine="708"/>
        <w:rPr>
          <w:rFonts w:cs="Arial"/>
          <w:color w:val="000000"/>
          <w:szCs w:val="24"/>
        </w:rPr>
      </w:pPr>
    </w:p>
    <w:p w14:paraId="75D1E8C3" w14:textId="3A13CC20" w:rsidR="00CA7F98" w:rsidRPr="00CA7F98" w:rsidRDefault="00CA7F98" w:rsidP="00CA7F98">
      <w:pPr>
        <w:ind w:right="283" w:firstLine="708"/>
        <w:rPr>
          <w:rFonts w:cs="Arial"/>
          <w:bCs/>
          <w:color w:val="0E1115"/>
          <w:szCs w:val="24"/>
        </w:rPr>
      </w:pPr>
      <w:r w:rsidRPr="00CA7F98">
        <w:rPr>
          <w:rFonts w:cs="Arial"/>
          <w:b/>
          <w:bCs/>
          <w:color w:val="000000"/>
          <w:szCs w:val="24"/>
        </w:rPr>
        <w:t>CONSIDERANDO</w:t>
      </w:r>
      <w:r w:rsidRPr="00CA7F98">
        <w:rPr>
          <w:rFonts w:cs="Arial"/>
          <w:color w:val="000000"/>
          <w:szCs w:val="24"/>
        </w:rPr>
        <w:t>: Que, en el Periodo 153 de Sesiones Extraordinarias de la Comisión de la Comunidad Andina, mediante Decisión 874, se instruyó a la Secretaría General de la Comunidad Andina</w:t>
      </w:r>
      <w:r w:rsidR="00E07520">
        <w:rPr>
          <w:rFonts w:cs="Arial"/>
          <w:color w:val="000000"/>
          <w:szCs w:val="24"/>
        </w:rPr>
        <w:t>, en coordinación con e</w:t>
      </w:r>
      <w:r w:rsidRPr="00CA7F98">
        <w:rPr>
          <w:rFonts w:cs="Arial"/>
          <w:color w:val="000000"/>
          <w:szCs w:val="24"/>
        </w:rPr>
        <w:t xml:space="preserve">l Grupo de Presupuesto, </w:t>
      </w:r>
      <w:r w:rsidRPr="00CA7F98">
        <w:rPr>
          <w:rFonts w:cs="Arial"/>
          <w:bCs/>
          <w:color w:val="0E1115"/>
          <w:szCs w:val="24"/>
        </w:rPr>
        <w:t>a crear un Fondo de Iniciativas Comunitarias que se constituirá con los saldos no ejecutados de años anteriores al 2018 y recursos disponibles a la fecha;</w:t>
      </w:r>
    </w:p>
    <w:p w14:paraId="10DB7F3F" w14:textId="77777777" w:rsidR="00CA7F98" w:rsidRPr="00CA7F98" w:rsidRDefault="00CA7F98" w:rsidP="00E07520">
      <w:pPr>
        <w:ind w:right="283"/>
        <w:rPr>
          <w:rFonts w:cs="Arial"/>
          <w:bCs/>
          <w:color w:val="0E1115"/>
          <w:szCs w:val="24"/>
        </w:rPr>
      </w:pPr>
    </w:p>
    <w:p w14:paraId="4FAD57D9" w14:textId="17895702" w:rsidR="00CA7F98" w:rsidRPr="00CA7F98" w:rsidRDefault="00CA7F98" w:rsidP="00CA7F98">
      <w:pPr>
        <w:ind w:right="283" w:firstLine="708"/>
        <w:rPr>
          <w:rFonts w:cs="Arial"/>
          <w:bCs/>
          <w:color w:val="0E1115"/>
          <w:szCs w:val="24"/>
        </w:rPr>
      </w:pPr>
      <w:r w:rsidRPr="00CA7F98">
        <w:rPr>
          <w:rFonts w:cs="Arial"/>
          <w:bCs/>
          <w:color w:val="0E1115"/>
          <w:szCs w:val="24"/>
        </w:rPr>
        <w:t xml:space="preserve">Que, </w:t>
      </w:r>
      <w:r w:rsidR="00E07520">
        <w:rPr>
          <w:bCs/>
          <w:color w:val="0E1115"/>
          <w:szCs w:val="24"/>
        </w:rPr>
        <w:t>en virtud del artículo 8 de la referida</w:t>
      </w:r>
      <w:r w:rsidR="00E07520" w:rsidRPr="00CA7F98">
        <w:rPr>
          <w:rFonts w:cs="Arial"/>
          <w:bCs/>
          <w:color w:val="0E1115"/>
          <w:szCs w:val="24"/>
        </w:rPr>
        <w:t xml:space="preserve"> </w:t>
      </w:r>
      <w:r w:rsidRPr="00CA7F98">
        <w:rPr>
          <w:rFonts w:cs="Arial"/>
          <w:bCs/>
          <w:color w:val="0E1115"/>
          <w:szCs w:val="24"/>
        </w:rPr>
        <w:t>Decisión</w:t>
      </w:r>
      <w:r w:rsidR="00E07520">
        <w:rPr>
          <w:rFonts w:cs="Arial"/>
          <w:bCs/>
          <w:color w:val="0E1115"/>
          <w:szCs w:val="24"/>
        </w:rPr>
        <w:t>,</w:t>
      </w:r>
      <w:r w:rsidRPr="00CA7F98">
        <w:rPr>
          <w:rFonts w:cs="Arial"/>
          <w:bCs/>
          <w:color w:val="0E1115"/>
          <w:szCs w:val="24"/>
        </w:rPr>
        <w:t xml:space="preserve"> el Fondo de Iniciativas Comunitarias estará destinado a proyectos especiales de interés comunitario y de beneficio para los cuatro Países Miembros respectivamente, previa aprobación de la Comisión de la Comunidad Andina;</w:t>
      </w:r>
    </w:p>
    <w:p w14:paraId="480FF001" w14:textId="77777777" w:rsidR="00CA7F98" w:rsidRPr="00CA7F98" w:rsidRDefault="00CA7F98" w:rsidP="00CA7F98">
      <w:pPr>
        <w:ind w:right="283"/>
        <w:rPr>
          <w:rFonts w:cs="Arial"/>
          <w:color w:val="000000"/>
          <w:szCs w:val="24"/>
          <w:lang w:val="es-ES"/>
        </w:rPr>
      </w:pPr>
    </w:p>
    <w:p w14:paraId="26773DD7" w14:textId="1806C6E7" w:rsidR="00CA7F98" w:rsidRPr="00CA7F98" w:rsidRDefault="00CA7F98" w:rsidP="00CA7F98">
      <w:pPr>
        <w:ind w:right="283" w:firstLine="708"/>
        <w:rPr>
          <w:rFonts w:cs="Arial"/>
          <w:sz w:val="22"/>
          <w:szCs w:val="22"/>
        </w:rPr>
      </w:pPr>
      <w:r w:rsidRPr="00CA7F98">
        <w:rPr>
          <w:rFonts w:cs="Arial"/>
          <w:bCs/>
          <w:color w:val="0E1115"/>
        </w:rPr>
        <w:t xml:space="preserve">Que, </w:t>
      </w:r>
      <w:r w:rsidR="00E07520">
        <w:rPr>
          <w:bCs/>
          <w:color w:val="0E1115"/>
          <w:szCs w:val="24"/>
        </w:rPr>
        <w:t xml:space="preserve">con el objeto de crear </w:t>
      </w:r>
      <w:r w:rsidR="00E07520" w:rsidRPr="00FE10CF">
        <w:rPr>
          <w:bCs/>
          <w:color w:val="0E1115"/>
          <w:szCs w:val="24"/>
        </w:rPr>
        <w:t>un Fondo de Iniciativas Comunitarias</w:t>
      </w:r>
      <w:r w:rsidR="00E07520">
        <w:rPr>
          <w:bCs/>
          <w:color w:val="0E1115"/>
          <w:szCs w:val="24"/>
        </w:rPr>
        <w:t xml:space="preserve">, </w:t>
      </w:r>
      <w:r w:rsidR="00E07520">
        <w:rPr>
          <w:color w:val="000000"/>
          <w:szCs w:val="24"/>
        </w:rPr>
        <w:t>la Secretaría General de la Comunidad Andina</w:t>
      </w:r>
      <w:r w:rsidR="00E07520">
        <w:rPr>
          <w:rFonts w:cs="Arial"/>
          <w:color w:val="000000"/>
        </w:rPr>
        <w:t>,</w:t>
      </w:r>
      <w:r w:rsidRPr="00CA7F98">
        <w:rPr>
          <w:rFonts w:cs="Arial"/>
          <w:color w:val="000000"/>
        </w:rPr>
        <w:t xml:space="preserve"> presentó un Proyecto de Decisión que</w:t>
      </w:r>
      <w:r w:rsidRPr="00CA7F98">
        <w:rPr>
          <w:rFonts w:cs="Arial"/>
          <w:bCs/>
          <w:color w:val="0E1115"/>
        </w:rPr>
        <w:t xml:space="preserve"> </w:t>
      </w:r>
      <w:r w:rsidRPr="00CA7F98">
        <w:rPr>
          <w:rFonts w:cs="Arial"/>
        </w:rPr>
        <w:t xml:space="preserve">cuenta con </w:t>
      </w:r>
      <w:r w:rsidR="00E07520">
        <w:rPr>
          <w:rFonts w:cs="Arial"/>
        </w:rPr>
        <w:t xml:space="preserve">la </w:t>
      </w:r>
      <w:r w:rsidRPr="00CA7F98">
        <w:rPr>
          <w:rFonts w:cs="Arial"/>
        </w:rPr>
        <w:t xml:space="preserve">opinión favorable del Grupo </w:t>
      </w:r>
      <w:r w:rsidR="00E07520">
        <w:rPr>
          <w:rFonts w:cs="Arial"/>
        </w:rPr>
        <w:t xml:space="preserve">de </w:t>
      </w:r>
      <w:r w:rsidRPr="00CA7F98">
        <w:rPr>
          <w:rFonts w:cs="Arial"/>
        </w:rPr>
        <w:t>Presupuesto aprobad</w:t>
      </w:r>
      <w:r w:rsidR="00E07520">
        <w:rPr>
          <w:rFonts w:cs="Arial"/>
        </w:rPr>
        <w:t>o</w:t>
      </w:r>
      <w:r w:rsidRPr="00CA7F98">
        <w:rPr>
          <w:rFonts w:cs="Arial"/>
        </w:rPr>
        <w:t xml:space="preserve"> mediante acta de fecha 09 de setiembre del 2021, quien recomendó su adopción mediante Decisión de la Comisión de la Comunidad Andina;</w:t>
      </w:r>
    </w:p>
    <w:p w14:paraId="478C3506" w14:textId="77777777" w:rsidR="00CA7F98" w:rsidRPr="00CA7F98" w:rsidRDefault="00CA7F98" w:rsidP="00CA7F98">
      <w:pPr>
        <w:ind w:right="283"/>
        <w:rPr>
          <w:rFonts w:cs="Arial"/>
          <w:bCs/>
          <w:color w:val="0E1115"/>
          <w:szCs w:val="24"/>
        </w:rPr>
      </w:pPr>
    </w:p>
    <w:p w14:paraId="68DB11CD" w14:textId="77777777" w:rsidR="00CA7F98" w:rsidRPr="00CA7F98" w:rsidRDefault="00CA7F98" w:rsidP="00CA7F98">
      <w:pPr>
        <w:ind w:right="283"/>
        <w:jc w:val="center"/>
        <w:rPr>
          <w:rFonts w:cs="Arial"/>
          <w:b/>
          <w:color w:val="0E1115"/>
          <w:szCs w:val="24"/>
        </w:rPr>
      </w:pPr>
      <w:r w:rsidRPr="00CA7F98">
        <w:rPr>
          <w:rFonts w:cs="Arial"/>
          <w:b/>
          <w:color w:val="0E1115"/>
          <w:szCs w:val="24"/>
        </w:rPr>
        <w:t>DECIDE:</w:t>
      </w:r>
    </w:p>
    <w:p w14:paraId="3746D185" w14:textId="77777777" w:rsidR="00CA7F98" w:rsidRPr="00CA7F98" w:rsidRDefault="00CA7F98" w:rsidP="00CA7F98">
      <w:pPr>
        <w:ind w:right="283"/>
        <w:rPr>
          <w:rFonts w:cs="Arial"/>
          <w:b/>
          <w:color w:val="0E1115"/>
          <w:szCs w:val="24"/>
        </w:rPr>
      </w:pPr>
    </w:p>
    <w:p w14:paraId="32E0B24F" w14:textId="7200A5D3" w:rsidR="00CA7F98" w:rsidRPr="00CA7F98" w:rsidRDefault="00CA7F98" w:rsidP="00CA7F98">
      <w:pPr>
        <w:pStyle w:val="Textoindependiente"/>
        <w:ind w:right="283"/>
        <w:rPr>
          <w:rFonts w:ascii="Arial" w:hAnsi="Arial" w:cs="Arial"/>
          <w:szCs w:val="24"/>
          <w:lang w:val="es-ES"/>
        </w:rPr>
      </w:pPr>
      <w:r w:rsidRPr="00CA7F98">
        <w:rPr>
          <w:rFonts w:ascii="Arial" w:hAnsi="Arial" w:cs="Arial"/>
          <w:b/>
          <w:bCs/>
          <w:szCs w:val="24"/>
        </w:rPr>
        <w:t>Artículo 1.</w:t>
      </w:r>
      <w:r w:rsidR="00E07520">
        <w:rPr>
          <w:rFonts w:ascii="Arial" w:hAnsi="Arial" w:cs="Arial"/>
          <w:b/>
          <w:bCs/>
          <w:szCs w:val="24"/>
        </w:rPr>
        <w:t>-</w:t>
      </w:r>
      <w:r w:rsidRPr="00CA7F98">
        <w:rPr>
          <w:rFonts w:ascii="Arial" w:hAnsi="Arial" w:cs="Arial"/>
          <w:b/>
          <w:bCs/>
          <w:szCs w:val="24"/>
        </w:rPr>
        <w:t xml:space="preserve"> </w:t>
      </w:r>
      <w:r w:rsidRPr="00CA7F98">
        <w:rPr>
          <w:rFonts w:ascii="Arial" w:hAnsi="Arial" w:cs="Arial"/>
          <w:szCs w:val="24"/>
        </w:rPr>
        <w:t xml:space="preserve">Constituir un Fondo de </w:t>
      </w:r>
      <w:r w:rsidR="00E07520">
        <w:rPr>
          <w:rFonts w:ascii="Arial" w:hAnsi="Arial" w:cs="Arial"/>
          <w:szCs w:val="24"/>
        </w:rPr>
        <w:t>I</w:t>
      </w:r>
      <w:r w:rsidRPr="00CA7F98">
        <w:rPr>
          <w:rFonts w:ascii="Arial" w:hAnsi="Arial" w:cs="Arial"/>
          <w:szCs w:val="24"/>
        </w:rPr>
        <w:t xml:space="preserve">niciativas Comunitarias que estará destinado </w:t>
      </w:r>
      <w:r w:rsidRPr="00E07520">
        <w:rPr>
          <w:rFonts w:ascii="Arial" w:hAnsi="Arial" w:cs="Arial"/>
          <w:szCs w:val="24"/>
        </w:rPr>
        <w:t xml:space="preserve">a apoyar proyectos </w:t>
      </w:r>
      <w:r w:rsidR="00E07520" w:rsidRPr="00E07520">
        <w:rPr>
          <w:rFonts w:ascii="Arial" w:hAnsi="Arial" w:cs="Arial"/>
          <w:szCs w:val="24"/>
        </w:rPr>
        <w:t xml:space="preserve">especiales </w:t>
      </w:r>
      <w:r w:rsidRPr="00E07520">
        <w:rPr>
          <w:rFonts w:ascii="Arial" w:hAnsi="Arial" w:cs="Arial"/>
          <w:szCs w:val="24"/>
        </w:rPr>
        <w:t>de interés comunitario</w:t>
      </w:r>
      <w:r w:rsidR="00E07520" w:rsidRPr="00E07520">
        <w:rPr>
          <w:rFonts w:ascii="Arial" w:hAnsi="Arial" w:cs="Arial"/>
          <w:szCs w:val="24"/>
        </w:rPr>
        <w:t xml:space="preserve"> y de beneficio para los cuatro Países Miembros</w:t>
      </w:r>
      <w:r w:rsidRPr="00CA7F98">
        <w:rPr>
          <w:rFonts w:ascii="Arial" w:hAnsi="Arial" w:cs="Arial"/>
          <w:szCs w:val="24"/>
        </w:rPr>
        <w:t>.</w:t>
      </w:r>
    </w:p>
    <w:p w14:paraId="7125561D" w14:textId="77777777" w:rsidR="00CA7F98" w:rsidRPr="00CA7F98" w:rsidRDefault="00CA7F98" w:rsidP="00CA7F98">
      <w:pPr>
        <w:pStyle w:val="Textoindependiente"/>
        <w:ind w:right="283"/>
        <w:rPr>
          <w:rFonts w:ascii="Arial" w:hAnsi="Arial" w:cs="Arial"/>
          <w:b/>
          <w:bCs/>
          <w:szCs w:val="24"/>
        </w:rPr>
      </w:pPr>
    </w:p>
    <w:p w14:paraId="4065996F" w14:textId="545034C7" w:rsidR="00CA7F98" w:rsidRPr="00CA7F98" w:rsidRDefault="00CA7F98" w:rsidP="00CA7F98">
      <w:pPr>
        <w:pStyle w:val="Textoindependiente"/>
        <w:ind w:right="283"/>
        <w:rPr>
          <w:rFonts w:ascii="Arial" w:hAnsi="Arial" w:cs="Arial"/>
          <w:szCs w:val="24"/>
        </w:rPr>
      </w:pPr>
      <w:r w:rsidRPr="00CA7F98">
        <w:rPr>
          <w:rFonts w:ascii="Arial" w:hAnsi="Arial" w:cs="Arial"/>
          <w:b/>
          <w:bCs/>
          <w:szCs w:val="24"/>
        </w:rPr>
        <w:t>Artículo 2.</w:t>
      </w:r>
      <w:r w:rsidR="00E07520">
        <w:rPr>
          <w:rFonts w:ascii="Arial" w:hAnsi="Arial" w:cs="Arial"/>
          <w:b/>
          <w:bCs/>
          <w:szCs w:val="24"/>
        </w:rPr>
        <w:t>-</w:t>
      </w:r>
      <w:r w:rsidRPr="00CA7F98">
        <w:rPr>
          <w:rFonts w:ascii="Arial" w:hAnsi="Arial" w:cs="Arial"/>
          <w:b/>
          <w:bCs/>
          <w:szCs w:val="24"/>
        </w:rPr>
        <w:t xml:space="preserve"> </w:t>
      </w:r>
      <w:r w:rsidRPr="00CA7F98">
        <w:rPr>
          <w:rFonts w:ascii="Arial" w:hAnsi="Arial" w:cs="Arial"/>
          <w:szCs w:val="24"/>
        </w:rPr>
        <w:t xml:space="preserve">El Fondo de </w:t>
      </w:r>
      <w:r w:rsidR="00E07520">
        <w:rPr>
          <w:rFonts w:ascii="Arial" w:hAnsi="Arial" w:cs="Arial"/>
          <w:szCs w:val="24"/>
        </w:rPr>
        <w:t>I</w:t>
      </w:r>
      <w:r w:rsidRPr="00CA7F98">
        <w:rPr>
          <w:rFonts w:ascii="Arial" w:hAnsi="Arial" w:cs="Arial"/>
          <w:szCs w:val="24"/>
        </w:rPr>
        <w:t xml:space="preserve">niciativas </w:t>
      </w:r>
      <w:r w:rsidR="00E07520">
        <w:rPr>
          <w:rFonts w:ascii="Arial" w:hAnsi="Arial" w:cs="Arial"/>
          <w:szCs w:val="24"/>
        </w:rPr>
        <w:t>C</w:t>
      </w:r>
      <w:r w:rsidRPr="00CA7F98">
        <w:rPr>
          <w:rFonts w:ascii="Arial" w:hAnsi="Arial" w:cs="Arial"/>
          <w:szCs w:val="24"/>
        </w:rPr>
        <w:t>omunitarias que se constituye se regulará por el siguiente Reglamento:</w:t>
      </w:r>
    </w:p>
    <w:p w14:paraId="14BC1DC1" w14:textId="77777777" w:rsidR="00CA7F98" w:rsidRPr="00CA7F98" w:rsidRDefault="00CA7F98" w:rsidP="00CA7F98">
      <w:pPr>
        <w:pStyle w:val="Textoindependiente"/>
        <w:ind w:right="283"/>
        <w:rPr>
          <w:rFonts w:ascii="Arial" w:hAnsi="Arial" w:cs="Arial"/>
          <w:szCs w:val="24"/>
        </w:rPr>
      </w:pPr>
    </w:p>
    <w:p w14:paraId="06B62029" w14:textId="77777777" w:rsidR="00E07520" w:rsidRDefault="00E07520" w:rsidP="00CA7F98">
      <w:pPr>
        <w:pStyle w:val="Textoindependiente"/>
        <w:ind w:right="283"/>
        <w:jc w:val="center"/>
        <w:rPr>
          <w:rFonts w:ascii="Arial" w:hAnsi="Arial" w:cs="Arial"/>
          <w:b/>
          <w:bCs/>
          <w:szCs w:val="24"/>
        </w:rPr>
      </w:pPr>
    </w:p>
    <w:p w14:paraId="0FCE3435" w14:textId="098F813F" w:rsidR="00CA7F98" w:rsidRPr="00CA7F98" w:rsidRDefault="00CA7F98" w:rsidP="00CA7F98">
      <w:pPr>
        <w:pStyle w:val="Textoindependiente"/>
        <w:ind w:right="283"/>
        <w:jc w:val="center"/>
        <w:rPr>
          <w:rFonts w:ascii="Arial" w:hAnsi="Arial" w:cs="Arial"/>
          <w:b/>
          <w:bCs/>
          <w:szCs w:val="24"/>
        </w:rPr>
      </w:pPr>
      <w:r w:rsidRPr="00CA7F98">
        <w:rPr>
          <w:rFonts w:ascii="Arial" w:hAnsi="Arial" w:cs="Arial"/>
          <w:b/>
          <w:bCs/>
          <w:szCs w:val="24"/>
        </w:rPr>
        <w:lastRenderedPageBreak/>
        <w:t>Reglamento del Fondo de Iniciativas Comunitarias</w:t>
      </w:r>
    </w:p>
    <w:p w14:paraId="74B5867B" w14:textId="77777777" w:rsidR="00CA7F98" w:rsidRPr="00CA7F98" w:rsidRDefault="00CA7F98" w:rsidP="00CA7F98">
      <w:pPr>
        <w:pStyle w:val="Ttulo1"/>
        <w:spacing w:before="92"/>
        <w:ind w:left="1045" w:right="283"/>
        <w:jc w:val="center"/>
        <w:rPr>
          <w:b/>
          <w:bCs/>
          <w:sz w:val="24"/>
          <w:szCs w:val="24"/>
        </w:rPr>
      </w:pPr>
    </w:p>
    <w:p w14:paraId="72F5037C" w14:textId="77777777" w:rsidR="00CA7F98" w:rsidRPr="00CA7F98" w:rsidRDefault="00CA7F98" w:rsidP="00CA7F98">
      <w:pPr>
        <w:pStyle w:val="Ttulo1"/>
        <w:ind w:left="1045" w:right="283"/>
        <w:jc w:val="center"/>
        <w:rPr>
          <w:b/>
          <w:bCs/>
          <w:sz w:val="24"/>
          <w:szCs w:val="24"/>
        </w:rPr>
      </w:pPr>
      <w:r w:rsidRPr="00CA7F98">
        <w:rPr>
          <w:b/>
          <w:bCs/>
          <w:sz w:val="24"/>
          <w:szCs w:val="24"/>
        </w:rPr>
        <w:t>CAPÍTULO I</w:t>
      </w:r>
    </w:p>
    <w:p w14:paraId="3C938DFB" w14:textId="77777777" w:rsidR="00CA7F98" w:rsidRPr="00CA7F98" w:rsidRDefault="00CA7F98" w:rsidP="00CA7F98">
      <w:pPr>
        <w:pStyle w:val="Ttulo1"/>
        <w:ind w:left="1045" w:right="283"/>
        <w:jc w:val="center"/>
        <w:rPr>
          <w:sz w:val="24"/>
          <w:szCs w:val="24"/>
        </w:rPr>
      </w:pPr>
    </w:p>
    <w:p w14:paraId="03BA9940" w14:textId="77777777" w:rsidR="00CA7F98" w:rsidRPr="00CA7F98" w:rsidRDefault="00CA7F98" w:rsidP="00CA7F98">
      <w:pPr>
        <w:pStyle w:val="Ttulo3"/>
        <w:ind w:right="283"/>
        <w:jc w:val="center"/>
        <w:rPr>
          <w:sz w:val="24"/>
          <w:szCs w:val="24"/>
        </w:rPr>
      </w:pPr>
      <w:r w:rsidRPr="00CA7F98">
        <w:rPr>
          <w:sz w:val="24"/>
          <w:szCs w:val="24"/>
        </w:rPr>
        <w:t>OBJETIVOS, PROPÓSITOS Y CARACTERÍSTICAS DEL FONDO DE INICIATIVAS COMUNITARIAS</w:t>
      </w:r>
    </w:p>
    <w:p w14:paraId="2895CF2B" w14:textId="77777777" w:rsidR="00CA7F98" w:rsidRPr="00CA7F98" w:rsidRDefault="00CA7F98" w:rsidP="00CA7F98">
      <w:pPr>
        <w:pStyle w:val="Textoindependiente"/>
        <w:spacing w:before="10"/>
        <w:ind w:right="283"/>
        <w:rPr>
          <w:rFonts w:ascii="Arial" w:hAnsi="Arial" w:cs="Arial"/>
          <w:b/>
          <w:szCs w:val="24"/>
        </w:rPr>
      </w:pPr>
    </w:p>
    <w:p w14:paraId="163970D3" w14:textId="0C1F25B7" w:rsidR="00CA7F98" w:rsidRDefault="00CA7F98" w:rsidP="00CA7F98">
      <w:pPr>
        <w:ind w:right="283"/>
        <w:rPr>
          <w:rFonts w:cs="Arial"/>
          <w:b/>
          <w:szCs w:val="24"/>
        </w:rPr>
      </w:pPr>
      <w:r w:rsidRPr="00CA7F98">
        <w:rPr>
          <w:rFonts w:cs="Arial"/>
          <w:b/>
          <w:szCs w:val="24"/>
        </w:rPr>
        <w:t>Artículo 1.- Definiciones</w:t>
      </w:r>
    </w:p>
    <w:p w14:paraId="21F68485" w14:textId="77777777" w:rsidR="00CA7F98" w:rsidRPr="00CA7F98" w:rsidRDefault="00CA7F98" w:rsidP="00CA7F98">
      <w:pPr>
        <w:ind w:right="283"/>
        <w:rPr>
          <w:rFonts w:cs="Arial"/>
          <w:b/>
          <w:szCs w:val="24"/>
          <w:lang w:val="es-PE"/>
        </w:rPr>
      </w:pPr>
    </w:p>
    <w:p w14:paraId="34AA1E14" w14:textId="77777777" w:rsidR="00CA7F98" w:rsidRPr="00CA7F98" w:rsidRDefault="00CA7F98" w:rsidP="00CA7F98">
      <w:pPr>
        <w:pStyle w:val="Textoindependiente"/>
        <w:spacing w:before="10"/>
        <w:ind w:right="283"/>
        <w:rPr>
          <w:rFonts w:ascii="Arial" w:eastAsia="Arial" w:hAnsi="Arial" w:cs="Arial"/>
          <w:szCs w:val="24"/>
          <w:lang w:val="es-ES"/>
        </w:rPr>
      </w:pPr>
      <w:r w:rsidRPr="00CA7F98">
        <w:rPr>
          <w:rFonts w:ascii="Arial" w:hAnsi="Arial" w:cs="Arial"/>
        </w:rPr>
        <w:t>A efectos de la presente Decisión se entiende por</w:t>
      </w:r>
      <w:r w:rsidRPr="00CA7F98">
        <w:rPr>
          <w:rFonts w:ascii="Arial" w:hAnsi="Arial" w:cs="Arial"/>
          <w:szCs w:val="24"/>
        </w:rPr>
        <w:t>:</w:t>
      </w:r>
    </w:p>
    <w:p w14:paraId="7D50AD6B" w14:textId="77777777" w:rsidR="00CA7F98" w:rsidRPr="00CA7F98" w:rsidRDefault="00CA7F98" w:rsidP="00CA7F98">
      <w:pPr>
        <w:pStyle w:val="Textoindependiente"/>
        <w:spacing w:before="10"/>
        <w:ind w:right="283"/>
        <w:rPr>
          <w:rFonts w:ascii="Arial" w:hAnsi="Arial" w:cs="Arial"/>
          <w:b/>
          <w:szCs w:val="24"/>
        </w:rPr>
      </w:pPr>
    </w:p>
    <w:p w14:paraId="1B19DF01" w14:textId="77777777" w:rsidR="00CA7F98" w:rsidRPr="00CA7F98" w:rsidRDefault="00CA7F98" w:rsidP="00CA7F98">
      <w:pPr>
        <w:ind w:right="283"/>
        <w:rPr>
          <w:rFonts w:cs="Arial"/>
          <w:szCs w:val="24"/>
        </w:rPr>
      </w:pPr>
      <w:r w:rsidRPr="00CA7F98">
        <w:rPr>
          <w:rFonts w:cs="Arial"/>
          <w:b/>
          <w:bCs/>
          <w:szCs w:val="24"/>
        </w:rPr>
        <w:t>FIC:</w:t>
      </w:r>
      <w:r w:rsidRPr="00CA7F98">
        <w:rPr>
          <w:rFonts w:cs="Arial"/>
          <w:szCs w:val="24"/>
        </w:rPr>
        <w:t xml:space="preserve"> Fondo de Iniciativas Comunitarias.</w:t>
      </w:r>
    </w:p>
    <w:p w14:paraId="4A8CEA07" w14:textId="77777777" w:rsidR="00CA7F98" w:rsidRPr="00CA7F98" w:rsidRDefault="00CA7F98" w:rsidP="00CA7F98">
      <w:pPr>
        <w:ind w:right="283"/>
        <w:rPr>
          <w:rFonts w:cs="Arial"/>
          <w:szCs w:val="24"/>
        </w:rPr>
      </w:pPr>
    </w:p>
    <w:p w14:paraId="1AFADF05" w14:textId="77777777" w:rsidR="00CA7F98" w:rsidRPr="00CA7F98" w:rsidRDefault="00CA7F98" w:rsidP="00CA7F98">
      <w:pPr>
        <w:ind w:right="283"/>
        <w:rPr>
          <w:rFonts w:cs="Arial"/>
          <w:szCs w:val="24"/>
        </w:rPr>
      </w:pPr>
      <w:r w:rsidRPr="00CA7F98">
        <w:rPr>
          <w:rFonts w:cs="Arial"/>
          <w:b/>
          <w:bCs/>
          <w:szCs w:val="24"/>
        </w:rPr>
        <w:t xml:space="preserve">IC: </w:t>
      </w:r>
      <w:r w:rsidRPr="00CA7F98">
        <w:rPr>
          <w:rFonts w:cs="Arial"/>
          <w:szCs w:val="24"/>
        </w:rPr>
        <w:t>Iniciativa Comunitaria</w:t>
      </w:r>
    </w:p>
    <w:p w14:paraId="254A7971" w14:textId="77777777" w:rsidR="00CA7F98" w:rsidRPr="00CA7F98" w:rsidRDefault="00CA7F98" w:rsidP="00CA7F98">
      <w:pPr>
        <w:tabs>
          <w:tab w:val="left" w:pos="647"/>
        </w:tabs>
        <w:ind w:right="283"/>
        <w:rPr>
          <w:rFonts w:cs="Arial"/>
          <w:b/>
          <w:bCs/>
          <w:szCs w:val="24"/>
        </w:rPr>
      </w:pPr>
    </w:p>
    <w:p w14:paraId="3521A77D" w14:textId="77777777" w:rsidR="00CA7F98" w:rsidRPr="00CA7F98" w:rsidRDefault="00CA7F98" w:rsidP="00CA7F98">
      <w:pPr>
        <w:tabs>
          <w:tab w:val="left" w:pos="647"/>
        </w:tabs>
        <w:ind w:right="283"/>
        <w:rPr>
          <w:rFonts w:cs="Arial"/>
          <w:szCs w:val="24"/>
        </w:rPr>
      </w:pPr>
      <w:r w:rsidRPr="00CA7F98">
        <w:rPr>
          <w:rFonts w:cs="Arial"/>
          <w:b/>
          <w:bCs/>
          <w:szCs w:val="24"/>
        </w:rPr>
        <w:t xml:space="preserve">Iniciativa Comunitaria: </w:t>
      </w:r>
      <w:r w:rsidRPr="00CA7F98">
        <w:rPr>
          <w:rFonts w:cs="Arial"/>
          <w:szCs w:val="24"/>
        </w:rPr>
        <w:t xml:space="preserve">Proyectos o programas orientados a contribuir con </w:t>
      </w:r>
      <w:r w:rsidRPr="00CA7F98">
        <w:rPr>
          <w:rFonts w:cs="Arial"/>
          <w:bCs/>
          <w:szCs w:val="24"/>
        </w:rPr>
        <w:t>los</w:t>
      </w:r>
      <w:r w:rsidRPr="00CA7F98">
        <w:rPr>
          <w:rFonts w:cs="Arial"/>
          <w:szCs w:val="24"/>
        </w:rPr>
        <w:t xml:space="preserve"> objetivos de la integración y que beneficien a los Países Miembros de la Comunidad Andina.</w:t>
      </w:r>
    </w:p>
    <w:p w14:paraId="67232C2B" w14:textId="77777777" w:rsidR="00CA7F98" w:rsidRPr="00CA7F98" w:rsidRDefault="00CA7F98" w:rsidP="00CA7F98">
      <w:pPr>
        <w:ind w:right="283"/>
        <w:rPr>
          <w:rFonts w:cs="Arial"/>
          <w:b/>
          <w:bCs/>
          <w:szCs w:val="24"/>
        </w:rPr>
      </w:pPr>
    </w:p>
    <w:p w14:paraId="4B624B95" w14:textId="69A1A936" w:rsidR="00CA7F98" w:rsidRPr="00CA7F98" w:rsidRDefault="00CA7F98" w:rsidP="00CA7F98">
      <w:pPr>
        <w:ind w:right="283"/>
        <w:rPr>
          <w:rFonts w:cs="Arial"/>
          <w:szCs w:val="24"/>
        </w:rPr>
      </w:pPr>
      <w:r w:rsidRPr="00CA7F98">
        <w:rPr>
          <w:rFonts w:cs="Arial"/>
          <w:b/>
          <w:bCs/>
          <w:szCs w:val="24"/>
        </w:rPr>
        <w:t xml:space="preserve">Instancia proponente / instancia responsable: </w:t>
      </w:r>
      <w:r w:rsidRPr="00CA7F98">
        <w:rPr>
          <w:rFonts w:cs="Arial"/>
          <w:szCs w:val="24"/>
        </w:rPr>
        <w:t>Se refiere a quien tiene la facultad de presentar Proyectos de Iniciativas Comunitarias y a su vez</w:t>
      </w:r>
      <w:r w:rsidR="00E07520">
        <w:rPr>
          <w:rFonts w:cs="Arial"/>
          <w:szCs w:val="24"/>
        </w:rPr>
        <w:t xml:space="preserve"> es</w:t>
      </w:r>
      <w:r w:rsidRPr="00CA7F98">
        <w:rPr>
          <w:rFonts w:cs="Arial"/>
          <w:szCs w:val="24"/>
        </w:rPr>
        <w:t xml:space="preserve"> responsable de la ejecución de la misma.</w:t>
      </w:r>
    </w:p>
    <w:p w14:paraId="14FA646E" w14:textId="77777777" w:rsidR="00CA7F98" w:rsidRPr="00CA7F98" w:rsidRDefault="00CA7F98" w:rsidP="00CA7F98">
      <w:pPr>
        <w:ind w:right="283"/>
        <w:rPr>
          <w:rFonts w:cs="Arial"/>
          <w:b/>
          <w:bCs/>
          <w:szCs w:val="24"/>
        </w:rPr>
      </w:pPr>
    </w:p>
    <w:p w14:paraId="64EB8682" w14:textId="3413CD45" w:rsidR="00CA7F98" w:rsidRPr="00CA7F98" w:rsidRDefault="00CA7F98" w:rsidP="00CA7F98">
      <w:pPr>
        <w:ind w:right="283"/>
        <w:rPr>
          <w:rFonts w:cs="Arial"/>
          <w:szCs w:val="24"/>
        </w:rPr>
      </w:pPr>
      <w:r w:rsidRPr="00CA7F98">
        <w:rPr>
          <w:rFonts w:cs="Arial"/>
          <w:b/>
          <w:bCs/>
          <w:szCs w:val="24"/>
        </w:rPr>
        <w:t xml:space="preserve">Instancia de revisión de la iniciativa presentada: </w:t>
      </w:r>
      <w:r w:rsidRPr="00CA7F98">
        <w:rPr>
          <w:rFonts w:cs="Arial"/>
          <w:szCs w:val="24"/>
        </w:rPr>
        <w:t>Se refiere a quien se encarga de verificar que la IC cumpla con los requisitos de forma establecidos en el Reglamento</w:t>
      </w:r>
      <w:r w:rsidR="00E07520">
        <w:rPr>
          <w:rFonts w:cs="Arial"/>
          <w:szCs w:val="24"/>
        </w:rPr>
        <w:t>:</w:t>
      </w:r>
      <w:r w:rsidRPr="00CA7F98">
        <w:rPr>
          <w:rFonts w:cs="Arial"/>
          <w:szCs w:val="24"/>
        </w:rPr>
        <w:t xml:space="preserve"> SGCAN</w:t>
      </w:r>
      <w:r w:rsidR="00E07520">
        <w:rPr>
          <w:rFonts w:cs="Arial"/>
          <w:szCs w:val="24"/>
        </w:rPr>
        <w:t xml:space="preserve">, </w:t>
      </w:r>
      <w:r w:rsidRPr="00CA7F98">
        <w:rPr>
          <w:rFonts w:cs="Arial"/>
          <w:szCs w:val="24"/>
        </w:rPr>
        <w:t>Comités Técnicos y Grupos de Trabajo de la SGCAN</w:t>
      </w:r>
      <w:r w:rsidR="00E07520">
        <w:rPr>
          <w:rFonts w:cs="Arial"/>
          <w:szCs w:val="24"/>
        </w:rPr>
        <w:t>,</w:t>
      </w:r>
      <w:r w:rsidRPr="00CA7F98">
        <w:rPr>
          <w:rFonts w:cs="Arial"/>
          <w:szCs w:val="24"/>
        </w:rPr>
        <w:t xml:space="preserve"> quien emite opinión técnica no vinculante respecto de la IC.</w:t>
      </w:r>
    </w:p>
    <w:p w14:paraId="3A940C0F" w14:textId="77777777" w:rsidR="00CA7F98" w:rsidRPr="00CA7F98" w:rsidRDefault="00CA7F98" w:rsidP="00CA7F98">
      <w:pPr>
        <w:ind w:right="283"/>
        <w:rPr>
          <w:rFonts w:cs="Arial"/>
          <w:b/>
          <w:szCs w:val="24"/>
        </w:rPr>
      </w:pPr>
    </w:p>
    <w:p w14:paraId="5C9F6554" w14:textId="77777777" w:rsidR="00CA7F98" w:rsidRPr="00CA7F98" w:rsidRDefault="00CA7F98" w:rsidP="00CA7F98">
      <w:pPr>
        <w:ind w:right="283"/>
        <w:rPr>
          <w:rFonts w:cs="Arial"/>
          <w:szCs w:val="24"/>
        </w:rPr>
      </w:pPr>
      <w:r w:rsidRPr="00CA7F98">
        <w:rPr>
          <w:rFonts w:cs="Arial"/>
          <w:b/>
          <w:szCs w:val="24"/>
        </w:rPr>
        <w:t>Comités Técnicos y Grupos de Trabajo de la SGCAN:</w:t>
      </w:r>
      <w:r w:rsidRPr="00CA7F98">
        <w:rPr>
          <w:rFonts w:cs="Arial"/>
          <w:szCs w:val="24"/>
        </w:rPr>
        <w:t xml:space="preserve"> Instancia encargada de emitir opinión técnica no vinculante respecto de la IC presentada.</w:t>
      </w:r>
    </w:p>
    <w:p w14:paraId="69FF2519" w14:textId="77777777" w:rsidR="00CA7F98" w:rsidRPr="00CA7F98" w:rsidRDefault="00CA7F98" w:rsidP="00CA7F98">
      <w:pPr>
        <w:ind w:right="283"/>
        <w:rPr>
          <w:rStyle w:val="cf01"/>
          <w:rFonts w:ascii="Arial" w:hAnsi="Arial" w:cs="Arial"/>
          <w:b/>
          <w:bCs/>
          <w:sz w:val="24"/>
          <w:szCs w:val="24"/>
        </w:rPr>
      </w:pPr>
    </w:p>
    <w:p w14:paraId="7C3F2B43" w14:textId="5A9400B0" w:rsidR="00CA7F98" w:rsidRPr="00CA7F98" w:rsidRDefault="00CA7F98" w:rsidP="00CA7F98">
      <w:pPr>
        <w:ind w:right="283"/>
        <w:rPr>
          <w:rFonts w:cs="Arial"/>
          <w:szCs w:val="24"/>
        </w:rPr>
      </w:pPr>
      <w:r w:rsidRPr="00CA7F98">
        <w:rPr>
          <w:rStyle w:val="cf01"/>
          <w:rFonts w:ascii="Arial" w:hAnsi="Arial" w:cs="Arial"/>
          <w:b/>
          <w:bCs/>
          <w:sz w:val="24"/>
          <w:szCs w:val="24"/>
        </w:rPr>
        <w:t xml:space="preserve">Instancia de Priorización: </w:t>
      </w:r>
      <w:r w:rsidRPr="00CA7F98">
        <w:rPr>
          <w:rFonts w:cs="Arial"/>
          <w:szCs w:val="24"/>
        </w:rPr>
        <w:t xml:space="preserve">Instancia del Comité </w:t>
      </w:r>
      <w:r w:rsidR="00D60021">
        <w:rPr>
          <w:rFonts w:cs="Arial"/>
          <w:szCs w:val="24"/>
        </w:rPr>
        <w:t xml:space="preserve">del </w:t>
      </w:r>
      <w:r w:rsidRPr="00CA7F98">
        <w:rPr>
          <w:rFonts w:cs="Arial"/>
          <w:szCs w:val="24"/>
        </w:rPr>
        <w:t xml:space="preserve">FIC conformada por delegados de alto nivel de los Países Miembros, encargados de priorizar las IC a ser financiadas en base a los criterios establecidos en el </w:t>
      </w:r>
      <w:r w:rsidR="00D60021">
        <w:rPr>
          <w:rFonts w:cs="Arial"/>
          <w:szCs w:val="24"/>
        </w:rPr>
        <w:t xml:space="preserve">presente </w:t>
      </w:r>
      <w:r w:rsidRPr="00CA7F98">
        <w:rPr>
          <w:rFonts w:cs="Arial"/>
          <w:szCs w:val="24"/>
        </w:rPr>
        <w:t>Reglamento.</w:t>
      </w:r>
    </w:p>
    <w:p w14:paraId="1E6B9ADC" w14:textId="77777777" w:rsidR="00CA7F98" w:rsidRPr="00CA7F98" w:rsidRDefault="00CA7F98" w:rsidP="00CA7F98">
      <w:pPr>
        <w:ind w:right="283"/>
        <w:rPr>
          <w:rStyle w:val="cf01"/>
          <w:rFonts w:ascii="Arial" w:hAnsi="Arial" w:cs="Arial"/>
          <w:b/>
          <w:bCs/>
          <w:sz w:val="24"/>
          <w:szCs w:val="24"/>
        </w:rPr>
      </w:pPr>
    </w:p>
    <w:p w14:paraId="2120A498" w14:textId="7A559777" w:rsidR="00CA7F98" w:rsidRPr="00CA7F98" w:rsidRDefault="00CA7F98" w:rsidP="00CA7F98">
      <w:pPr>
        <w:ind w:right="283"/>
        <w:rPr>
          <w:rStyle w:val="cf01"/>
          <w:rFonts w:ascii="Arial" w:hAnsi="Arial" w:cs="Arial"/>
          <w:sz w:val="24"/>
          <w:szCs w:val="24"/>
        </w:rPr>
      </w:pPr>
      <w:r w:rsidRPr="00CA7F98">
        <w:rPr>
          <w:rStyle w:val="cf01"/>
          <w:rFonts w:ascii="Arial" w:hAnsi="Arial" w:cs="Arial"/>
          <w:b/>
          <w:bCs/>
          <w:sz w:val="24"/>
          <w:szCs w:val="24"/>
        </w:rPr>
        <w:t xml:space="preserve">Instancia de aprobación: </w:t>
      </w:r>
      <w:r w:rsidRPr="00CA7F98">
        <w:rPr>
          <w:rStyle w:val="cf01"/>
          <w:rFonts w:ascii="Arial" w:hAnsi="Arial" w:cs="Arial"/>
          <w:sz w:val="24"/>
          <w:szCs w:val="24"/>
        </w:rPr>
        <w:t>Instancia a cargo de la Comisión de la Comunidad Andina, encargada de aprobar mediante Decisión el financiamiento de la I</w:t>
      </w:r>
      <w:r w:rsidR="00D60021">
        <w:rPr>
          <w:rStyle w:val="cf01"/>
          <w:rFonts w:ascii="Arial" w:hAnsi="Arial" w:cs="Arial"/>
          <w:sz w:val="24"/>
          <w:szCs w:val="24"/>
        </w:rPr>
        <w:t>C.</w:t>
      </w:r>
    </w:p>
    <w:p w14:paraId="7C57174F" w14:textId="77777777" w:rsidR="00CA7F98" w:rsidRPr="00CA7F98" w:rsidRDefault="00CA7F98" w:rsidP="00CA7F98">
      <w:pPr>
        <w:ind w:right="283"/>
        <w:rPr>
          <w:rFonts w:cs="Arial"/>
          <w:b/>
          <w:bCs/>
        </w:rPr>
      </w:pPr>
    </w:p>
    <w:p w14:paraId="34262577" w14:textId="77777777" w:rsidR="00CA7F98" w:rsidRPr="00CA7F98" w:rsidRDefault="00CA7F98" w:rsidP="00CA7F98">
      <w:pPr>
        <w:ind w:right="283"/>
        <w:rPr>
          <w:rFonts w:cs="Arial"/>
          <w:szCs w:val="24"/>
        </w:rPr>
      </w:pPr>
      <w:r w:rsidRPr="00CA7F98">
        <w:rPr>
          <w:rFonts w:cs="Arial"/>
          <w:b/>
          <w:bCs/>
          <w:szCs w:val="24"/>
        </w:rPr>
        <w:t xml:space="preserve">Instancia de financiamiento y gestión: </w:t>
      </w:r>
      <w:r w:rsidRPr="00CA7F98">
        <w:rPr>
          <w:rFonts w:cs="Arial"/>
          <w:szCs w:val="24"/>
        </w:rPr>
        <w:t>Instancia a cargo de la Secretaría General de la Comunidad Andina, encargada del financiamiento y gestión de la IC.</w:t>
      </w:r>
    </w:p>
    <w:p w14:paraId="36781222" w14:textId="77777777" w:rsidR="00CA7F98" w:rsidRPr="00CA7F98" w:rsidRDefault="00CA7F98" w:rsidP="00CA7F98">
      <w:pPr>
        <w:ind w:right="283"/>
        <w:rPr>
          <w:rFonts w:cs="Arial"/>
          <w:b/>
          <w:bCs/>
          <w:szCs w:val="24"/>
          <w:lang w:eastAsia="es-ES_tradnl"/>
        </w:rPr>
      </w:pPr>
    </w:p>
    <w:p w14:paraId="375C7C44" w14:textId="77777777" w:rsidR="00CA7F98" w:rsidRPr="00CA7F98" w:rsidRDefault="00CA7F98" w:rsidP="00CA7F98">
      <w:pPr>
        <w:ind w:right="283"/>
        <w:rPr>
          <w:rFonts w:eastAsia="Arial" w:cs="Arial"/>
          <w:szCs w:val="24"/>
          <w:lang w:eastAsia="en-US"/>
        </w:rPr>
      </w:pPr>
      <w:r w:rsidRPr="00CA7F98">
        <w:rPr>
          <w:rFonts w:cs="Arial"/>
          <w:b/>
          <w:bCs/>
          <w:szCs w:val="24"/>
          <w:lang w:eastAsia="es-ES_tradnl"/>
        </w:rPr>
        <w:t>Responsable de la ejecución de la I</w:t>
      </w:r>
      <w:r w:rsidRPr="00CA7F98">
        <w:rPr>
          <w:rFonts w:cs="Arial"/>
          <w:b/>
          <w:bCs/>
          <w:szCs w:val="24"/>
        </w:rPr>
        <w:t xml:space="preserve">niciativa </w:t>
      </w:r>
      <w:r w:rsidRPr="00CA7F98">
        <w:rPr>
          <w:rFonts w:cs="Arial"/>
          <w:b/>
          <w:bCs/>
          <w:szCs w:val="24"/>
          <w:lang w:eastAsia="es-ES_tradnl"/>
        </w:rPr>
        <w:t>C</w:t>
      </w:r>
      <w:r w:rsidRPr="00CA7F98">
        <w:rPr>
          <w:rFonts w:cs="Arial"/>
          <w:b/>
          <w:bCs/>
          <w:szCs w:val="24"/>
        </w:rPr>
        <w:t>omunitaria:</w:t>
      </w:r>
      <w:r w:rsidRPr="00CA7F98">
        <w:rPr>
          <w:rFonts w:cs="Arial"/>
          <w:szCs w:val="24"/>
        </w:rPr>
        <w:t xml:space="preserve"> Es la instancia proponente y beneficiaria de la IC.</w:t>
      </w:r>
    </w:p>
    <w:p w14:paraId="72181557" w14:textId="77777777" w:rsidR="00CA7F98" w:rsidRPr="00CA7F98" w:rsidRDefault="00CA7F98" w:rsidP="00CA7F98">
      <w:pPr>
        <w:ind w:right="283"/>
        <w:rPr>
          <w:rFonts w:cs="Arial"/>
          <w:b/>
          <w:bCs/>
          <w:szCs w:val="24"/>
        </w:rPr>
      </w:pPr>
    </w:p>
    <w:p w14:paraId="20F7A63D" w14:textId="1BE4E980" w:rsidR="00CA7F98" w:rsidRPr="00CA7F98" w:rsidRDefault="00CA7F98" w:rsidP="00CA7F98">
      <w:pPr>
        <w:ind w:right="283"/>
        <w:rPr>
          <w:rFonts w:cs="Arial"/>
          <w:szCs w:val="24"/>
        </w:rPr>
      </w:pPr>
      <w:r w:rsidRPr="00CA7F98">
        <w:rPr>
          <w:rFonts w:cs="Arial"/>
          <w:b/>
          <w:bCs/>
          <w:szCs w:val="24"/>
        </w:rPr>
        <w:t>Prelación:</w:t>
      </w:r>
      <w:r w:rsidRPr="00CA7F98">
        <w:rPr>
          <w:rFonts w:cs="Arial"/>
          <w:szCs w:val="24"/>
        </w:rPr>
        <w:t xml:space="preserve"> Constituye el orden de atención que determina el Comité </w:t>
      </w:r>
      <w:r w:rsidR="00D60021">
        <w:rPr>
          <w:rFonts w:cs="Arial"/>
          <w:szCs w:val="24"/>
        </w:rPr>
        <w:t xml:space="preserve">del </w:t>
      </w:r>
      <w:r w:rsidRPr="00CA7F98">
        <w:rPr>
          <w:rFonts w:cs="Arial"/>
          <w:szCs w:val="24"/>
        </w:rPr>
        <w:t>FIC para que las fichas preliminares sean atendidas y aprobadas por la Comisión.</w:t>
      </w:r>
    </w:p>
    <w:p w14:paraId="461400D0" w14:textId="63BD1EC0" w:rsidR="00CA7F98" w:rsidRPr="00CA7F98" w:rsidRDefault="00CA7F98" w:rsidP="00CA7F98">
      <w:pPr>
        <w:ind w:right="283"/>
        <w:rPr>
          <w:rFonts w:cs="Arial"/>
          <w:szCs w:val="24"/>
        </w:rPr>
      </w:pPr>
      <w:r w:rsidRPr="00CA7F98">
        <w:rPr>
          <w:rFonts w:cs="Arial"/>
          <w:b/>
          <w:bCs/>
          <w:szCs w:val="24"/>
        </w:rPr>
        <w:lastRenderedPageBreak/>
        <w:t xml:space="preserve">Proyecto / Programa: </w:t>
      </w:r>
      <w:r w:rsidRPr="00CA7F98">
        <w:rPr>
          <w:rFonts w:cs="Arial"/>
          <w:szCs w:val="24"/>
        </w:rPr>
        <w:t>Corresponde a las IC propuestas por los Países Miembros, los Comités Técnicos y Grupos de Trabajo de la Comunidad Andina y la Secretaría General</w:t>
      </w:r>
      <w:r w:rsidR="00D60021">
        <w:rPr>
          <w:rFonts w:cs="Arial"/>
          <w:szCs w:val="24"/>
        </w:rPr>
        <w:t xml:space="preserve"> de la Comunidad Andina</w:t>
      </w:r>
      <w:r w:rsidRPr="00CA7F98">
        <w:rPr>
          <w:rFonts w:cs="Arial"/>
          <w:szCs w:val="24"/>
        </w:rPr>
        <w:t xml:space="preserve">, orientados a contribuir con </w:t>
      </w:r>
      <w:r w:rsidRPr="00CA7F98">
        <w:rPr>
          <w:rFonts w:cs="Arial"/>
          <w:bCs/>
          <w:szCs w:val="24"/>
        </w:rPr>
        <w:t>los</w:t>
      </w:r>
      <w:r w:rsidRPr="00CA7F98">
        <w:rPr>
          <w:rFonts w:cs="Arial"/>
          <w:szCs w:val="24"/>
        </w:rPr>
        <w:t xml:space="preserve"> objetivos de la integración.</w:t>
      </w:r>
    </w:p>
    <w:p w14:paraId="0870010F" w14:textId="77777777" w:rsidR="00CA7F98" w:rsidRPr="00CA7F98" w:rsidRDefault="00CA7F98" w:rsidP="00CA7F98">
      <w:pPr>
        <w:pStyle w:val="NormalWeb"/>
        <w:shd w:val="clear" w:color="auto" w:fill="FFFFFF"/>
        <w:spacing w:before="0" w:after="0"/>
        <w:ind w:right="283"/>
        <w:jc w:val="both"/>
        <w:rPr>
          <w:rFonts w:ascii="Arial" w:hAnsi="Arial" w:cs="Arial"/>
          <w:b/>
          <w:bCs/>
          <w:szCs w:val="24"/>
          <w:bdr w:val="none" w:sz="0" w:space="0" w:color="auto" w:frame="1"/>
        </w:rPr>
      </w:pPr>
    </w:p>
    <w:p w14:paraId="4BE55997" w14:textId="5158A9BD" w:rsidR="00CA7F98" w:rsidRPr="00CA7F98" w:rsidRDefault="00CA7F98" w:rsidP="00CA7F98">
      <w:pPr>
        <w:pStyle w:val="NormalWeb"/>
        <w:shd w:val="clear" w:color="auto" w:fill="FFFFFF"/>
        <w:spacing w:before="0" w:after="0"/>
        <w:ind w:right="283"/>
        <w:jc w:val="both"/>
        <w:rPr>
          <w:rFonts w:ascii="Arial" w:hAnsi="Arial" w:cs="Arial"/>
        </w:rPr>
      </w:pPr>
      <w:r w:rsidRPr="00CA7F98">
        <w:rPr>
          <w:rFonts w:ascii="Arial" w:hAnsi="Arial" w:cs="Arial"/>
          <w:b/>
          <w:bCs/>
          <w:bdr w:val="none" w:sz="0" w:space="0" w:color="auto" w:frame="1"/>
        </w:rPr>
        <w:t>Órgano de Enlace</w:t>
      </w:r>
      <w:r w:rsidRPr="00CA7F98">
        <w:rPr>
          <w:rFonts w:ascii="Arial" w:hAnsi="Arial" w:cs="Arial"/>
          <w:bdr w:val="none" w:sz="0" w:space="0" w:color="auto" w:frame="1"/>
        </w:rPr>
        <w:t>: Son las instituciones públicas del País Miembro de la Comunidad Andina que actúan como vínculo de conexión entre éste y la Secretaría General de la C</w:t>
      </w:r>
      <w:r w:rsidR="00D60021">
        <w:rPr>
          <w:rFonts w:ascii="Arial" w:hAnsi="Arial" w:cs="Arial"/>
          <w:bdr w:val="none" w:sz="0" w:space="0" w:color="auto" w:frame="1"/>
        </w:rPr>
        <w:t>omunidad Andina</w:t>
      </w:r>
      <w:r w:rsidRPr="00CA7F98">
        <w:rPr>
          <w:rFonts w:ascii="Arial" w:hAnsi="Arial" w:cs="Arial"/>
          <w:bdr w:val="none" w:sz="0" w:space="0" w:color="auto" w:frame="1"/>
        </w:rPr>
        <w:t>, con el fin de asesorar, informar y coordinar las actividades del proceso de integración. Para el cumplimiento de los objetivos del Reglamento son órganos de enlace:</w:t>
      </w:r>
    </w:p>
    <w:p w14:paraId="00354AB8" w14:textId="77777777" w:rsidR="00D60021" w:rsidRDefault="00D60021" w:rsidP="00CA7F98">
      <w:pPr>
        <w:pStyle w:val="NormalWeb"/>
        <w:shd w:val="clear" w:color="auto" w:fill="FFFFFF"/>
        <w:spacing w:before="0" w:after="0"/>
        <w:ind w:right="283"/>
        <w:jc w:val="both"/>
        <w:rPr>
          <w:rFonts w:ascii="Arial" w:hAnsi="Arial" w:cs="Arial"/>
          <w:bdr w:val="none" w:sz="0" w:space="0" w:color="auto" w:frame="1"/>
        </w:rPr>
      </w:pPr>
    </w:p>
    <w:p w14:paraId="38AAD816" w14:textId="5F637FE9" w:rsidR="00CA7F98" w:rsidRPr="00CA7F98" w:rsidRDefault="00D60021" w:rsidP="00CA7F98">
      <w:pPr>
        <w:pStyle w:val="NormalWeb"/>
        <w:shd w:val="clear" w:color="auto" w:fill="FFFFFF"/>
        <w:spacing w:before="0" w:after="0"/>
        <w:ind w:right="283"/>
        <w:jc w:val="both"/>
        <w:rPr>
          <w:rFonts w:ascii="Arial" w:hAnsi="Arial" w:cs="Arial"/>
        </w:rPr>
      </w:pPr>
      <w:r>
        <w:rPr>
          <w:rFonts w:ascii="Arial" w:hAnsi="Arial" w:cs="Arial"/>
          <w:bdr w:val="none" w:sz="0" w:space="0" w:color="auto" w:frame="1"/>
        </w:rPr>
        <w:t xml:space="preserve">Estado Plurinacional de </w:t>
      </w:r>
      <w:r w:rsidR="00CA7F98" w:rsidRPr="00CA7F98">
        <w:rPr>
          <w:rFonts w:ascii="Arial" w:hAnsi="Arial" w:cs="Arial"/>
          <w:bdr w:val="none" w:sz="0" w:space="0" w:color="auto" w:frame="1"/>
        </w:rPr>
        <w:t>Bolivia: Ministerio de Relaciones Exteriores y el Viceministerio de Comercio Exterior e Integración.</w:t>
      </w:r>
    </w:p>
    <w:p w14:paraId="0D30A2DB" w14:textId="77777777" w:rsidR="00CA7F98" w:rsidRPr="00CA7F98" w:rsidRDefault="00CA7F98" w:rsidP="00CA7F98">
      <w:pPr>
        <w:pStyle w:val="NormalWeb"/>
        <w:shd w:val="clear" w:color="auto" w:fill="FFFFFF"/>
        <w:spacing w:before="0" w:after="0"/>
        <w:ind w:right="283"/>
        <w:jc w:val="both"/>
        <w:rPr>
          <w:rFonts w:ascii="Arial" w:hAnsi="Arial" w:cs="Arial"/>
          <w:bdr w:val="none" w:sz="0" w:space="0" w:color="auto" w:frame="1"/>
        </w:rPr>
      </w:pPr>
    </w:p>
    <w:p w14:paraId="1DE45D63" w14:textId="6F21533B" w:rsidR="00CA7F98" w:rsidRPr="00CA7F98" w:rsidRDefault="00D60021" w:rsidP="00CA7F98">
      <w:pPr>
        <w:pStyle w:val="NormalWeb"/>
        <w:shd w:val="clear" w:color="auto" w:fill="FFFFFF"/>
        <w:spacing w:before="0" w:after="0"/>
        <w:ind w:right="283"/>
        <w:jc w:val="both"/>
        <w:rPr>
          <w:rFonts w:ascii="Arial" w:hAnsi="Arial" w:cs="Arial"/>
        </w:rPr>
      </w:pPr>
      <w:r>
        <w:rPr>
          <w:rFonts w:ascii="Arial" w:hAnsi="Arial" w:cs="Arial"/>
          <w:bdr w:val="none" w:sz="0" w:space="0" w:color="auto" w:frame="1"/>
        </w:rPr>
        <w:t xml:space="preserve">República de </w:t>
      </w:r>
      <w:r w:rsidR="00CA7F98" w:rsidRPr="00CA7F98">
        <w:rPr>
          <w:rFonts w:ascii="Arial" w:hAnsi="Arial" w:cs="Arial"/>
          <w:bdr w:val="none" w:sz="0" w:space="0" w:color="auto" w:frame="1"/>
        </w:rPr>
        <w:t>Colombia: Ministerio de Comercio, Industria y Turismo.</w:t>
      </w:r>
    </w:p>
    <w:p w14:paraId="5CDF70C9" w14:textId="77777777" w:rsidR="00CA7F98" w:rsidRPr="00CA7F98" w:rsidRDefault="00CA7F98" w:rsidP="00CA7F98">
      <w:pPr>
        <w:pStyle w:val="NormalWeb"/>
        <w:shd w:val="clear" w:color="auto" w:fill="FFFFFF"/>
        <w:spacing w:before="0" w:after="0"/>
        <w:ind w:right="283"/>
        <w:jc w:val="both"/>
        <w:rPr>
          <w:rFonts w:ascii="Arial" w:hAnsi="Arial" w:cs="Arial"/>
          <w:bdr w:val="none" w:sz="0" w:space="0" w:color="auto" w:frame="1"/>
        </w:rPr>
      </w:pPr>
    </w:p>
    <w:p w14:paraId="02F6B65A" w14:textId="7CA98DBD" w:rsidR="00CA7F98" w:rsidRPr="00CA7F98" w:rsidRDefault="00D60021" w:rsidP="00CA7F98">
      <w:pPr>
        <w:pStyle w:val="NormalWeb"/>
        <w:shd w:val="clear" w:color="auto" w:fill="FFFFFF"/>
        <w:spacing w:before="0" w:after="0"/>
        <w:ind w:right="283"/>
        <w:jc w:val="both"/>
        <w:rPr>
          <w:rFonts w:ascii="Arial" w:hAnsi="Arial" w:cs="Arial"/>
        </w:rPr>
      </w:pPr>
      <w:r>
        <w:rPr>
          <w:rFonts w:ascii="Arial" w:hAnsi="Arial" w:cs="Arial"/>
          <w:bdr w:val="none" w:sz="0" w:space="0" w:color="auto" w:frame="1"/>
        </w:rPr>
        <w:t xml:space="preserve">República de </w:t>
      </w:r>
      <w:r w:rsidR="00CA7F98" w:rsidRPr="00CA7F98">
        <w:rPr>
          <w:rFonts w:ascii="Arial" w:hAnsi="Arial" w:cs="Arial"/>
          <w:bdr w:val="none" w:sz="0" w:space="0" w:color="auto" w:frame="1"/>
        </w:rPr>
        <w:t>Ecuador: Ministerio de Producción Comercio Exterior, Inversiones y Pesca.</w:t>
      </w:r>
    </w:p>
    <w:p w14:paraId="4DBE3A51" w14:textId="77777777" w:rsidR="00CA7F98" w:rsidRPr="00CA7F98" w:rsidRDefault="00CA7F98" w:rsidP="00CA7F98">
      <w:pPr>
        <w:pStyle w:val="NormalWeb"/>
        <w:shd w:val="clear" w:color="auto" w:fill="FFFFFF"/>
        <w:spacing w:before="0" w:after="0"/>
        <w:ind w:right="283"/>
        <w:jc w:val="both"/>
        <w:rPr>
          <w:rFonts w:ascii="Arial" w:hAnsi="Arial" w:cs="Arial"/>
          <w:bdr w:val="none" w:sz="0" w:space="0" w:color="auto" w:frame="1"/>
        </w:rPr>
      </w:pPr>
    </w:p>
    <w:p w14:paraId="15D001EF" w14:textId="1DE4BB3C" w:rsidR="00CA7F98" w:rsidRPr="00CA7F98" w:rsidRDefault="00D60021" w:rsidP="00CA7F98">
      <w:pPr>
        <w:pStyle w:val="NormalWeb"/>
        <w:shd w:val="clear" w:color="auto" w:fill="FFFFFF"/>
        <w:spacing w:before="0" w:after="0"/>
        <w:ind w:right="283"/>
        <w:jc w:val="both"/>
        <w:rPr>
          <w:rFonts w:ascii="Arial" w:hAnsi="Arial" w:cs="Arial"/>
          <w:bdr w:val="none" w:sz="0" w:space="0" w:color="auto" w:frame="1"/>
        </w:rPr>
      </w:pPr>
      <w:r>
        <w:rPr>
          <w:rFonts w:ascii="Arial" w:hAnsi="Arial" w:cs="Arial"/>
          <w:bdr w:val="none" w:sz="0" w:space="0" w:color="auto" w:frame="1"/>
        </w:rPr>
        <w:t xml:space="preserve">República de </w:t>
      </w:r>
      <w:r w:rsidR="00CA7F98" w:rsidRPr="00CA7F98">
        <w:rPr>
          <w:rFonts w:ascii="Arial" w:hAnsi="Arial" w:cs="Arial"/>
          <w:bdr w:val="none" w:sz="0" w:space="0" w:color="auto" w:frame="1"/>
        </w:rPr>
        <w:t>Perú: Ministerio de Comercio Exterior y Turismo que a su vez se constituye en punto focal.</w:t>
      </w:r>
    </w:p>
    <w:p w14:paraId="67E6E365" w14:textId="77777777" w:rsidR="00CA7F98" w:rsidRPr="00CA7F98" w:rsidRDefault="00CA7F98" w:rsidP="00CA7F98">
      <w:pPr>
        <w:pStyle w:val="NormalWeb"/>
        <w:shd w:val="clear" w:color="auto" w:fill="FFFFFF"/>
        <w:spacing w:before="0" w:after="0"/>
        <w:ind w:right="283"/>
        <w:jc w:val="both"/>
        <w:rPr>
          <w:rFonts w:ascii="Arial" w:hAnsi="Arial" w:cs="Arial"/>
          <w:bdr w:val="none" w:sz="0" w:space="0" w:color="auto" w:frame="1"/>
        </w:rPr>
      </w:pPr>
    </w:p>
    <w:p w14:paraId="1FAE9507" w14:textId="77777777" w:rsidR="00CA7F98" w:rsidRPr="00CA7F98" w:rsidRDefault="00CA7F98" w:rsidP="00CA7F98">
      <w:pPr>
        <w:pStyle w:val="NormalWeb"/>
        <w:shd w:val="clear" w:color="auto" w:fill="FFFFFF"/>
        <w:spacing w:before="0" w:after="0"/>
        <w:ind w:right="283"/>
        <w:jc w:val="both"/>
        <w:rPr>
          <w:rFonts w:ascii="Arial" w:hAnsi="Arial" w:cs="Arial"/>
          <w:bdr w:val="none" w:sz="0" w:space="0" w:color="auto" w:frame="1"/>
        </w:rPr>
      </w:pPr>
      <w:r w:rsidRPr="00CA7F98">
        <w:rPr>
          <w:rFonts w:ascii="Arial" w:hAnsi="Arial" w:cs="Arial"/>
          <w:b/>
          <w:bCs/>
          <w:bdr w:val="none" w:sz="0" w:space="0" w:color="auto" w:frame="1"/>
        </w:rPr>
        <w:t xml:space="preserve">Banco de Iniciativas Comunitarias: </w:t>
      </w:r>
      <w:r w:rsidRPr="00CA7F98">
        <w:rPr>
          <w:rFonts w:ascii="Arial" w:hAnsi="Arial" w:cs="Arial"/>
          <w:bdr w:val="none" w:sz="0" w:space="0" w:color="auto" w:frame="1"/>
        </w:rPr>
        <w:t>Constituye el repositorio de las IC presentadas no priorizadas por razones presupuestales.</w:t>
      </w:r>
    </w:p>
    <w:p w14:paraId="0797E046" w14:textId="77777777" w:rsidR="00CA7F98" w:rsidRPr="00CA7F98" w:rsidRDefault="00CA7F98" w:rsidP="00CA7F98">
      <w:pPr>
        <w:pStyle w:val="NormalWeb"/>
        <w:shd w:val="clear" w:color="auto" w:fill="FFFFFF"/>
        <w:spacing w:before="0" w:after="0"/>
        <w:ind w:right="283"/>
        <w:jc w:val="both"/>
        <w:rPr>
          <w:rFonts w:ascii="Arial" w:hAnsi="Arial" w:cs="Arial"/>
        </w:rPr>
      </w:pPr>
    </w:p>
    <w:p w14:paraId="68838FC8" w14:textId="64F5ADFF" w:rsidR="00CA7F98" w:rsidRPr="00CA7F98" w:rsidRDefault="00CA7F98" w:rsidP="00CA7F98">
      <w:pPr>
        <w:pStyle w:val="NormalWeb"/>
        <w:shd w:val="clear" w:color="auto" w:fill="FFFFFF"/>
        <w:spacing w:before="0" w:after="0"/>
        <w:ind w:right="283"/>
        <w:jc w:val="both"/>
        <w:rPr>
          <w:rFonts w:ascii="Arial" w:hAnsi="Arial" w:cs="Arial"/>
        </w:rPr>
      </w:pPr>
      <w:r w:rsidRPr="00CA7F98">
        <w:rPr>
          <w:rFonts w:ascii="Arial" w:hAnsi="Arial" w:cs="Arial"/>
          <w:b/>
          <w:bCs/>
        </w:rPr>
        <w:t>Medio T</w:t>
      </w:r>
      <w:r w:rsidR="00D60021">
        <w:rPr>
          <w:rFonts w:ascii="Arial" w:hAnsi="Arial" w:cs="Arial"/>
          <w:b/>
          <w:bCs/>
        </w:rPr>
        <w:t>é</w:t>
      </w:r>
      <w:r w:rsidRPr="00CA7F98">
        <w:rPr>
          <w:rFonts w:ascii="Arial" w:hAnsi="Arial" w:cs="Arial"/>
          <w:b/>
          <w:bCs/>
        </w:rPr>
        <w:t xml:space="preserve">rmino: </w:t>
      </w:r>
      <w:r w:rsidRPr="00CA7F98">
        <w:rPr>
          <w:rFonts w:ascii="Arial" w:hAnsi="Arial" w:cs="Arial"/>
        </w:rPr>
        <w:t xml:space="preserve">Constituye la mitad del plazo pactado para el cumplimiento de la IC cuando </w:t>
      </w:r>
      <w:r w:rsidR="00D60021">
        <w:rPr>
          <w:rFonts w:ascii="Arial" w:hAnsi="Arial" w:cs="Arial"/>
        </w:rPr>
        <w:t>é</w:t>
      </w:r>
      <w:r w:rsidRPr="00CA7F98">
        <w:rPr>
          <w:rFonts w:ascii="Arial" w:hAnsi="Arial" w:cs="Arial"/>
        </w:rPr>
        <w:t>ste es inferior a tres meses.</w:t>
      </w:r>
    </w:p>
    <w:p w14:paraId="361466AC" w14:textId="77777777" w:rsidR="00CA7F98" w:rsidRPr="00CA7F98" w:rsidRDefault="00CA7F98" w:rsidP="00CA7F98">
      <w:pPr>
        <w:pStyle w:val="Textoindependiente"/>
        <w:spacing w:before="10"/>
        <w:ind w:right="283"/>
        <w:rPr>
          <w:rFonts w:ascii="Arial" w:hAnsi="Arial" w:cs="Arial"/>
          <w:b/>
          <w:szCs w:val="24"/>
        </w:rPr>
      </w:pPr>
    </w:p>
    <w:p w14:paraId="47B39D17" w14:textId="40210B6B" w:rsidR="00CA7F98" w:rsidRPr="00CA7F98" w:rsidRDefault="00CA7F98" w:rsidP="00CA7F98">
      <w:pPr>
        <w:ind w:right="283"/>
        <w:rPr>
          <w:rFonts w:cs="Arial"/>
          <w:b/>
          <w:szCs w:val="24"/>
        </w:rPr>
      </w:pPr>
      <w:r w:rsidRPr="00CA7F98">
        <w:rPr>
          <w:rFonts w:cs="Arial"/>
          <w:b/>
          <w:szCs w:val="24"/>
        </w:rPr>
        <w:t>Artículo 2.</w:t>
      </w:r>
      <w:r w:rsidR="00D60021">
        <w:rPr>
          <w:rFonts w:cs="Arial"/>
          <w:b/>
          <w:szCs w:val="24"/>
        </w:rPr>
        <w:t>-</w:t>
      </w:r>
      <w:r w:rsidRPr="00CA7F98">
        <w:rPr>
          <w:rFonts w:cs="Arial"/>
          <w:b/>
          <w:szCs w:val="24"/>
        </w:rPr>
        <w:t xml:space="preserve"> Objetivo del Fondo de Iniciativas Comunitarias (FIC)</w:t>
      </w:r>
    </w:p>
    <w:p w14:paraId="509E5592" w14:textId="77777777" w:rsidR="00CA7F98" w:rsidRPr="00CA7F98" w:rsidRDefault="00CA7F98" w:rsidP="00CA7F98">
      <w:pPr>
        <w:tabs>
          <w:tab w:val="left" w:pos="647"/>
        </w:tabs>
        <w:ind w:right="283"/>
        <w:rPr>
          <w:rFonts w:cs="Arial"/>
          <w:szCs w:val="24"/>
        </w:rPr>
      </w:pPr>
    </w:p>
    <w:p w14:paraId="65459030" w14:textId="6BD26003" w:rsidR="00CA7F98" w:rsidRPr="00CA7F98" w:rsidRDefault="00CA7F98" w:rsidP="00CA7F98">
      <w:pPr>
        <w:tabs>
          <w:tab w:val="left" w:pos="647"/>
        </w:tabs>
        <w:ind w:right="283"/>
        <w:rPr>
          <w:rFonts w:cs="Arial"/>
          <w:szCs w:val="24"/>
        </w:rPr>
      </w:pPr>
      <w:r w:rsidRPr="00CA7F98">
        <w:rPr>
          <w:rFonts w:cs="Arial"/>
          <w:szCs w:val="24"/>
        </w:rPr>
        <w:t xml:space="preserve">El Fondo de Iniciativas Comunitarias (en adelante, </w:t>
      </w:r>
      <w:r w:rsidR="00D60021">
        <w:rPr>
          <w:rFonts w:cs="Arial"/>
          <w:szCs w:val="24"/>
        </w:rPr>
        <w:t>“</w:t>
      </w:r>
      <w:r w:rsidRPr="00CA7F98">
        <w:rPr>
          <w:rFonts w:cs="Arial"/>
          <w:szCs w:val="24"/>
        </w:rPr>
        <w:t>FIC</w:t>
      </w:r>
      <w:r w:rsidR="00D60021">
        <w:rPr>
          <w:rFonts w:cs="Arial"/>
          <w:szCs w:val="24"/>
        </w:rPr>
        <w:t>”</w:t>
      </w:r>
      <w:r w:rsidRPr="00CA7F98">
        <w:rPr>
          <w:rFonts w:cs="Arial"/>
          <w:szCs w:val="24"/>
        </w:rPr>
        <w:t xml:space="preserve">), tiene como finalidad apoyar financieramente programas y proyectos </w:t>
      </w:r>
      <w:r w:rsidR="00D60021">
        <w:rPr>
          <w:rFonts w:cs="Arial"/>
          <w:szCs w:val="24"/>
        </w:rPr>
        <w:t xml:space="preserve">espaciales </w:t>
      </w:r>
      <w:r w:rsidRPr="00CA7F98">
        <w:rPr>
          <w:rFonts w:cs="Arial"/>
          <w:szCs w:val="24"/>
        </w:rPr>
        <w:t xml:space="preserve">propuestos por los Países Miembros, los Comités Técnicos y Grupos de Trabajo de la Comunidad Andina y la Secretaría General </w:t>
      </w:r>
      <w:r w:rsidR="00D60021">
        <w:rPr>
          <w:rFonts w:cs="Arial"/>
          <w:szCs w:val="24"/>
        </w:rPr>
        <w:t xml:space="preserve">de la Comunidad Andina </w:t>
      </w:r>
      <w:r w:rsidRPr="00CA7F98">
        <w:rPr>
          <w:rFonts w:cs="Arial"/>
          <w:szCs w:val="24"/>
        </w:rPr>
        <w:t xml:space="preserve">(en adelante, </w:t>
      </w:r>
      <w:r w:rsidR="00D60021">
        <w:rPr>
          <w:rFonts w:cs="Arial"/>
          <w:szCs w:val="24"/>
        </w:rPr>
        <w:t>“</w:t>
      </w:r>
      <w:r w:rsidRPr="00CA7F98">
        <w:rPr>
          <w:rFonts w:cs="Arial"/>
          <w:szCs w:val="24"/>
        </w:rPr>
        <w:t>SGCAN</w:t>
      </w:r>
      <w:r w:rsidR="00D60021">
        <w:rPr>
          <w:rFonts w:cs="Arial"/>
          <w:szCs w:val="24"/>
        </w:rPr>
        <w:t>”</w:t>
      </w:r>
      <w:r w:rsidRPr="00CA7F98">
        <w:rPr>
          <w:rFonts w:cs="Arial"/>
          <w:szCs w:val="24"/>
        </w:rPr>
        <w:t xml:space="preserve">), orientados a contribuir con </w:t>
      </w:r>
      <w:r w:rsidRPr="00CA7F98">
        <w:rPr>
          <w:rFonts w:cs="Arial"/>
          <w:bCs/>
          <w:szCs w:val="24"/>
        </w:rPr>
        <w:t>los</w:t>
      </w:r>
      <w:r w:rsidRPr="00CA7F98">
        <w:rPr>
          <w:rFonts w:cs="Arial"/>
          <w:szCs w:val="24"/>
        </w:rPr>
        <w:t xml:space="preserve"> objetivos de</w:t>
      </w:r>
      <w:r w:rsidR="00D60021">
        <w:rPr>
          <w:rFonts w:cs="Arial"/>
          <w:szCs w:val="24"/>
        </w:rPr>
        <w:t>l proceso de</w:t>
      </w:r>
      <w:r w:rsidRPr="00CA7F98">
        <w:rPr>
          <w:rFonts w:cs="Arial"/>
          <w:szCs w:val="24"/>
        </w:rPr>
        <w:t xml:space="preserve"> integración</w:t>
      </w:r>
      <w:r w:rsidR="00D60021">
        <w:rPr>
          <w:rFonts w:cs="Arial"/>
          <w:szCs w:val="24"/>
        </w:rPr>
        <w:t xml:space="preserve"> andina</w:t>
      </w:r>
      <w:r w:rsidRPr="00CA7F98">
        <w:rPr>
          <w:rFonts w:cs="Arial"/>
          <w:szCs w:val="24"/>
        </w:rPr>
        <w:t>.</w:t>
      </w:r>
    </w:p>
    <w:p w14:paraId="3C878697" w14:textId="00BA3C25" w:rsidR="00CA7F98" w:rsidRPr="00CA7F98" w:rsidRDefault="00CA7F98" w:rsidP="00CA7F98">
      <w:pPr>
        <w:pStyle w:val="Ttulo3"/>
        <w:ind w:right="283"/>
        <w:rPr>
          <w:sz w:val="24"/>
          <w:szCs w:val="24"/>
        </w:rPr>
      </w:pPr>
      <w:r w:rsidRPr="00CA7F98">
        <w:rPr>
          <w:sz w:val="24"/>
          <w:szCs w:val="24"/>
        </w:rPr>
        <w:t>Artículo 3.</w:t>
      </w:r>
      <w:r w:rsidR="00D60021">
        <w:rPr>
          <w:sz w:val="24"/>
          <w:szCs w:val="24"/>
        </w:rPr>
        <w:t>-</w:t>
      </w:r>
      <w:r w:rsidRPr="00CA7F98">
        <w:rPr>
          <w:sz w:val="24"/>
          <w:szCs w:val="24"/>
        </w:rPr>
        <w:t xml:space="preserve"> Propósitos del Reglamento</w:t>
      </w:r>
    </w:p>
    <w:p w14:paraId="36432F5D" w14:textId="77777777" w:rsidR="00CA7F98" w:rsidRPr="00CA7F98" w:rsidRDefault="00CA7F98" w:rsidP="00CA7F98">
      <w:pPr>
        <w:pStyle w:val="Textoindependiente"/>
        <w:spacing w:before="4"/>
        <w:ind w:right="283"/>
        <w:rPr>
          <w:rFonts w:ascii="Arial" w:hAnsi="Arial" w:cs="Arial"/>
          <w:szCs w:val="24"/>
        </w:rPr>
      </w:pPr>
    </w:p>
    <w:p w14:paraId="4A7CDAD3" w14:textId="77777777" w:rsidR="00CA7F98" w:rsidRPr="00CA7F98" w:rsidRDefault="00CA7F98" w:rsidP="00CA7F98">
      <w:pPr>
        <w:pStyle w:val="Textoindependiente"/>
        <w:spacing w:before="4"/>
        <w:ind w:right="283"/>
        <w:rPr>
          <w:rFonts w:ascii="Arial" w:hAnsi="Arial" w:cs="Arial"/>
          <w:szCs w:val="24"/>
        </w:rPr>
      </w:pPr>
      <w:r w:rsidRPr="00CA7F98">
        <w:rPr>
          <w:rFonts w:ascii="Arial" w:hAnsi="Arial" w:cs="Arial"/>
          <w:szCs w:val="24"/>
        </w:rPr>
        <w:t>El presente Reglamento regula los aspectos institucionales, procedimentales, administrativos y financieros del FIC y establece los procesos, etapas que las Iniciativas Comunitarias deberán cumplir en su presentación, aprobación, ejecución y evaluación.</w:t>
      </w:r>
    </w:p>
    <w:p w14:paraId="32E3BAE7" w14:textId="77777777" w:rsidR="00CA7F98" w:rsidRPr="00CA7F98" w:rsidRDefault="00CA7F98" w:rsidP="00CA7F98">
      <w:pPr>
        <w:pStyle w:val="Textoindependiente"/>
        <w:spacing w:before="9"/>
        <w:ind w:right="283"/>
        <w:rPr>
          <w:rFonts w:ascii="Arial" w:hAnsi="Arial" w:cs="Arial"/>
          <w:szCs w:val="24"/>
        </w:rPr>
      </w:pPr>
    </w:p>
    <w:p w14:paraId="6585F91F" w14:textId="492AEF97" w:rsidR="00CA7F98" w:rsidRPr="00CA7F98" w:rsidRDefault="00CA7F98" w:rsidP="00CA7F98">
      <w:pPr>
        <w:pStyle w:val="Ttulo3"/>
        <w:spacing w:before="1"/>
        <w:ind w:right="283"/>
        <w:rPr>
          <w:sz w:val="24"/>
          <w:szCs w:val="24"/>
        </w:rPr>
      </w:pPr>
      <w:r w:rsidRPr="00CA7F98">
        <w:rPr>
          <w:sz w:val="24"/>
          <w:szCs w:val="24"/>
        </w:rPr>
        <w:t>Artículo 4.</w:t>
      </w:r>
      <w:r w:rsidR="00D60021">
        <w:rPr>
          <w:sz w:val="24"/>
          <w:szCs w:val="24"/>
        </w:rPr>
        <w:t xml:space="preserve">- </w:t>
      </w:r>
      <w:r w:rsidRPr="00CA7F98">
        <w:rPr>
          <w:sz w:val="24"/>
          <w:szCs w:val="24"/>
        </w:rPr>
        <w:t>Naturaleza del FIC y fuentes de financiamiento.</w:t>
      </w:r>
    </w:p>
    <w:p w14:paraId="5FB305DB" w14:textId="77777777" w:rsidR="00CA7F98" w:rsidRPr="00CA7F98" w:rsidRDefault="00CA7F98" w:rsidP="00CA7F98">
      <w:pPr>
        <w:pStyle w:val="Textoindependiente"/>
        <w:spacing w:before="2"/>
        <w:ind w:right="283"/>
        <w:rPr>
          <w:rFonts w:ascii="Arial" w:hAnsi="Arial" w:cs="Arial"/>
          <w:b/>
          <w:szCs w:val="24"/>
        </w:rPr>
      </w:pPr>
    </w:p>
    <w:p w14:paraId="71F49C77" w14:textId="77777777" w:rsidR="00CA7F98" w:rsidRPr="00CA7F98" w:rsidRDefault="00CA7F98" w:rsidP="00CA7F98">
      <w:pPr>
        <w:pStyle w:val="Textoindependiente"/>
        <w:spacing w:before="1"/>
        <w:ind w:right="283"/>
        <w:rPr>
          <w:rFonts w:ascii="Arial" w:hAnsi="Arial" w:cs="Arial"/>
          <w:szCs w:val="24"/>
        </w:rPr>
      </w:pPr>
      <w:r w:rsidRPr="00CA7F98">
        <w:rPr>
          <w:rFonts w:ascii="Arial" w:hAnsi="Arial" w:cs="Arial"/>
          <w:szCs w:val="24"/>
        </w:rPr>
        <w:t>Los recursos del FIC son de carácter no reembolsable y su funcionamiento se ajustará al presente Reglamento.</w:t>
      </w:r>
    </w:p>
    <w:p w14:paraId="50236F60" w14:textId="77777777" w:rsidR="00CA7F98" w:rsidRPr="00CA7F98" w:rsidRDefault="00CA7F98" w:rsidP="00CA7F98">
      <w:pPr>
        <w:pStyle w:val="Textoindependiente"/>
        <w:spacing w:before="10"/>
        <w:ind w:right="283"/>
        <w:rPr>
          <w:rFonts w:ascii="Arial" w:hAnsi="Arial" w:cs="Arial"/>
          <w:szCs w:val="24"/>
        </w:rPr>
      </w:pPr>
    </w:p>
    <w:p w14:paraId="7A74904F" w14:textId="77777777" w:rsidR="00CA7F98" w:rsidRPr="00CA7F98" w:rsidRDefault="00CA7F98" w:rsidP="00CA7F98">
      <w:pPr>
        <w:tabs>
          <w:tab w:val="left" w:pos="870"/>
        </w:tabs>
        <w:spacing w:before="2"/>
        <w:ind w:right="283"/>
        <w:rPr>
          <w:rFonts w:cs="Arial"/>
          <w:szCs w:val="24"/>
        </w:rPr>
      </w:pPr>
      <w:r w:rsidRPr="00CA7F98">
        <w:rPr>
          <w:rFonts w:cs="Arial"/>
          <w:szCs w:val="24"/>
        </w:rPr>
        <w:lastRenderedPageBreak/>
        <w:t xml:space="preserve">Es fuente de financiamiento principal </w:t>
      </w:r>
      <w:bookmarkStart w:id="1" w:name="_Hlk82076224"/>
      <w:r w:rsidRPr="00CA7F98">
        <w:rPr>
          <w:rFonts w:cs="Arial"/>
          <w:szCs w:val="24"/>
        </w:rPr>
        <w:t>los saldos no ejecutados de la SGCAN de años anteriores y sus rendimientos o intereses generados, así como recursos disponibles en el monto que apruebe la Comisión.</w:t>
      </w:r>
      <w:bookmarkEnd w:id="1"/>
    </w:p>
    <w:p w14:paraId="64D1301E" w14:textId="77777777" w:rsidR="00CA7F98" w:rsidRPr="00CA7F98" w:rsidRDefault="00CA7F98" w:rsidP="00CA7F98">
      <w:pPr>
        <w:pStyle w:val="Textoindependiente"/>
        <w:ind w:right="283"/>
        <w:rPr>
          <w:rFonts w:ascii="Arial" w:hAnsi="Arial" w:cs="Arial"/>
          <w:szCs w:val="24"/>
        </w:rPr>
      </w:pPr>
    </w:p>
    <w:p w14:paraId="482FCDD5" w14:textId="0F5E6FAE" w:rsidR="00CA7F98" w:rsidRPr="00CA7F98" w:rsidRDefault="00D60021" w:rsidP="00CA7F98">
      <w:pPr>
        <w:pStyle w:val="Textoindependiente"/>
        <w:ind w:right="283"/>
        <w:rPr>
          <w:rFonts w:ascii="Arial" w:hAnsi="Arial" w:cs="Arial"/>
          <w:szCs w:val="24"/>
        </w:rPr>
      </w:pPr>
      <w:r>
        <w:rPr>
          <w:rFonts w:ascii="Arial" w:hAnsi="Arial" w:cs="Arial"/>
          <w:szCs w:val="24"/>
        </w:rPr>
        <w:t>Constituyen</w:t>
      </w:r>
      <w:r w:rsidR="00CA7F98" w:rsidRPr="00CA7F98">
        <w:rPr>
          <w:rFonts w:ascii="Arial" w:hAnsi="Arial" w:cs="Arial"/>
          <w:szCs w:val="24"/>
        </w:rPr>
        <w:t xml:space="preserve"> fuentes alternativas de financiamiento</w:t>
      </w:r>
      <w:r>
        <w:rPr>
          <w:rFonts w:ascii="Arial" w:hAnsi="Arial" w:cs="Arial"/>
          <w:szCs w:val="24"/>
        </w:rPr>
        <w:t xml:space="preserve"> del FIC</w:t>
      </w:r>
      <w:r w:rsidR="00CA7F98" w:rsidRPr="00CA7F98">
        <w:rPr>
          <w:rFonts w:ascii="Arial" w:hAnsi="Arial" w:cs="Arial"/>
          <w:szCs w:val="24"/>
        </w:rPr>
        <w:t>:</w:t>
      </w:r>
    </w:p>
    <w:p w14:paraId="6CF84389" w14:textId="77777777" w:rsidR="00CA7F98" w:rsidRPr="00CA7F98" w:rsidRDefault="00CA7F98" w:rsidP="00CA7F98">
      <w:pPr>
        <w:tabs>
          <w:tab w:val="left" w:pos="870"/>
        </w:tabs>
        <w:spacing w:before="2"/>
        <w:ind w:right="283"/>
        <w:rPr>
          <w:rFonts w:cs="Arial"/>
          <w:szCs w:val="24"/>
        </w:rPr>
      </w:pPr>
    </w:p>
    <w:p w14:paraId="0B43D2D6" w14:textId="77777777" w:rsidR="00CA7F98" w:rsidRPr="00CA7F98" w:rsidRDefault="00CA7F98" w:rsidP="00D45130">
      <w:pPr>
        <w:pStyle w:val="Prrafodelista"/>
        <w:widowControl w:val="0"/>
        <w:numPr>
          <w:ilvl w:val="0"/>
          <w:numId w:val="2"/>
        </w:numPr>
        <w:tabs>
          <w:tab w:val="left" w:pos="870"/>
        </w:tabs>
        <w:autoSpaceDE w:val="0"/>
        <w:autoSpaceDN w:val="0"/>
        <w:spacing w:before="2"/>
        <w:ind w:right="283"/>
        <w:jc w:val="both"/>
        <w:rPr>
          <w:rFonts w:ascii="Arial" w:hAnsi="Arial" w:cs="Arial"/>
        </w:rPr>
      </w:pPr>
      <w:r w:rsidRPr="00CA7F98">
        <w:rPr>
          <w:rFonts w:ascii="Arial" w:hAnsi="Arial" w:cs="Arial"/>
        </w:rPr>
        <w:t>Aportes</w:t>
      </w:r>
      <w:r w:rsidRPr="00CA7F98">
        <w:rPr>
          <w:rFonts w:ascii="Arial" w:hAnsi="Arial" w:cs="Arial"/>
          <w:spacing w:val="23"/>
        </w:rPr>
        <w:t xml:space="preserve"> </w:t>
      </w:r>
      <w:r w:rsidRPr="00CA7F98">
        <w:rPr>
          <w:rFonts w:ascii="Arial" w:hAnsi="Arial" w:cs="Arial"/>
        </w:rPr>
        <w:t>voluntarios</w:t>
      </w:r>
      <w:r w:rsidRPr="00CA7F98">
        <w:rPr>
          <w:rFonts w:ascii="Arial" w:hAnsi="Arial" w:cs="Arial"/>
          <w:spacing w:val="24"/>
        </w:rPr>
        <w:t xml:space="preserve"> </w:t>
      </w:r>
      <w:r w:rsidRPr="00CA7F98">
        <w:rPr>
          <w:rFonts w:ascii="Arial" w:hAnsi="Arial" w:cs="Arial"/>
        </w:rPr>
        <w:t>de</w:t>
      </w:r>
      <w:r w:rsidRPr="00CA7F98">
        <w:rPr>
          <w:rFonts w:ascii="Arial" w:hAnsi="Arial" w:cs="Arial"/>
          <w:spacing w:val="23"/>
        </w:rPr>
        <w:t xml:space="preserve"> </w:t>
      </w:r>
      <w:r w:rsidRPr="00CA7F98">
        <w:rPr>
          <w:rFonts w:ascii="Arial" w:hAnsi="Arial" w:cs="Arial"/>
        </w:rPr>
        <w:t>los</w:t>
      </w:r>
      <w:r w:rsidRPr="00CA7F98">
        <w:rPr>
          <w:rFonts w:ascii="Arial" w:hAnsi="Arial" w:cs="Arial"/>
          <w:spacing w:val="24"/>
        </w:rPr>
        <w:t xml:space="preserve"> </w:t>
      </w:r>
      <w:r w:rsidRPr="00CA7F98">
        <w:rPr>
          <w:rFonts w:ascii="Arial" w:hAnsi="Arial" w:cs="Arial"/>
        </w:rPr>
        <w:t>Países</w:t>
      </w:r>
      <w:r w:rsidRPr="00CA7F98">
        <w:rPr>
          <w:rFonts w:ascii="Arial" w:hAnsi="Arial" w:cs="Arial"/>
          <w:spacing w:val="26"/>
        </w:rPr>
        <w:t xml:space="preserve"> </w:t>
      </w:r>
      <w:r w:rsidRPr="00CA7F98">
        <w:rPr>
          <w:rFonts w:ascii="Arial" w:hAnsi="Arial" w:cs="Arial"/>
        </w:rPr>
        <w:t>Miembros, o entes públicos de los Países Miembros.</w:t>
      </w:r>
    </w:p>
    <w:p w14:paraId="43FC1D28" w14:textId="77777777" w:rsidR="00CA7F98" w:rsidRPr="00CA7F98" w:rsidRDefault="00CA7F98" w:rsidP="00CA7F98">
      <w:pPr>
        <w:tabs>
          <w:tab w:val="left" w:pos="870"/>
        </w:tabs>
        <w:spacing w:before="2"/>
        <w:ind w:right="283"/>
        <w:rPr>
          <w:rFonts w:cs="Arial"/>
          <w:szCs w:val="24"/>
        </w:rPr>
      </w:pPr>
    </w:p>
    <w:p w14:paraId="39F750F6" w14:textId="77777777" w:rsidR="00CA7F98" w:rsidRPr="00CA7F98" w:rsidRDefault="00CA7F98" w:rsidP="00D45130">
      <w:pPr>
        <w:pStyle w:val="Prrafodelista"/>
        <w:widowControl w:val="0"/>
        <w:numPr>
          <w:ilvl w:val="0"/>
          <w:numId w:val="2"/>
        </w:numPr>
        <w:tabs>
          <w:tab w:val="left" w:pos="870"/>
        </w:tabs>
        <w:autoSpaceDE w:val="0"/>
        <w:autoSpaceDN w:val="0"/>
        <w:spacing w:before="2"/>
        <w:ind w:right="283"/>
        <w:jc w:val="both"/>
        <w:rPr>
          <w:rFonts w:ascii="Arial" w:hAnsi="Arial" w:cs="Arial"/>
        </w:rPr>
      </w:pPr>
      <w:r w:rsidRPr="00CA7F98">
        <w:rPr>
          <w:rFonts w:ascii="Arial" w:hAnsi="Arial" w:cs="Arial"/>
          <w:color w:val="000000"/>
          <w:lang w:eastAsia="es-ES_tradnl"/>
        </w:rPr>
        <w:t>Aportes de cooperación internacional de carácter no reembolsable, cuando la entidad cooperante así lo convenga.</w:t>
      </w:r>
    </w:p>
    <w:p w14:paraId="5FE9C781" w14:textId="77777777" w:rsidR="00CA7F98" w:rsidRPr="00CA7F98" w:rsidRDefault="00CA7F98" w:rsidP="00CA7F98">
      <w:pPr>
        <w:pStyle w:val="Prrafodelista"/>
        <w:tabs>
          <w:tab w:val="left" w:pos="870"/>
        </w:tabs>
        <w:spacing w:line="252" w:lineRule="exact"/>
        <w:ind w:right="283"/>
        <w:rPr>
          <w:rFonts w:ascii="Arial" w:hAnsi="Arial" w:cs="Arial"/>
        </w:rPr>
      </w:pPr>
    </w:p>
    <w:p w14:paraId="26978D69" w14:textId="77777777" w:rsidR="00CA7F98" w:rsidRPr="00CA7F98" w:rsidRDefault="00CA7F98" w:rsidP="00D45130">
      <w:pPr>
        <w:pStyle w:val="Prrafodelista"/>
        <w:widowControl w:val="0"/>
        <w:numPr>
          <w:ilvl w:val="0"/>
          <w:numId w:val="2"/>
        </w:numPr>
        <w:tabs>
          <w:tab w:val="left" w:pos="870"/>
        </w:tabs>
        <w:autoSpaceDE w:val="0"/>
        <w:autoSpaceDN w:val="0"/>
        <w:spacing w:line="252" w:lineRule="exact"/>
        <w:ind w:right="283"/>
        <w:jc w:val="both"/>
        <w:rPr>
          <w:rFonts w:ascii="Arial" w:hAnsi="Arial" w:cs="Arial"/>
        </w:rPr>
      </w:pPr>
      <w:r w:rsidRPr="00CA7F98">
        <w:rPr>
          <w:rFonts w:ascii="Arial" w:hAnsi="Arial" w:cs="Arial"/>
        </w:rPr>
        <w:t>Saldos provenientes de proyectos financiados con recursos de cooperación internacional de carácter no reembolsable, disponibles según certificación contable de la SGCAN.</w:t>
      </w:r>
    </w:p>
    <w:p w14:paraId="1F18BE0D" w14:textId="77777777" w:rsidR="00CA7F98" w:rsidRPr="00CA7F98" w:rsidRDefault="00CA7F98" w:rsidP="00CA7F98">
      <w:pPr>
        <w:tabs>
          <w:tab w:val="left" w:pos="870"/>
        </w:tabs>
        <w:spacing w:line="252" w:lineRule="exact"/>
        <w:ind w:right="283"/>
        <w:rPr>
          <w:rFonts w:cs="Arial"/>
          <w:szCs w:val="24"/>
        </w:rPr>
      </w:pPr>
    </w:p>
    <w:p w14:paraId="133FC873" w14:textId="5CC96B8C" w:rsidR="00CA7F98" w:rsidRPr="00CA7F98" w:rsidRDefault="00CA7F98" w:rsidP="00D45130">
      <w:pPr>
        <w:pStyle w:val="Prrafodelista"/>
        <w:widowControl w:val="0"/>
        <w:numPr>
          <w:ilvl w:val="0"/>
          <w:numId w:val="2"/>
        </w:numPr>
        <w:tabs>
          <w:tab w:val="left" w:pos="870"/>
          <w:tab w:val="left" w:pos="2286"/>
        </w:tabs>
        <w:autoSpaceDE w:val="0"/>
        <w:autoSpaceDN w:val="0"/>
        <w:spacing w:before="1"/>
        <w:ind w:right="283"/>
        <w:jc w:val="both"/>
        <w:rPr>
          <w:rFonts w:ascii="Arial" w:hAnsi="Arial" w:cs="Arial"/>
        </w:rPr>
      </w:pPr>
      <w:r w:rsidRPr="00CA7F98">
        <w:rPr>
          <w:rFonts w:ascii="Arial" w:hAnsi="Arial" w:cs="Arial"/>
        </w:rPr>
        <w:t>Las donaciones de terceros sean públicas o privadas que podrán integrar el FIC previa aprobación por parte de la Comisión</w:t>
      </w:r>
      <w:r w:rsidR="00D60021">
        <w:rPr>
          <w:rFonts w:ascii="Arial" w:hAnsi="Arial" w:cs="Arial"/>
        </w:rPr>
        <w:t xml:space="preserve"> de la Comunidad Andina</w:t>
      </w:r>
      <w:r w:rsidRPr="00CA7F98">
        <w:rPr>
          <w:rFonts w:ascii="Arial" w:hAnsi="Arial" w:cs="Arial"/>
        </w:rPr>
        <w:t>.</w:t>
      </w:r>
    </w:p>
    <w:p w14:paraId="10F9A172" w14:textId="77777777" w:rsidR="00CA7F98" w:rsidRPr="00CA7F98" w:rsidRDefault="00CA7F98" w:rsidP="00CA7F98">
      <w:pPr>
        <w:pStyle w:val="Prrafodelista"/>
        <w:tabs>
          <w:tab w:val="left" w:pos="870"/>
          <w:tab w:val="left" w:pos="2286"/>
        </w:tabs>
        <w:spacing w:before="1"/>
        <w:ind w:right="283"/>
        <w:rPr>
          <w:rFonts w:ascii="Arial" w:hAnsi="Arial" w:cs="Arial"/>
        </w:rPr>
      </w:pPr>
    </w:p>
    <w:p w14:paraId="53B358B2" w14:textId="26A76343" w:rsidR="00CA7F98" w:rsidRPr="00CA7F98" w:rsidRDefault="00CA7F98" w:rsidP="00D45130">
      <w:pPr>
        <w:pStyle w:val="Prrafodelista"/>
        <w:widowControl w:val="0"/>
        <w:numPr>
          <w:ilvl w:val="0"/>
          <w:numId w:val="2"/>
        </w:numPr>
        <w:tabs>
          <w:tab w:val="left" w:pos="870"/>
          <w:tab w:val="left" w:pos="2286"/>
        </w:tabs>
        <w:autoSpaceDE w:val="0"/>
        <w:autoSpaceDN w:val="0"/>
        <w:spacing w:before="1"/>
        <w:ind w:right="283"/>
        <w:jc w:val="both"/>
        <w:rPr>
          <w:rFonts w:ascii="Arial" w:hAnsi="Arial" w:cs="Arial"/>
        </w:rPr>
      </w:pPr>
      <w:r w:rsidRPr="00CA7F98">
        <w:rPr>
          <w:rFonts w:ascii="Arial" w:hAnsi="Arial" w:cs="Arial"/>
        </w:rPr>
        <w:t>Otros recursos disponibles por cualquier concepto, según certificación contable de la SGCAN, asignados por la Comisión</w:t>
      </w:r>
      <w:r w:rsidR="00D60021">
        <w:rPr>
          <w:rFonts w:ascii="Arial" w:hAnsi="Arial" w:cs="Arial"/>
        </w:rPr>
        <w:t xml:space="preserve"> de la Comunidad Andina</w:t>
      </w:r>
      <w:r w:rsidRPr="00CA7F98">
        <w:rPr>
          <w:rFonts w:ascii="Arial" w:hAnsi="Arial" w:cs="Arial"/>
        </w:rPr>
        <w:t>.</w:t>
      </w:r>
    </w:p>
    <w:p w14:paraId="225E8D0B" w14:textId="77777777" w:rsidR="00CA7F98" w:rsidRPr="00CA7F98" w:rsidRDefault="00CA7F98" w:rsidP="00CA7F98">
      <w:pPr>
        <w:tabs>
          <w:tab w:val="left" w:pos="870"/>
          <w:tab w:val="left" w:pos="2286"/>
        </w:tabs>
        <w:spacing w:before="1"/>
        <w:ind w:right="283"/>
        <w:rPr>
          <w:rFonts w:cs="Arial"/>
          <w:szCs w:val="24"/>
        </w:rPr>
      </w:pPr>
    </w:p>
    <w:p w14:paraId="20559373" w14:textId="77777777" w:rsidR="00CA7F98" w:rsidRPr="00CA7F98" w:rsidRDefault="00CA7F98" w:rsidP="00CA7F98">
      <w:pPr>
        <w:tabs>
          <w:tab w:val="left" w:pos="0"/>
          <w:tab w:val="left" w:pos="2286"/>
        </w:tabs>
        <w:spacing w:before="1"/>
        <w:ind w:right="283"/>
        <w:rPr>
          <w:rFonts w:cs="Arial"/>
          <w:szCs w:val="24"/>
        </w:rPr>
      </w:pPr>
    </w:p>
    <w:p w14:paraId="0E065BF3" w14:textId="7E97D196" w:rsidR="00CA7F98" w:rsidRPr="00CA7F98" w:rsidRDefault="00CA7F98" w:rsidP="00CA7F98">
      <w:pPr>
        <w:tabs>
          <w:tab w:val="left" w:pos="0"/>
          <w:tab w:val="left" w:pos="2286"/>
        </w:tabs>
        <w:spacing w:before="1"/>
        <w:ind w:right="283"/>
        <w:rPr>
          <w:rFonts w:cs="Arial"/>
          <w:b/>
          <w:szCs w:val="24"/>
        </w:rPr>
      </w:pPr>
      <w:r w:rsidRPr="00CA7F98">
        <w:rPr>
          <w:rFonts w:cs="Arial"/>
          <w:b/>
          <w:szCs w:val="24"/>
        </w:rPr>
        <w:t>Artículo 5</w:t>
      </w:r>
      <w:r w:rsidR="00D60021">
        <w:rPr>
          <w:rFonts w:cs="Arial"/>
          <w:b/>
          <w:szCs w:val="24"/>
        </w:rPr>
        <w:t>.</w:t>
      </w:r>
      <w:r w:rsidRPr="00CA7F98">
        <w:rPr>
          <w:rFonts w:cs="Arial"/>
          <w:b/>
          <w:szCs w:val="24"/>
        </w:rPr>
        <w:t>- Exclusividad del uso de los recursos</w:t>
      </w:r>
    </w:p>
    <w:p w14:paraId="25024375" w14:textId="77777777" w:rsidR="00CA7F98" w:rsidRPr="00CA7F98" w:rsidRDefault="00CA7F98" w:rsidP="00CA7F98">
      <w:pPr>
        <w:tabs>
          <w:tab w:val="left" w:pos="0"/>
          <w:tab w:val="left" w:pos="2286"/>
        </w:tabs>
        <w:spacing w:before="1"/>
        <w:ind w:right="283"/>
        <w:rPr>
          <w:rFonts w:cs="Arial"/>
          <w:b/>
          <w:szCs w:val="24"/>
        </w:rPr>
      </w:pPr>
    </w:p>
    <w:p w14:paraId="62E2B299" w14:textId="0710D0F5" w:rsidR="00CA7F98" w:rsidRPr="00CA7F98" w:rsidRDefault="00CA7F98" w:rsidP="00CA7F98">
      <w:pPr>
        <w:tabs>
          <w:tab w:val="left" w:pos="0"/>
          <w:tab w:val="left" w:pos="2286"/>
        </w:tabs>
        <w:spacing w:before="1"/>
        <w:ind w:right="283"/>
        <w:rPr>
          <w:rFonts w:cs="Arial"/>
          <w:szCs w:val="24"/>
        </w:rPr>
      </w:pPr>
      <w:r w:rsidRPr="00CA7F98">
        <w:rPr>
          <w:rFonts w:cs="Arial"/>
          <w:szCs w:val="24"/>
        </w:rPr>
        <w:t xml:space="preserve">El uso de los recursos asignados al FIC es exclusivo para financiar las iniciativas comunitarias o proyectos </w:t>
      </w:r>
      <w:r w:rsidR="00D60021">
        <w:rPr>
          <w:rFonts w:cs="Arial"/>
          <w:szCs w:val="24"/>
        </w:rPr>
        <w:t xml:space="preserve">especiales </w:t>
      </w:r>
      <w:r w:rsidRPr="00CA7F98">
        <w:rPr>
          <w:rFonts w:cs="Arial"/>
          <w:szCs w:val="24"/>
        </w:rPr>
        <w:t>que apruebe la Comisión de la C</w:t>
      </w:r>
      <w:r w:rsidR="00D60021">
        <w:rPr>
          <w:rFonts w:cs="Arial"/>
          <w:szCs w:val="24"/>
        </w:rPr>
        <w:t>omunidad Andina</w:t>
      </w:r>
      <w:r w:rsidRPr="00CA7F98">
        <w:rPr>
          <w:rFonts w:cs="Arial"/>
          <w:szCs w:val="24"/>
        </w:rPr>
        <w:t xml:space="preserve"> en desarrollo del presente Reglamento.</w:t>
      </w:r>
    </w:p>
    <w:p w14:paraId="2DEA8248" w14:textId="77777777" w:rsidR="00CA7F98" w:rsidRPr="00CA7F98" w:rsidRDefault="00CA7F98" w:rsidP="00CA7F98">
      <w:pPr>
        <w:tabs>
          <w:tab w:val="left" w:pos="0"/>
          <w:tab w:val="left" w:pos="2286"/>
        </w:tabs>
        <w:spacing w:before="1"/>
        <w:ind w:right="283"/>
        <w:rPr>
          <w:rFonts w:cs="Arial"/>
          <w:szCs w:val="24"/>
        </w:rPr>
      </w:pPr>
    </w:p>
    <w:p w14:paraId="1894D0D0" w14:textId="77777777" w:rsidR="00CA7F98" w:rsidRPr="00CA7F98" w:rsidRDefault="00CA7F98" w:rsidP="00CA7F98">
      <w:pPr>
        <w:tabs>
          <w:tab w:val="left" w:pos="0"/>
          <w:tab w:val="left" w:pos="2286"/>
        </w:tabs>
        <w:spacing w:before="1"/>
        <w:ind w:right="283"/>
        <w:jc w:val="center"/>
        <w:rPr>
          <w:rFonts w:cs="Arial"/>
          <w:b/>
          <w:bCs/>
          <w:szCs w:val="24"/>
        </w:rPr>
      </w:pPr>
      <w:r w:rsidRPr="00CA7F98">
        <w:rPr>
          <w:rFonts w:cs="Arial"/>
          <w:b/>
          <w:bCs/>
          <w:szCs w:val="24"/>
        </w:rPr>
        <w:t>CAPÍTULO II</w:t>
      </w:r>
    </w:p>
    <w:p w14:paraId="201B6812" w14:textId="77777777" w:rsidR="00CA7F98" w:rsidRPr="00CA7F98" w:rsidRDefault="00CA7F98" w:rsidP="00CA7F98">
      <w:pPr>
        <w:tabs>
          <w:tab w:val="left" w:pos="0"/>
          <w:tab w:val="left" w:pos="2286"/>
        </w:tabs>
        <w:spacing w:before="1"/>
        <w:ind w:right="283"/>
        <w:jc w:val="center"/>
        <w:rPr>
          <w:rFonts w:cs="Arial"/>
          <w:b/>
          <w:bCs/>
          <w:szCs w:val="24"/>
        </w:rPr>
      </w:pPr>
    </w:p>
    <w:p w14:paraId="56745055" w14:textId="77777777" w:rsidR="00CA7F98" w:rsidRPr="00CA7F98" w:rsidRDefault="00CA7F98" w:rsidP="00CA7F98">
      <w:pPr>
        <w:pStyle w:val="Ttulo3"/>
        <w:spacing w:before="93"/>
        <w:ind w:right="283"/>
        <w:jc w:val="center"/>
        <w:rPr>
          <w:sz w:val="24"/>
          <w:szCs w:val="24"/>
        </w:rPr>
      </w:pPr>
      <w:r w:rsidRPr="00CA7F98">
        <w:rPr>
          <w:sz w:val="24"/>
          <w:szCs w:val="24"/>
        </w:rPr>
        <w:t>ORGANIZACIÓN INSTITUCIONAL DEL FONDO DE INICIATIVAS COMUNITARIAS</w:t>
      </w:r>
    </w:p>
    <w:p w14:paraId="473AA5E5" w14:textId="77777777" w:rsidR="00CA7F98" w:rsidRPr="00CA7F98" w:rsidRDefault="00CA7F98" w:rsidP="00CA7F98">
      <w:pPr>
        <w:pStyle w:val="Ttulo3"/>
        <w:spacing w:before="93"/>
        <w:ind w:right="283"/>
        <w:rPr>
          <w:sz w:val="24"/>
          <w:szCs w:val="24"/>
        </w:rPr>
      </w:pPr>
    </w:p>
    <w:p w14:paraId="2FFB13F1" w14:textId="5D694FC6" w:rsidR="00CA7F98" w:rsidRPr="00CA7F98" w:rsidRDefault="00CA7F98" w:rsidP="00CA7F98">
      <w:pPr>
        <w:pStyle w:val="Ttulo3"/>
        <w:ind w:right="283"/>
        <w:rPr>
          <w:rStyle w:val="cf01"/>
          <w:rFonts w:ascii="Arial" w:hAnsi="Arial" w:cs="Arial"/>
          <w:bCs w:val="0"/>
          <w:sz w:val="24"/>
          <w:szCs w:val="24"/>
        </w:rPr>
      </w:pPr>
      <w:r w:rsidRPr="00CA7F98">
        <w:rPr>
          <w:bCs w:val="0"/>
          <w:sz w:val="24"/>
          <w:szCs w:val="24"/>
        </w:rPr>
        <w:t>Artículo 6.</w:t>
      </w:r>
      <w:r w:rsidR="00D60021">
        <w:rPr>
          <w:bCs w:val="0"/>
          <w:sz w:val="24"/>
          <w:szCs w:val="24"/>
        </w:rPr>
        <w:t>-</w:t>
      </w:r>
      <w:r w:rsidRPr="00CA7F98">
        <w:rPr>
          <w:bCs w:val="0"/>
          <w:sz w:val="24"/>
          <w:szCs w:val="24"/>
        </w:rPr>
        <w:t xml:space="preserve"> Instancias Proponentes y responsables de la IC</w:t>
      </w:r>
      <w:r w:rsidRPr="00CA7F98">
        <w:rPr>
          <w:rStyle w:val="cf01"/>
          <w:rFonts w:ascii="Arial" w:hAnsi="Arial" w:cs="Arial"/>
          <w:bCs w:val="0"/>
          <w:szCs w:val="24"/>
        </w:rPr>
        <w:t>.</w:t>
      </w:r>
    </w:p>
    <w:p w14:paraId="71F2CAF6" w14:textId="51A1AC22" w:rsidR="00CA7F98" w:rsidRPr="00CA7F98" w:rsidRDefault="00CA7F98" w:rsidP="00CA7F98">
      <w:pPr>
        <w:pStyle w:val="Ttulo3"/>
        <w:ind w:right="283"/>
        <w:rPr>
          <w:rStyle w:val="cf01"/>
          <w:rFonts w:ascii="Arial" w:hAnsi="Arial" w:cs="Arial"/>
          <w:b w:val="0"/>
          <w:bCs w:val="0"/>
          <w:sz w:val="24"/>
          <w:szCs w:val="24"/>
        </w:rPr>
      </w:pPr>
      <w:r w:rsidRPr="00CA7F98">
        <w:rPr>
          <w:rStyle w:val="cf01"/>
          <w:rFonts w:ascii="Arial" w:hAnsi="Arial" w:cs="Arial"/>
          <w:b w:val="0"/>
          <w:bCs w:val="0"/>
          <w:sz w:val="24"/>
          <w:szCs w:val="24"/>
        </w:rPr>
        <w:t>Podrán proponer I</w:t>
      </w:r>
      <w:r w:rsidR="00D60021">
        <w:rPr>
          <w:rStyle w:val="cf01"/>
          <w:rFonts w:ascii="Arial" w:hAnsi="Arial" w:cs="Arial"/>
          <w:b w:val="0"/>
          <w:bCs w:val="0"/>
          <w:sz w:val="24"/>
          <w:szCs w:val="24"/>
        </w:rPr>
        <w:t>C</w:t>
      </w:r>
      <w:r w:rsidRPr="00CA7F98">
        <w:rPr>
          <w:rStyle w:val="cf01"/>
          <w:rFonts w:ascii="Arial" w:hAnsi="Arial" w:cs="Arial"/>
          <w:b w:val="0"/>
          <w:bCs w:val="0"/>
          <w:sz w:val="24"/>
          <w:szCs w:val="24"/>
        </w:rPr>
        <w:t>:</w:t>
      </w:r>
    </w:p>
    <w:p w14:paraId="4DC28D61" w14:textId="64CCC450" w:rsidR="00CA7F98" w:rsidRPr="00CA7F98" w:rsidRDefault="00CA7F98" w:rsidP="00D45130">
      <w:pPr>
        <w:pStyle w:val="Ttulo3"/>
        <w:numPr>
          <w:ilvl w:val="0"/>
          <w:numId w:val="3"/>
        </w:numPr>
        <w:spacing w:before="93"/>
        <w:ind w:right="283"/>
        <w:rPr>
          <w:rStyle w:val="cf01"/>
          <w:rFonts w:ascii="Arial" w:hAnsi="Arial" w:cs="Arial"/>
          <w:b w:val="0"/>
          <w:bCs w:val="0"/>
          <w:sz w:val="24"/>
          <w:szCs w:val="24"/>
        </w:rPr>
      </w:pPr>
      <w:r w:rsidRPr="00CA7F98">
        <w:rPr>
          <w:rStyle w:val="cf01"/>
          <w:rFonts w:ascii="Arial" w:hAnsi="Arial" w:cs="Arial"/>
          <w:b w:val="0"/>
          <w:bCs w:val="0"/>
          <w:sz w:val="24"/>
          <w:szCs w:val="24"/>
        </w:rPr>
        <w:t xml:space="preserve">Países Miembros de la Comunidad Andina a través de los </w:t>
      </w:r>
      <w:r w:rsidR="00D60021">
        <w:rPr>
          <w:rStyle w:val="cf01"/>
          <w:rFonts w:ascii="Arial" w:hAnsi="Arial" w:cs="Arial"/>
          <w:b w:val="0"/>
          <w:bCs w:val="0"/>
          <w:sz w:val="24"/>
          <w:szCs w:val="24"/>
        </w:rPr>
        <w:t>ó</w:t>
      </w:r>
      <w:r w:rsidRPr="00CA7F98">
        <w:rPr>
          <w:rStyle w:val="cf01"/>
          <w:rFonts w:ascii="Arial" w:hAnsi="Arial" w:cs="Arial"/>
          <w:b w:val="0"/>
          <w:bCs w:val="0"/>
          <w:sz w:val="24"/>
          <w:szCs w:val="24"/>
        </w:rPr>
        <w:t>rganos de enlace.</w:t>
      </w:r>
    </w:p>
    <w:p w14:paraId="3BB68E84" w14:textId="77777777" w:rsidR="00CA7F98" w:rsidRPr="00CA7F98" w:rsidRDefault="00CA7F98" w:rsidP="00D45130">
      <w:pPr>
        <w:pStyle w:val="pf0"/>
        <w:numPr>
          <w:ilvl w:val="0"/>
          <w:numId w:val="3"/>
        </w:numPr>
        <w:ind w:right="283"/>
        <w:jc w:val="both"/>
        <w:rPr>
          <w:rStyle w:val="cf01"/>
          <w:rFonts w:ascii="Arial" w:hAnsi="Arial" w:cs="Arial"/>
          <w:sz w:val="24"/>
          <w:szCs w:val="24"/>
        </w:rPr>
      </w:pPr>
      <w:r w:rsidRPr="00CA7F98">
        <w:rPr>
          <w:rStyle w:val="cf01"/>
          <w:rFonts w:ascii="Arial" w:hAnsi="Arial" w:cs="Arial"/>
          <w:sz w:val="24"/>
          <w:szCs w:val="24"/>
        </w:rPr>
        <w:t>Secretaría General de la Comunidad Andina.</w:t>
      </w:r>
    </w:p>
    <w:p w14:paraId="65863458" w14:textId="77777777" w:rsidR="00CA7F98" w:rsidRPr="00CA7F98" w:rsidRDefault="00CA7F98" w:rsidP="00D45130">
      <w:pPr>
        <w:pStyle w:val="pf0"/>
        <w:numPr>
          <w:ilvl w:val="0"/>
          <w:numId w:val="3"/>
        </w:numPr>
        <w:ind w:right="283"/>
        <w:jc w:val="both"/>
        <w:rPr>
          <w:rStyle w:val="cf01"/>
          <w:rFonts w:ascii="Arial" w:hAnsi="Arial" w:cs="Arial"/>
          <w:sz w:val="24"/>
          <w:szCs w:val="24"/>
        </w:rPr>
      </w:pPr>
      <w:r w:rsidRPr="00CA7F98">
        <w:rPr>
          <w:rStyle w:val="cf01"/>
          <w:rFonts w:ascii="Arial" w:hAnsi="Arial" w:cs="Arial"/>
          <w:sz w:val="24"/>
          <w:szCs w:val="24"/>
        </w:rPr>
        <w:t>Comités Técnicos y Grupos de Trabajo de la Comunidad Andina.</w:t>
      </w:r>
    </w:p>
    <w:p w14:paraId="6892FE5D" w14:textId="664E93C1" w:rsidR="00CA7F98" w:rsidRPr="00CA7F98" w:rsidRDefault="00CA7F98" w:rsidP="00CA7F98">
      <w:pPr>
        <w:pStyle w:val="Ttulo3"/>
        <w:ind w:right="283"/>
        <w:rPr>
          <w:b w:val="0"/>
          <w:bCs w:val="0"/>
          <w:sz w:val="24"/>
          <w:szCs w:val="24"/>
        </w:rPr>
      </w:pPr>
      <w:r w:rsidRPr="00CA7F98">
        <w:rPr>
          <w:b w:val="0"/>
          <w:bCs w:val="0"/>
          <w:sz w:val="24"/>
          <w:szCs w:val="24"/>
        </w:rPr>
        <w:t xml:space="preserve">Para la presentación de una </w:t>
      </w:r>
      <w:r w:rsidR="00D60021">
        <w:rPr>
          <w:b w:val="0"/>
          <w:bCs w:val="0"/>
          <w:sz w:val="24"/>
          <w:szCs w:val="24"/>
        </w:rPr>
        <w:t>IC</w:t>
      </w:r>
      <w:r w:rsidRPr="00CA7F98">
        <w:rPr>
          <w:b w:val="0"/>
          <w:bCs w:val="0"/>
          <w:sz w:val="24"/>
          <w:szCs w:val="24"/>
        </w:rPr>
        <w:t xml:space="preserve"> los proponentes deberán: elaborar las propuestas de las </w:t>
      </w:r>
      <w:r w:rsidR="00D60021">
        <w:rPr>
          <w:b w:val="0"/>
          <w:bCs w:val="0"/>
          <w:sz w:val="24"/>
          <w:szCs w:val="24"/>
        </w:rPr>
        <w:t>IC</w:t>
      </w:r>
      <w:r w:rsidRPr="00CA7F98">
        <w:rPr>
          <w:b w:val="0"/>
          <w:bCs w:val="0"/>
          <w:sz w:val="24"/>
          <w:szCs w:val="24"/>
        </w:rPr>
        <w:t>; y remitir</w:t>
      </w:r>
      <w:r w:rsidR="00D60021">
        <w:rPr>
          <w:b w:val="0"/>
          <w:bCs w:val="0"/>
          <w:sz w:val="24"/>
          <w:szCs w:val="24"/>
        </w:rPr>
        <w:t>las</w:t>
      </w:r>
      <w:r w:rsidRPr="00CA7F98">
        <w:rPr>
          <w:b w:val="0"/>
          <w:bCs w:val="0"/>
          <w:sz w:val="24"/>
          <w:szCs w:val="24"/>
        </w:rPr>
        <w:t xml:space="preserve"> a la SGCAN </w:t>
      </w:r>
      <w:r w:rsidR="00D60021">
        <w:rPr>
          <w:b w:val="0"/>
          <w:bCs w:val="0"/>
          <w:sz w:val="24"/>
          <w:szCs w:val="24"/>
        </w:rPr>
        <w:t xml:space="preserve">quien revisará el cumplimiento de los requisitos </w:t>
      </w:r>
      <w:r w:rsidR="00D60021">
        <w:rPr>
          <w:b w:val="0"/>
          <w:bCs w:val="0"/>
          <w:sz w:val="24"/>
          <w:szCs w:val="24"/>
        </w:rPr>
        <w:lastRenderedPageBreak/>
        <w:t>establecidos en la Ficha Técnica y los requisitos formales previstos en el artículo 12 del presente Reglamento</w:t>
      </w:r>
      <w:r w:rsidRPr="00CA7F98">
        <w:rPr>
          <w:b w:val="0"/>
          <w:bCs w:val="0"/>
          <w:sz w:val="24"/>
          <w:szCs w:val="24"/>
        </w:rPr>
        <w:t>.</w:t>
      </w:r>
    </w:p>
    <w:p w14:paraId="15FD813E" w14:textId="32698092" w:rsidR="00CA7F98" w:rsidRPr="00CA7F98" w:rsidRDefault="00CA7F98" w:rsidP="00CA7F98">
      <w:pPr>
        <w:pStyle w:val="Ttulo3"/>
        <w:ind w:right="283"/>
        <w:rPr>
          <w:b w:val="0"/>
          <w:bCs w:val="0"/>
          <w:sz w:val="22"/>
          <w:szCs w:val="22"/>
          <w:lang w:val="es-PE"/>
        </w:rPr>
      </w:pPr>
      <w:r w:rsidRPr="00CA7F98">
        <w:rPr>
          <w:sz w:val="24"/>
          <w:szCs w:val="24"/>
        </w:rPr>
        <w:t>Como responsables de la ejecución de la I</w:t>
      </w:r>
      <w:r w:rsidR="00D60021">
        <w:rPr>
          <w:sz w:val="24"/>
          <w:szCs w:val="24"/>
        </w:rPr>
        <w:t>C</w:t>
      </w:r>
      <w:r w:rsidRPr="00CA7F98">
        <w:rPr>
          <w:sz w:val="24"/>
          <w:szCs w:val="24"/>
        </w:rPr>
        <w:t xml:space="preserve"> los proponentes deberán:</w:t>
      </w:r>
      <w:r w:rsidRPr="00CA7F98">
        <w:rPr>
          <w:b w:val="0"/>
          <w:bCs w:val="0"/>
          <w:sz w:val="24"/>
          <w:szCs w:val="24"/>
        </w:rPr>
        <w:t xml:space="preserve"> supervisar la ejecución de la Iniciativa Comunitaria; y </w:t>
      </w:r>
      <w:r w:rsidRPr="00CA7F98">
        <w:rPr>
          <w:b w:val="0"/>
          <w:bCs w:val="0"/>
          <w:sz w:val="24"/>
          <w:szCs w:val="24"/>
          <w:lang w:val="es-PE" w:eastAsia="es-ES_tradnl"/>
        </w:rPr>
        <w:t>e</w:t>
      </w:r>
      <w:r w:rsidRPr="00CA7F98">
        <w:rPr>
          <w:b w:val="0"/>
          <w:bCs w:val="0"/>
          <w:lang w:val="es-PE"/>
        </w:rPr>
        <w:t>laborar los informes técnicos de avances trimestrales y finales de la IC.</w:t>
      </w:r>
    </w:p>
    <w:p w14:paraId="3953D575" w14:textId="77777777" w:rsidR="00CA7F98" w:rsidRPr="00CA7F98" w:rsidRDefault="00CA7F98" w:rsidP="00CA7F98">
      <w:pPr>
        <w:pStyle w:val="pf0"/>
        <w:spacing w:before="0" w:beforeAutospacing="0" w:after="0" w:afterAutospacing="0"/>
        <w:ind w:left="357" w:right="283"/>
        <w:jc w:val="both"/>
        <w:rPr>
          <w:rFonts w:ascii="Arial" w:hAnsi="Arial" w:cs="Arial"/>
        </w:rPr>
      </w:pPr>
    </w:p>
    <w:p w14:paraId="6030AA3E" w14:textId="14761F4F" w:rsidR="00CA7F98" w:rsidRPr="00CA7F98" w:rsidRDefault="00CA7F98" w:rsidP="00CA7F98">
      <w:pPr>
        <w:pStyle w:val="Ttulo3"/>
        <w:ind w:right="283"/>
        <w:rPr>
          <w:sz w:val="24"/>
          <w:szCs w:val="24"/>
        </w:rPr>
      </w:pPr>
      <w:r w:rsidRPr="00CA7F98">
        <w:rPr>
          <w:sz w:val="24"/>
          <w:szCs w:val="24"/>
        </w:rPr>
        <w:t>Artículo 7.- Instancias de Revisión de las Iniciativas Comunitarias</w:t>
      </w:r>
    </w:p>
    <w:p w14:paraId="04D95399" w14:textId="4C8F9342" w:rsidR="00CA7F98" w:rsidRPr="00CA7F98" w:rsidRDefault="00CA7F98" w:rsidP="00CA7F98">
      <w:pPr>
        <w:pStyle w:val="Ttulo3"/>
        <w:ind w:right="283"/>
        <w:rPr>
          <w:b w:val="0"/>
          <w:bCs w:val="0"/>
          <w:sz w:val="24"/>
          <w:szCs w:val="24"/>
        </w:rPr>
      </w:pPr>
      <w:r w:rsidRPr="00CA7F98">
        <w:rPr>
          <w:b w:val="0"/>
          <w:bCs w:val="0"/>
          <w:sz w:val="24"/>
          <w:szCs w:val="24"/>
        </w:rPr>
        <w:t>Son instancias de revisión de las I</w:t>
      </w:r>
      <w:r w:rsidR="0088788F">
        <w:rPr>
          <w:b w:val="0"/>
          <w:bCs w:val="0"/>
          <w:sz w:val="24"/>
          <w:szCs w:val="24"/>
        </w:rPr>
        <w:t>C:</w:t>
      </w:r>
    </w:p>
    <w:p w14:paraId="71425CED" w14:textId="70FD510E" w:rsidR="00CA7F98" w:rsidRPr="00CA7F98" w:rsidRDefault="0088788F" w:rsidP="00D45130">
      <w:pPr>
        <w:pStyle w:val="Ttulo3"/>
        <w:numPr>
          <w:ilvl w:val="1"/>
          <w:numId w:val="4"/>
        </w:numPr>
        <w:tabs>
          <w:tab w:val="num" w:pos="900"/>
        </w:tabs>
        <w:ind w:left="900" w:right="283"/>
        <w:rPr>
          <w:b w:val="0"/>
          <w:bCs w:val="0"/>
          <w:sz w:val="24"/>
          <w:szCs w:val="24"/>
        </w:rPr>
      </w:pPr>
      <w:r>
        <w:rPr>
          <w:b w:val="0"/>
          <w:bCs w:val="0"/>
          <w:sz w:val="24"/>
          <w:szCs w:val="24"/>
          <w:lang w:val="es-PE"/>
        </w:rPr>
        <w:t xml:space="preserve">La </w:t>
      </w:r>
      <w:r w:rsidR="00CA7F98" w:rsidRPr="00CA7F98">
        <w:rPr>
          <w:b w:val="0"/>
          <w:bCs w:val="0"/>
          <w:sz w:val="24"/>
          <w:szCs w:val="24"/>
          <w:lang w:val="es-PE"/>
        </w:rPr>
        <w:t>SGCAN: recibe las propuestas de las instancias proponentes del FIC, revisa el cumplimiento de los requisitos establecidos en la Ficha Técnica y remite las propuestas presentadas que cumplan con los requisitos de forma, al Comité Técnico y Grupo de Trabajo de la Comunidad Andina o Grupo Ad Hoc, cuando corresponda y posteriormente al Comité FIC.</w:t>
      </w:r>
    </w:p>
    <w:p w14:paraId="3BDE282C" w14:textId="4C888467" w:rsidR="00CA7F98" w:rsidRPr="00CA7F98" w:rsidRDefault="0088788F" w:rsidP="00D45130">
      <w:pPr>
        <w:pStyle w:val="Ttulo3"/>
        <w:numPr>
          <w:ilvl w:val="1"/>
          <w:numId w:val="4"/>
        </w:numPr>
        <w:tabs>
          <w:tab w:val="num" w:pos="900"/>
        </w:tabs>
        <w:ind w:left="900" w:right="283"/>
        <w:rPr>
          <w:b w:val="0"/>
          <w:bCs w:val="0"/>
          <w:sz w:val="24"/>
          <w:szCs w:val="24"/>
        </w:rPr>
      </w:pPr>
      <w:r>
        <w:rPr>
          <w:b w:val="0"/>
          <w:bCs w:val="0"/>
          <w:sz w:val="24"/>
          <w:szCs w:val="24"/>
          <w:lang w:val="es-PE"/>
        </w:rPr>
        <w:t xml:space="preserve">Los </w:t>
      </w:r>
      <w:r w:rsidR="00CA7F98" w:rsidRPr="00CA7F98">
        <w:rPr>
          <w:b w:val="0"/>
          <w:bCs w:val="0"/>
          <w:sz w:val="24"/>
          <w:szCs w:val="24"/>
          <w:lang w:val="es-PE"/>
        </w:rPr>
        <w:t xml:space="preserve">Comités Técnicos y Grupos de Trabajo de la Comunidad Andina o Grupo Ad Hoc: </w:t>
      </w:r>
      <w:r w:rsidR="00CA7F98" w:rsidRPr="00CA7F98">
        <w:rPr>
          <w:rStyle w:val="cf01"/>
          <w:rFonts w:ascii="Arial" w:hAnsi="Arial" w:cs="Arial"/>
          <w:b w:val="0"/>
          <w:bCs w:val="0"/>
          <w:sz w:val="24"/>
          <w:szCs w:val="24"/>
        </w:rPr>
        <w:t>de acuerdo con la temática de la iniciativa presentada</w:t>
      </w:r>
      <w:r w:rsidR="00CA7F98" w:rsidRPr="00CA7F98">
        <w:rPr>
          <w:b w:val="0"/>
          <w:bCs w:val="0"/>
          <w:sz w:val="24"/>
          <w:szCs w:val="24"/>
          <w:lang w:val="es-PE"/>
        </w:rPr>
        <w:t xml:space="preserve"> emite opinión técnica no vinculante en virtud de su labor asesora, </w:t>
      </w:r>
      <w:r w:rsidR="00CA7F98" w:rsidRPr="00CA7F98">
        <w:rPr>
          <w:rStyle w:val="cf01"/>
          <w:rFonts w:ascii="Arial" w:hAnsi="Arial" w:cs="Arial"/>
          <w:b w:val="0"/>
          <w:bCs w:val="0"/>
          <w:sz w:val="24"/>
          <w:szCs w:val="24"/>
        </w:rPr>
        <w:t>sin que ello implique validación o invalidación de estas, siendo esta competencia exclusiva de la Comisión</w:t>
      </w:r>
      <w:r>
        <w:rPr>
          <w:rStyle w:val="cf01"/>
          <w:rFonts w:ascii="Arial" w:hAnsi="Arial" w:cs="Arial"/>
          <w:b w:val="0"/>
          <w:bCs w:val="0"/>
          <w:sz w:val="24"/>
          <w:szCs w:val="24"/>
        </w:rPr>
        <w:t xml:space="preserve"> de la Comunidad Andina</w:t>
      </w:r>
      <w:r w:rsidR="00CA7F98" w:rsidRPr="00CA7F98">
        <w:rPr>
          <w:b w:val="0"/>
          <w:bCs w:val="0"/>
          <w:sz w:val="24"/>
          <w:szCs w:val="24"/>
          <w:lang w:val="es-PE"/>
        </w:rPr>
        <w:t>. De ser el caso</w:t>
      </w:r>
      <w:r>
        <w:rPr>
          <w:b w:val="0"/>
          <w:bCs w:val="0"/>
          <w:sz w:val="24"/>
          <w:szCs w:val="24"/>
          <w:lang w:val="es-PE"/>
        </w:rPr>
        <w:t>,</w:t>
      </w:r>
      <w:r w:rsidR="00CA7F98" w:rsidRPr="00CA7F98">
        <w:rPr>
          <w:b w:val="0"/>
          <w:bCs w:val="0"/>
          <w:sz w:val="24"/>
          <w:szCs w:val="24"/>
          <w:lang w:val="es-PE"/>
        </w:rPr>
        <w:t xml:space="preserve"> podrá solicitar a la instancia proponente/responsable de la ejecución de la IC los ajustes o aclaraciones que considere necesarias.</w:t>
      </w:r>
    </w:p>
    <w:p w14:paraId="54B7F241" w14:textId="77777777" w:rsidR="00CA7F98" w:rsidRPr="00CA7F98" w:rsidRDefault="00CA7F98" w:rsidP="00CA7F98">
      <w:pPr>
        <w:pStyle w:val="pf0"/>
        <w:ind w:right="283"/>
        <w:jc w:val="both"/>
        <w:rPr>
          <w:rStyle w:val="cf01"/>
          <w:rFonts w:ascii="Arial" w:hAnsi="Arial" w:cs="Arial"/>
          <w:sz w:val="24"/>
          <w:szCs w:val="24"/>
        </w:rPr>
      </w:pPr>
      <w:r w:rsidRPr="00CA7F98">
        <w:rPr>
          <w:rStyle w:val="cf01"/>
          <w:rFonts w:ascii="Arial" w:hAnsi="Arial" w:cs="Arial"/>
          <w:b/>
          <w:bCs/>
          <w:sz w:val="24"/>
          <w:szCs w:val="24"/>
        </w:rPr>
        <w:t>Articulo 8.- Instancia de Priorización</w:t>
      </w:r>
    </w:p>
    <w:p w14:paraId="2FD59263" w14:textId="534FC9A5" w:rsidR="00CA7F98" w:rsidRPr="00CA7F98" w:rsidRDefault="00CA7F98" w:rsidP="00CA7F98">
      <w:pPr>
        <w:pStyle w:val="pf0"/>
        <w:ind w:right="283"/>
        <w:jc w:val="both"/>
        <w:rPr>
          <w:rFonts w:ascii="Arial" w:hAnsi="Arial" w:cs="Arial"/>
          <w:lang w:val="es-PE"/>
        </w:rPr>
      </w:pPr>
      <w:r w:rsidRPr="00CA7F98">
        <w:rPr>
          <w:rStyle w:val="cf01"/>
          <w:rFonts w:ascii="Arial" w:hAnsi="Arial" w:cs="Arial"/>
          <w:sz w:val="24"/>
          <w:szCs w:val="24"/>
        </w:rPr>
        <w:t xml:space="preserve">Constituye instancia de priorización el </w:t>
      </w:r>
      <w:r w:rsidRPr="00CA7F98">
        <w:rPr>
          <w:rFonts w:ascii="Arial" w:hAnsi="Arial" w:cs="Arial"/>
          <w:lang w:val="es-PE"/>
        </w:rPr>
        <w:t>Comité</w:t>
      </w:r>
      <w:r w:rsidR="0088788F">
        <w:rPr>
          <w:rFonts w:ascii="Arial" w:hAnsi="Arial" w:cs="Arial"/>
          <w:lang w:val="es-PE"/>
        </w:rPr>
        <w:t xml:space="preserve"> del</w:t>
      </w:r>
      <w:r w:rsidRPr="00CA7F98">
        <w:rPr>
          <w:rFonts w:ascii="Arial" w:hAnsi="Arial" w:cs="Arial"/>
          <w:lang w:val="es-PE"/>
        </w:rPr>
        <w:t xml:space="preserve"> FIC conformado por delegados de alto nivel de los Países Miembros, </w:t>
      </w:r>
      <w:r w:rsidRPr="00CA7F98">
        <w:rPr>
          <w:rFonts w:ascii="Arial" w:hAnsi="Arial" w:cs="Arial"/>
        </w:rPr>
        <w:t xml:space="preserve">quien contará con el apoyo de la </w:t>
      </w:r>
      <w:r w:rsidR="0088788F">
        <w:rPr>
          <w:rFonts w:ascii="Arial" w:hAnsi="Arial" w:cs="Arial"/>
        </w:rPr>
        <w:t>SGCAN</w:t>
      </w:r>
      <w:r w:rsidRPr="00CA7F98">
        <w:rPr>
          <w:rFonts w:ascii="Arial" w:hAnsi="Arial" w:cs="Arial"/>
        </w:rPr>
        <w:t xml:space="preserve"> en el ámbito de sus competencias</w:t>
      </w:r>
      <w:r w:rsidR="0088788F">
        <w:rPr>
          <w:rFonts w:ascii="Arial" w:hAnsi="Arial" w:cs="Arial"/>
        </w:rPr>
        <w:t>,</w:t>
      </w:r>
      <w:r w:rsidRPr="00CA7F98">
        <w:rPr>
          <w:rFonts w:ascii="Arial" w:hAnsi="Arial" w:cs="Arial"/>
        </w:rPr>
        <w:t xml:space="preserve"> según la normativa</w:t>
      </w:r>
      <w:r w:rsidRPr="00CA7F98">
        <w:rPr>
          <w:rFonts w:ascii="Arial" w:hAnsi="Arial" w:cs="Arial"/>
          <w:spacing w:val="-3"/>
        </w:rPr>
        <w:t xml:space="preserve"> </w:t>
      </w:r>
      <w:r w:rsidRPr="00CA7F98">
        <w:rPr>
          <w:rFonts w:ascii="Arial" w:hAnsi="Arial" w:cs="Arial"/>
        </w:rPr>
        <w:t>vigente.</w:t>
      </w:r>
    </w:p>
    <w:p w14:paraId="2F5DB396" w14:textId="77777777" w:rsidR="00CA7F98" w:rsidRPr="00CA7F98" w:rsidRDefault="00CA7F98" w:rsidP="00CA7F98">
      <w:pPr>
        <w:pStyle w:val="pf0"/>
        <w:tabs>
          <w:tab w:val="left" w:pos="5977"/>
        </w:tabs>
        <w:ind w:right="283"/>
        <w:jc w:val="both"/>
        <w:rPr>
          <w:rFonts w:ascii="Arial" w:hAnsi="Arial" w:cs="Arial"/>
        </w:rPr>
      </w:pPr>
      <w:r w:rsidRPr="00CA7F98">
        <w:rPr>
          <w:rFonts w:ascii="Arial" w:hAnsi="Arial" w:cs="Arial"/>
          <w:lang w:val="es-PE"/>
        </w:rPr>
        <w:t>Corresponde al Comité FIC:</w:t>
      </w:r>
      <w:r w:rsidRPr="00CA7F98">
        <w:rPr>
          <w:rFonts w:ascii="Arial" w:hAnsi="Arial" w:cs="Arial"/>
          <w:lang w:val="es-PE"/>
        </w:rPr>
        <w:tab/>
      </w:r>
    </w:p>
    <w:p w14:paraId="38BF503E" w14:textId="20D4BE43" w:rsidR="00CA7F98" w:rsidRPr="00CA7F98" w:rsidRDefault="00CA7F98" w:rsidP="00D45130">
      <w:pPr>
        <w:pStyle w:val="pf0"/>
        <w:numPr>
          <w:ilvl w:val="0"/>
          <w:numId w:val="5"/>
        </w:numPr>
        <w:ind w:right="283"/>
        <w:jc w:val="both"/>
        <w:rPr>
          <w:rFonts w:ascii="Arial" w:hAnsi="Arial" w:cs="Arial"/>
        </w:rPr>
      </w:pPr>
      <w:r w:rsidRPr="00CA7F98">
        <w:rPr>
          <w:rFonts w:ascii="Arial" w:hAnsi="Arial" w:cs="Arial"/>
        </w:rPr>
        <w:t xml:space="preserve">Recibir, clasificar y valorar las </w:t>
      </w:r>
      <w:r w:rsidR="0088788F">
        <w:rPr>
          <w:rFonts w:ascii="Arial" w:hAnsi="Arial" w:cs="Arial"/>
        </w:rPr>
        <w:t>IC</w:t>
      </w:r>
      <w:r w:rsidRPr="00CA7F98">
        <w:rPr>
          <w:rFonts w:ascii="Arial" w:hAnsi="Arial" w:cs="Arial"/>
        </w:rPr>
        <w:t xml:space="preserve"> remitidas por la SGCAN.</w:t>
      </w:r>
    </w:p>
    <w:p w14:paraId="1E7630B1" w14:textId="77777777" w:rsidR="00CA7F98" w:rsidRPr="00CA7F98" w:rsidRDefault="00CA7F98" w:rsidP="00D45130">
      <w:pPr>
        <w:pStyle w:val="pf0"/>
        <w:numPr>
          <w:ilvl w:val="0"/>
          <w:numId w:val="5"/>
        </w:numPr>
        <w:ind w:right="283"/>
        <w:jc w:val="both"/>
        <w:rPr>
          <w:rFonts w:ascii="Arial" w:hAnsi="Arial" w:cs="Arial"/>
        </w:rPr>
      </w:pPr>
      <w:r w:rsidRPr="00CA7F98">
        <w:rPr>
          <w:rFonts w:ascii="Arial" w:hAnsi="Arial" w:cs="Arial"/>
          <w:lang w:val="es-PE"/>
        </w:rPr>
        <w:t>Solicitar a las instancias proponentes las aclaraciones respectivas, si lo considera procedente.</w:t>
      </w:r>
    </w:p>
    <w:p w14:paraId="3736CBCB" w14:textId="05E2AE48" w:rsidR="00CA7F98" w:rsidRPr="00CA7F98" w:rsidRDefault="00CA7F98" w:rsidP="00D45130">
      <w:pPr>
        <w:pStyle w:val="pf0"/>
        <w:numPr>
          <w:ilvl w:val="0"/>
          <w:numId w:val="5"/>
        </w:numPr>
        <w:ind w:right="283"/>
        <w:jc w:val="both"/>
        <w:rPr>
          <w:rFonts w:ascii="Arial" w:hAnsi="Arial" w:cs="Arial"/>
        </w:rPr>
      </w:pPr>
      <w:r w:rsidRPr="00CA7F98">
        <w:rPr>
          <w:rFonts w:ascii="Arial" w:hAnsi="Arial" w:cs="Arial"/>
          <w:lang w:val="es-PE"/>
        </w:rPr>
        <w:t>Priorizar las I</w:t>
      </w:r>
      <w:r w:rsidR="0088788F">
        <w:rPr>
          <w:rFonts w:ascii="Arial" w:hAnsi="Arial" w:cs="Arial"/>
          <w:lang w:val="es-PE"/>
        </w:rPr>
        <w:t>C</w:t>
      </w:r>
      <w:r w:rsidRPr="00CA7F98">
        <w:rPr>
          <w:rFonts w:ascii="Arial" w:hAnsi="Arial" w:cs="Arial"/>
          <w:lang w:val="es-PE"/>
        </w:rPr>
        <w:t xml:space="preserve"> presentadas, teniendo en cuenta los criterios establecidos en el presente Reglamento.</w:t>
      </w:r>
    </w:p>
    <w:p w14:paraId="4C350E40" w14:textId="66BEF8F1" w:rsidR="00CA7F98" w:rsidRPr="00CA7F98" w:rsidRDefault="00CA7F98" w:rsidP="00D45130">
      <w:pPr>
        <w:pStyle w:val="pf0"/>
        <w:numPr>
          <w:ilvl w:val="0"/>
          <w:numId w:val="5"/>
        </w:numPr>
        <w:ind w:right="283"/>
        <w:jc w:val="both"/>
        <w:rPr>
          <w:rFonts w:ascii="Arial" w:hAnsi="Arial" w:cs="Arial"/>
        </w:rPr>
      </w:pPr>
      <w:r w:rsidRPr="00CA7F98">
        <w:rPr>
          <w:rFonts w:ascii="Arial" w:hAnsi="Arial" w:cs="Arial"/>
        </w:rPr>
        <w:t>Elaborar un informe de valoración de las propuestas para ser presentadas a la Comisión</w:t>
      </w:r>
      <w:r w:rsidR="0088788F">
        <w:rPr>
          <w:rFonts w:ascii="Arial" w:hAnsi="Arial" w:cs="Arial"/>
        </w:rPr>
        <w:t xml:space="preserve"> de la Comunidad Andina</w:t>
      </w:r>
      <w:r w:rsidRPr="00CA7F98">
        <w:rPr>
          <w:rFonts w:ascii="Arial" w:hAnsi="Arial" w:cs="Arial"/>
        </w:rPr>
        <w:t xml:space="preserve">, </w:t>
      </w:r>
      <w:r w:rsidRPr="00CA7F98">
        <w:rPr>
          <w:rFonts w:ascii="Arial" w:hAnsi="Arial" w:cs="Arial"/>
          <w:lang w:val="es-PE"/>
        </w:rPr>
        <w:t>recomendando las I</w:t>
      </w:r>
      <w:r w:rsidR="0088788F">
        <w:rPr>
          <w:rFonts w:ascii="Arial" w:hAnsi="Arial" w:cs="Arial"/>
          <w:lang w:val="es-PE"/>
        </w:rPr>
        <w:t>C</w:t>
      </w:r>
      <w:r w:rsidRPr="00CA7F98">
        <w:rPr>
          <w:rFonts w:ascii="Arial" w:hAnsi="Arial" w:cs="Arial"/>
          <w:lang w:val="es-PE"/>
        </w:rPr>
        <w:t xml:space="preserve"> a ser financiadas.</w:t>
      </w:r>
    </w:p>
    <w:p w14:paraId="2A708F7C" w14:textId="7318EDDA" w:rsidR="00CA7F98" w:rsidRPr="00CA7F98" w:rsidRDefault="00CA7F98" w:rsidP="00D45130">
      <w:pPr>
        <w:pStyle w:val="Prrafodelista"/>
        <w:widowControl w:val="0"/>
        <w:numPr>
          <w:ilvl w:val="0"/>
          <w:numId w:val="5"/>
        </w:numPr>
        <w:tabs>
          <w:tab w:val="left" w:pos="870"/>
        </w:tabs>
        <w:autoSpaceDE w:val="0"/>
        <w:autoSpaceDN w:val="0"/>
        <w:spacing w:before="1"/>
        <w:ind w:right="283"/>
        <w:jc w:val="both"/>
        <w:rPr>
          <w:rFonts w:ascii="Arial" w:hAnsi="Arial" w:cs="Arial"/>
        </w:rPr>
      </w:pPr>
      <w:r w:rsidRPr="00CA7F98">
        <w:rPr>
          <w:rFonts w:ascii="Arial" w:hAnsi="Arial" w:cs="Arial"/>
        </w:rPr>
        <w:t xml:space="preserve">Asesorar a la Comisión </w:t>
      </w:r>
      <w:r w:rsidR="0088788F">
        <w:rPr>
          <w:rFonts w:ascii="Arial" w:hAnsi="Arial" w:cs="Arial"/>
        </w:rPr>
        <w:t xml:space="preserve">de la Comunidad Andina </w:t>
      </w:r>
      <w:r w:rsidRPr="00CA7F98">
        <w:rPr>
          <w:rFonts w:ascii="Arial" w:hAnsi="Arial" w:cs="Arial"/>
        </w:rPr>
        <w:t>en la dinamización y funcionamiento del</w:t>
      </w:r>
      <w:r w:rsidRPr="00CA7F98">
        <w:rPr>
          <w:rFonts w:ascii="Arial" w:hAnsi="Arial" w:cs="Arial"/>
          <w:spacing w:val="29"/>
        </w:rPr>
        <w:t xml:space="preserve"> </w:t>
      </w:r>
      <w:r w:rsidRPr="00CA7F98">
        <w:rPr>
          <w:rFonts w:ascii="Arial" w:hAnsi="Arial" w:cs="Arial"/>
        </w:rPr>
        <w:t>FIC.</w:t>
      </w:r>
    </w:p>
    <w:p w14:paraId="3B3D408B" w14:textId="49FC3A40" w:rsidR="00CA7F98" w:rsidRPr="00CA7F98" w:rsidRDefault="00CA7F98" w:rsidP="00D45130">
      <w:pPr>
        <w:pStyle w:val="pf0"/>
        <w:numPr>
          <w:ilvl w:val="0"/>
          <w:numId w:val="5"/>
        </w:numPr>
        <w:ind w:right="283"/>
        <w:jc w:val="both"/>
        <w:rPr>
          <w:rFonts w:ascii="Arial" w:hAnsi="Arial" w:cs="Arial"/>
        </w:rPr>
      </w:pPr>
      <w:r w:rsidRPr="00CA7F98">
        <w:rPr>
          <w:rFonts w:ascii="Arial" w:hAnsi="Arial" w:cs="Arial"/>
        </w:rPr>
        <w:t xml:space="preserve">Recomendar a la Comisión </w:t>
      </w:r>
      <w:r w:rsidR="0088788F">
        <w:rPr>
          <w:rFonts w:ascii="Arial" w:hAnsi="Arial" w:cs="Arial"/>
        </w:rPr>
        <w:t xml:space="preserve">de la Comunidad Andina </w:t>
      </w:r>
      <w:r w:rsidRPr="00CA7F98">
        <w:rPr>
          <w:rFonts w:ascii="Arial" w:hAnsi="Arial" w:cs="Arial"/>
        </w:rPr>
        <w:t>la terminación de una I</w:t>
      </w:r>
      <w:r w:rsidR="0088788F">
        <w:rPr>
          <w:rFonts w:ascii="Arial" w:hAnsi="Arial" w:cs="Arial"/>
        </w:rPr>
        <w:t>C</w:t>
      </w:r>
      <w:r w:rsidRPr="00CA7F98">
        <w:rPr>
          <w:rFonts w:ascii="Arial" w:hAnsi="Arial" w:cs="Arial"/>
        </w:rPr>
        <w:t xml:space="preserve"> aprobada y en ejecución cuando no haya acreditado la realización de actividades en un plazo de tres meses en forma injustificada, previo informe de la SGCAN que lo sustente.</w:t>
      </w:r>
    </w:p>
    <w:p w14:paraId="37E1ECB0" w14:textId="42601495" w:rsidR="00CA7F98" w:rsidRPr="00CA7F98" w:rsidRDefault="00CA7F98" w:rsidP="00D45130">
      <w:pPr>
        <w:pStyle w:val="pf0"/>
        <w:numPr>
          <w:ilvl w:val="0"/>
          <w:numId w:val="5"/>
        </w:numPr>
        <w:ind w:right="61"/>
        <w:jc w:val="both"/>
        <w:rPr>
          <w:rFonts w:ascii="Arial" w:hAnsi="Arial" w:cs="Arial"/>
        </w:rPr>
      </w:pPr>
      <w:r w:rsidRPr="00CA7F98">
        <w:rPr>
          <w:rFonts w:ascii="Arial" w:hAnsi="Arial" w:cs="Arial"/>
        </w:rPr>
        <w:lastRenderedPageBreak/>
        <w:t>Recibir los informes finales y retroalimentar a la Comisión</w:t>
      </w:r>
      <w:r w:rsidR="0088788F">
        <w:rPr>
          <w:rFonts w:ascii="Arial" w:hAnsi="Arial" w:cs="Arial"/>
        </w:rPr>
        <w:t xml:space="preserve"> de la comunidad Andina</w:t>
      </w:r>
      <w:r w:rsidRPr="00CA7F98">
        <w:rPr>
          <w:rFonts w:ascii="Arial" w:hAnsi="Arial" w:cs="Arial"/>
        </w:rPr>
        <w:t xml:space="preserve"> a través de un resumen ejecutivo cuando así se requiera, respecto del cumplimiento de las I</w:t>
      </w:r>
      <w:r w:rsidR="0088788F">
        <w:rPr>
          <w:rFonts w:ascii="Arial" w:hAnsi="Arial" w:cs="Arial"/>
        </w:rPr>
        <w:t>C aprobadas</w:t>
      </w:r>
      <w:r w:rsidRPr="00CA7F98">
        <w:rPr>
          <w:rFonts w:ascii="Arial" w:hAnsi="Arial" w:cs="Arial"/>
        </w:rPr>
        <w:t>.</w:t>
      </w:r>
    </w:p>
    <w:p w14:paraId="7141EDC2" w14:textId="59E33034" w:rsidR="00CA7F98" w:rsidRDefault="00CA7F98" w:rsidP="00CA7F98">
      <w:pPr>
        <w:ind w:right="61"/>
        <w:rPr>
          <w:b/>
          <w:bCs/>
        </w:rPr>
      </w:pPr>
      <w:r w:rsidRPr="00CA7F98">
        <w:rPr>
          <w:b/>
          <w:bCs/>
        </w:rPr>
        <w:t>Articulo 9.- Instancia de aprobación</w:t>
      </w:r>
    </w:p>
    <w:p w14:paraId="7BBD267C" w14:textId="77777777" w:rsidR="00CA7F98" w:rsidRPr="00CA7F98" w:rsidRDefault="00CA7F98" w:rsidP="00CA7F98">
      <w:pPr>
        <w:ind w:right="61"/>
        <w:rPr>
          <w:b/>
          <w:bCs/>
        </w:rPr>
      </w:pPr>
    </w:p>
    <w:p w14:paraId="094B12CE" w14:textId="32E5BB71" w:rsidR="00CA7F98" w:rsidRDefault="00CA7F98" w:rsidP="00CA7F98">
      <w:pPr>
        <w:pStyle w:val="pf0"/>
        <w:spacing w:before="0" w:beforeAutospacing="0" w:after="0" w:afterAutospacing="0"/>
        <w:ind w:right="61"/>
        <w:jc w:val="both"/>
        <w:rPr>
          <w:rFonts w:ascii="Arial" w:hAnsi="Arial" w:cs="Arial"/>
        </w:rPr>
      </w:pPr>
      <w:r w:rsidRPr="00CA7F98">
        <w:rPr>
          <w:rFonts w:ascii="Arial" w:hAnsi="Arial" w:cs="Arial"/>
        </w:rPr>
        <w:t>Una vez presentado el informe de valoración por el Comité FIC, la Comisión</w:t>
      </w:r>
      <w:r w:rsidR="0088788F">
        <w:rPr>
          <w:rFonts w:ascii="Arial" w:hAnsi="Arial" w:cs="Arial"/>
        </w:rPr>
        <w:t xml:space="preserve"> de la Comunidad Andina</w:t>
      </w:r>
      <w:r w:rsidRPr="00CA7F98">
        <w:rPr>
          <w:rFonts w:ascii="Arial" w:hAnsi="Arial" w:cs="Arial"/>
        </w:rPr>
        <w:t xml:space="preserve"> será la instancia de aprobación definitiva de las Iniciativas Comunitarias.</w:t>
      </w:r>
    </w:p>
    <w:p w14:paraId="6D80D181" w14:textId="77777777" w:rsidR="00CA7F98" w:rsidRPr="00CA7F98" w:rsidRDefault="00CA7F98" w:rsidP="00CA7F98">
      <w:pPr>
        <w:pStyle w:val="pf0"/>
        <w:spacing w:before="0" w:beforeAutospacing="0" w:after="0" w:afterAutospacing="0"/>
        <w:ind w:right="61"/>
        <w:jc w:val="both"/>
        <w:rPr>
          <w:rFonts w:ascii="Arial" w:hAnsi="Arial" w:cs="Arial"/>
        </w:rPr>
      </w:pPr>
    </w:p>
    <w:p w14:paraId="201D2EE5" w14:textId="77777777" w:rsidR="00CA7F98" w:rsidRPr="00CA7F98" w:rsidRDefault="00CA7F98" w:rsidP="00CA7F98">
      <w:pPr>
        <w:ind w:right="61"/>
        <w:rPr>
          <w:b/>
          <w:bCs/>
        </w:rPr>
      </w:pPr>
      <w:r w:rsidRPr="00CA7F98">
        <w:rPr>
          <w:b/>
          <w:bCs/>
        </w:rPr>
        <w:t>Artículo 10.- La SGCAN como instancia de financiamiento y gestión</w:t>
      </w:r>
    </w:p>
    <w:p w14:paraId="1A9CDAAA" w14:textId="77777777" w:rsidR="00CA7F98" w:rsidRPr="00CA7F98" w:rsidRDefault="00CA7F98" w:rsidP="00CA7F98">
      <w:pPr>
        <w:pStyle w:val="pf0"/>
        <w:ind w:right="61"/>
        <w:jc w:val="both"/>
        <w:rPr>
          <w:rFonts w:ascii="Arial" w:hAnsi="Arial" w:cs="Arial"/>
        </w:rPr>
      </w:pPr>
      <w:r w:rsidRPr="00CA7F98">
        <w:rPr>
          <w:rFonts w:ascii="Arial" w:hAnsi="Arial" w:cs="Arial"/>
          <w:lang w:val="es-PE"/>
        </w:rPr>
        <w:t>La SGCAN como instancia de financiamiento y gestión tiene las siguientes funciones:</w:t>
      </w:r>
    </w:p>
    <w:p w14:paraId="0E7D6C93" w14:textId="0A060C4D" w:rsidR="00CA7F98" w:rsidRPr="00CA7F98" w:rsidRDefault="00CA7F98" w:rsidP="00D45130">
      <w:pPr>
        <w:pStyle w:val="Prrafodelista"/>
        <w:widowControl w:val="0"/>
        <w:numPr>
          <w:ilvl w:val="0"/>
          <w:numId w:val="6"/>
        </w:numPr>
        <w:tabs>
          <w:tab w:val="left" w:pos="870"/>
          <w:tab w:val="left" w:pos="1577"/>
          <w:tab w:val="left" w:pos="1843"/>
          <w:tab w:val="left" w:pos="2286"/>
        </w:tabs>
        <w:autoSpaceDE w:val="0"/>
        <w:autoSpaceDN w:val="0"/>
        <w:spacing w:after="240"/>
        <w:ind w:right="61"/>
        <w:jc w:val="both"/>
        <w:rPr>
          <w:rStyle w:val="Refdecomentario"/>
          <w:rFonts w:ascii="Arial" w:hAnsi="Arial" w:cs="Arial"/>
          <w:sz w:val="24"/>
          <w:szCs w:val="24"/>
          <w:lang w:val="es-ES_tradnl" w:eastAsia="es-ES_tradnl"/>
        </w:rPr>
      </w:pPr>
      <w:r w:rsidRPr="00CA7F98">
        <w:rPr>
          <w:rFonts w:ascii="Arial" w:hAnsi="Arial" w:cs="Arial"/>
        </w:rPr>
        <w:t>Brindar asesoría técnica a los Comités o Grupos de Trabajo en todos aquellos temas presupuestarios, administrativos y operativos en su condición de entidad ejecutora financiera a fin de apoyar la consolidación de las I</w:t>
      </w:r>
      <w:r w:rsidR="0088788F">
        <w:rPr>
          <w:rFonts w:ascii="Arial" w:hAnsi="Arial" w:cs="Arial"/>
        </w:rPr>
        <w:t>C.</w:t>
      </w:r>
    </w:p>
    <w:p w14:paraId="7CBAFB72" w14:textId="488C4576" w:rsidR="00CA7F98" w:rsidRPr="00CA7F98" w:rsidRDefault="00CA7F98" w:rsidP="00D45130">
      <w:pPr>
        <w:pStyle w:val="Prrafodelista"/>
        <w:widowControl w:val="0"/>
        <w:numPr>
          <w:ilvl w:val="0"/>
          <w:numId w:val="6"/>
        </w:numPr>
        <w:tabs>
          <w:tab w:val="left" w:pos="870"/>
        </w:tabs>
        <w:autoSpaceDE w:val="0"/>
        <w:autoSpaceDN w:val="0"/>
        <w:spacing w:after="240"/>
        <w:ind w:right="61"/>
        <w:jc w:val="both"/>
        <w:rPr>
          <w:rFonts w:ascii="Arial" w:hAnsi="Arial" w:cs="Arial"/>
          <w:lang w:eastAsia="en-US"/>
        </w:rPr>
      </w:pPr>
      <w:r w:rsidRPr="00CA7F98">
        <w:rPr>
          <w:rFonts w:ascii="Arial" w:hAnsi="Arial" w:cs="Arial"/>
        </w:rPr>
        <w:t>Apoyar al Comité Técnico del FIC para enviar y presentar a la Comisión</w:t>
      </w:r>
      <w:r w:rsidR="0088788F">
        <w:rPr>
          <w:rFonts w:ascii="Arial" w:hAnsi="Arial" w:cs="Arial"/>
        </w:rPr>
        <w:t xml:space="preserve"> de la comunidad Andina</w:t>
      </w:r>
      <w:r w:rsidRPr="00CA7F98">
        <w:rPr>
          <w:rFonts w:ascii="Arial" w:hAnsi="Arial" w:cs="Arial"/>
        </w:rPr>
        <w:t>, las I</w:t>
      </w:r>
      <w:r w:rsidR="0088788F">
        <w:rPr>
          <w:rFonts w:ascii="Arial" w:hAnsi="Arial" w:cs="Arial"/>
        </w:rPr>
        <w:t>C</w:t>
      </w:r>
      <w:r w:rsidRPr="00CA7F98">
        <w:rPr>
          <w:rFonts w:ascii="Arial" w:hAnsi="Arial" w:cs="Arial"/>
        </w:rPr>
        <w:t xml:space="preserve"> priorizadas.</w:t>
      </w:r>
    </w:p>
    <w:p w14:paraId="2C4D3F86" w14:textId="77777777" w:rsidR="00CA7F98" w:rsidRPr="00CA7F98" w:rsidRDefault="00CA7F98" w:rsidP="00D45130">
      <w:pPr>
        <w:pStyle w:val="Prrafodelista"/>
        <w:widowControl w:val="0"/>
        <w:numPr>
          <w:ilvl w:val="0"/>
          <w:numId w:val="6"/>
        </w:numPr>
        <w:tabs>
          <w:tab w:val="left" w:pos="870"/>
          <w:tab w:val="left" w:pos="1577"/>
          <w:tab w:val="left" w:pos="2286"/>
        </w:tabs>
        <w:autoSpaceDE w:val="0"/>
        <w:autoSpaceDN w:val="0"/>
        <w:spacing w:after="240"/>
        <w:ind w:right="61"/>
        <w:jc w:val="both"/>
        <w:rPr>
          <w:rFonts w:ascii="Arial" w:hAnsi="Arial" w:cs="Arial"/>
        </w:rPr>
      </w:pPr>
      <w:r w:rsidRPr="00CA7F98">
        <w:rPr>
          <w:rFonts w:ascii="Arial" w:hAnsi="Arial" w:cs="Arial"/>
        </w:rPr>
        <w:t>Acordar el cronograma de desembolsos con el responsable de la ejecución de la IC o con el Comité Técnico, Grupo de Trabajo o Grupo Ad Hoc que corresponda, acompañado de documento técnico ficha y presupuesto.</w:t>
      </w:r>
    </w:p>
    <w:p w14:paraId="2A8ABBF1" w14:textId="278270AD" w:rsidR="00CA7F98" w:rsidRPr="00CA7F98" w:rsidRDefault="00CA7F98" w:rsidP="00D45130">
      <w:pPr>
        <w:pStyle w:val="pf0"/>
        <w:numPr>
          <w:ilvl w:val="0"/>
          <w:numId w:val="6"/>
        </w:numPr>
        <w:spacing w:after="240" w:afterAutospacing="0"/>
        <w:ind w:right="61"/>
        <w:jc w:val="both"/>
        <w:rPr>
          <w:rFonts w:ascii="Arial" w:hAnsi="Arial" w:cs="Arial"/>
          <w:lang w:val="es-PE"/>
        </w:rPr>
      </w:pPr>
      <w:r w:rsidRPr="00CA7F98">
        <w:rPr>
          <w:rFonts w:ascii="Arial" w:hAnsi="Arial" w:cs="Arial"/>
          <w:lang w:val="es-PE"/>
        </w:rPr>
        <w:t xml:space="preserve">Realizar las gestiones administrativas, financieras y operativas para brindar las facilidades contractuales que permitan la ejecución de la </w:t>
      </w:r>
      <w:r w:rsidR="0088788F">
        <w:rPr>
          <w:rFonts w:ascii="Arial" w:hAnsi="Arial" w:cs="Arial"/>
          <w:lang w:val="es-PE"/>
        </w:rPr>
        <w:t>IC</w:t>
      </w:r>
      <w:r w:rsidRPr="00CA7F98">
        <w:rPr>
          <w:rFonts w:ascii="Arial" w:hAnsi="Arial" w:cs="Arial"/>
          <w:lang w:val="es-PE"/>
        </w:rPr>
        <w:t xml:space="preserve"> y asegura la ejecución eficientemente de los proyectos aprobados por la Comisión</w:t>
      </w:r>
      <w:r w:rsidR="0088788F">
        <w:rPr>
          <w:rFonts w:ascii="Arial" w:hAnsi="Arial" w:cs="Arial"/>
          <w:lang w:val="es-PE"/>
        </w:rPr>
        <w:t xml:space="preserve"> de la Comunidad Andina</w:t>
      </w:r>
      <w:r w:rsidRPr="00CA7F98">
        <w:rPr>
          <w:rFonts w:ascii="Arial" w:hAnsi="Arial" w:cs="Arial"/>
          <w:lang w:val="es-PE"/>
        </w:rPr>
        <w:t>, conforme</w:t>
      </w:r>
      <w:r w:rsidRPr="00CA7F98">
        <w:rPr>
          <w:rFonts w:ascii="Arial" w:hAnsi="Arial" w:cs="Arial"/>
        </w:rPr>
        <w:t xml:space="preserve"> </w:t>
      </w:r>
      <w:bookmarkStart w:id="2" w:name="_Hlk78962565"/>
      <w:r w:rsidRPr="00CA7F98">
        <w:rPr>
          <w:rFonts w:ascii="Arial" w:hAnsi="Arial" w:cs="Arial"/>
        </w:rPr>
        <w:t>al cronograma de ejecución y el cronograma de pagos de las IC aprobadas.</w:t>
      </w:r>
      <w:bookmarkEnd w:id="2"/>
    </w:p>
    <w:p w14:paraId="2758D23C" w14:textId="77777777" w:rsidR="00CA7F98" w:rsidRPr="00CA7F98" w:rsidRDefault="00CA7F98" w:rsidP="00D45130">
      <w:pPr>
        <w:pStyle w:val="pf0"/>
        <w:numPr>
          <w:ilvl w:val="0"/>
          <w:numId w:val="6"/>
        </w:numPr>
        <w:spacing w:after="240" w:afterAutospacing="0"/>
        <w:ind w:right="61"/>
        <w:jc w:val="both"/>
        <w:rPr>
          <w:rFonts w:ascii="Arial" w:hAnsi="Arial" w:cs="Arial"/>
          <w:lang w:val="es-PE"/>
        </w:rPr>
      </w:pPr>
      <w:r w:rsidRPr="00CA7F98">
        <w:rPr>
          <w:rFonts w:ascii="Arial" w:hAnsi="Arial" w:cs="Arial"/>
          <w:lang w:val="es-PE"/>
        </w:rPr>
        <w:t>Asignar a cada proyecto el presupuesto aprobado de acuerdo con el cronograma de ejecución y el cronograma de desembolsos.</w:t>
      </w:r>
    </w:p>
    <w:p w14:paraId="15861ECB" w14:textId="77777777" w:rsidR="00CA7F98" w:rsidRPr="00CA7F98" w:rsidRDefault="00CA7F98" w:rsidP="00D45130">
      <w:pPr>
        <w:pStyle w:val="Prrafodelista"/>
        <w:widowControl w:val="0"/>
        <w:numPr>
          <w:ilvl w:val="0"/>
          <w:numId w:val="6"/>
        </w:numPr>
        <w:tabs>
          <w:tab w:val="left" w:pos="870"/>
          <w:tab w:val="left" w:pos="1577"/>
          <w:tab w:val="left" w:pos="2286"/>
        </w:tabs>
        <w:autoSpaceDE w:val="0"/>
        <w:autoSpaceDN w:val="0"/>
        <w:spacing w:after="240"/>
        <w:ind w:right="61"/>
        <w:jc w:val="both"/>
        <w:rPr>
          <w:rFonts w:ascii="Arial" w:hAnsi="Arial" w:cs="Arial"/>
        </w:rPr>
      </w:pPr>
      <w:r w:rsidRPr="00CA7F98">
        <w:rPr>
          <w:rFonts w:ascii="Arial" w:hAnsi="Arial" w:cs="Arial"/>
          <w:lang w:val="es-PE"/>
        </w:rPr>
        <w:t>Recibir los informes trimestrales presentados por el responsable de la IC, así como el informe final conforme a lo establecido en el presente Reglamento.</w:t>
      </w:r>
    </w:p>
    <w:p w14:paraId="555800CD" w14:textId="1E5AF8C9" w:rsidR="00CA7F98" w:rsidRPr="00CA7F98" w:rsidRDefault="00CA7F98" w:rsidP="00D45130">
      <w:pPr>
        <w:pStyle w:val="Prrafodelista"/>
        <w:widowControl w:val="0"/>
        <w:numPr>
          <w:ilvl w:val="0"/>
          <w:numId w:val="6"/>
        </w:numPr>
        <w:tabs>
          <w:tab w:val="left" w:pos="870"/>
          <w:tab w:val="left" w:pos="1577"/>
          <w:tab w:val="left" w:pos="2286"/>
        </w:tabs>
        <w:autoSpaceDE w:val="0"/>
        <w:autoSpaceDN w:val="0"/>
        <w:spacing w:after="240"/>
        <w:ind w:right="61"/>
        <w:jc w:val="both"/>
        <w:rPr>
          <w:rFonts w:ascii="Arial" w:hAnsi="Arial" w:cs="Arial"/>
        </w:rPr>
      </w:pPr>
      <w:r w:rsidRPr="00CA7F98">
        <w:rPr>
          <w:rFonts w:ascii="Arial" w:hAnsi="Arial" w:cs="Arial"/>
        </w:rPr>
        <w:t>Elaborar los informes</w:t>
      </w:r>
      <w:r w:rsidRPr="00CA7F98">
        <w:rPr>
          <w:rFonts w:ascii="Arial" w:hAnsi="Arial" w:cs="Arial"/>
          <w:spacing w:val="16"/>
        </w:rPr>
        <w:t xml:space="preserve"> </w:t>
      </w:r>
      <w:r w:rsidRPr="00CA7F98">
        <w:rPr>
          <w:rFonts w:ascii="Arial" w:hAnsi="Arial" w:cs="Arial"/>
        </w:rPr>
        <w:t>semestrales o con la periodicidad que se requiera sobre</w:t>
      </w:r>
      <w:r w:rsidRPr="00CA7F98">
        <w:rPr>
          <w:rFonts w:ascii="Arial" w:hAnsi="Arial" w:cs="Arial"/>
          <w:spacing w:val="5"/>
        </w:rPr>
        <w:t xml:space="preserve"> </w:t>
      </w:r>
      <w:r w:rsidRPr="00CA7F98">
        <w:rPr>
          <w:rFonts w:ascii="Arial" w:hAnsi="Arial" w:cs="Arial"/>
        </w:rPr>
        <w:t>el</w:t>
      </w:r>
      <w:r w:rsidRPr="00CA7F98">
        <w:rPr>
          <w:rFonts w:ascii="Arial" w:hAnsi="Arial" w:cs="Arial"/>
          <w:spacing w:val="8"/>
        </w:rPr>
        <w:t xml:space="preserve"> </w:t>
      </w:r>
      <w:r w:rsidRPr="00CA7F98">
        <w:rPr>
          <w:rFonts w:ascii="Arial" w:hAnsi="Arial" w:cs="Arial"/>
        </w:rPr>
        <w:t>estado</w:t>
      </w:r>
      <w:r w:rsidRPr="00CA7F98">
        <w:rPr>
          <w:rFonts w:ascii="Arial" w:hAnsi="Arial" w:cs="Arial"/>
          <w:spacing w:val="9"/>
        </w:rPr>
        <w:t xml:space="preserve"> </w:t>
      </w:r>
      <w:r w:rsidRPr="00CA7F98">
        <w:rPr>
          <w:rFonts w:ascii="Arial" w:hAnsi="Arial" w:cs="Arial"/>
        </w:rPr>
        <w:t>de</w:t>
      </w:r>
      <w:r w:rsidRPr="00CA7F98">
        <w:rPr>
          <w:rFonts w:ascii="Arial" w:hAnsi="Arial" w:cs="Arial"/>
          <w:spacing w:val="5"/>
        </w:rPr>
        <w:t xml:space="preserve"> </w:t>
      </w:r>
      <w:r w:rsidRPr="00CA7F98">
        <w:rPr>
          <w:rFonts w:ascii="Arial" w:hAnsi="Arial" w:cs="Arial"/>
        </w:rPr>
        <w:t>cumplimiento</w:t>
      </w:r>
      <w:r w:rsidRPr="00CA7F98">
        <w:rPr>
          <w:rFonts w:ascii="Arial" w:hAnsi="Arial" w:cs="Arial"/>
          <w:spacing w:val="6"/>
        </w:rPr>
        <w:t xml:space="preserve"> </w:t>
      </w:r>
      <w:r w:rsidRPr="00CA7F98">
        <w:rPr>
          <w:rFonts w:ascii="Arial" w:hAnsi="Arial" w:cs="Arial"/>
        </w:rPr>
        <w:t>y</w:t>
      </w:r>
      <w:r w:rsidRPr="00CA7F98">
        <w:rPr>
          <w:rFonts w:ascii="Arial" w:hAnsi="Arial" w:cs="Arial"/>
          <w:spacing w:val="6"/>
        </w:rPr>
        <w:t xml:space="preserve"> </w:t>
      </w:r>
      <w:r w:rsidRPr="00CA7F98">
        <w:rPr>
          <w:rFonts w:ascii="Arial" w:hAnsi="Arial" w:cs="Arial"/>
        </w:rPr>
        <w:t xml:space="preserve">evolución de la </w:t>
      </w:r>
      <w:r w:rsidR="0088788F">
        <w:rPr>
          <w:rFonts w:ascii="Arial" w:hAnsi="Arial" w:cs="Arial"/>
        </w:rPr>
        <w:t xml:space="preserve">IC, los cuales </w:t>
      </w:r>
      <w:r w:rsidRPr="00CA7F98">
        <w:rPr>
          <w:rFonts w:ascii="Arial" w:hAnsi="Arial" w:cs="Arial"/>
          <w:spacing w:val="8"/>
        </w:rPr>
        <w:t xml:space="preserve">deberán </w:t>
      </w:r>
      <w:r w:rsidRPr="00CA7F98">
        <w:rPr>
          <w:rFonts w:ascii="Arial" w:hAnsi="Arial" w:cs="Arial"/>
        </w:rPr>
        <w:t xml:space="preserve">ser enviados con copia a la instancia proponente/responsable de la ejecución de la IC. </w:t>
      </w:r>
    </w:p>
    <w:p w14:paraId="2C239503" w14:textId="0935EA9E" w:rsidR="00CA7F98" w:rsidRPr="00CA7F98" w:rsidRDefault="00CA7F98" w:rsidP="00D45130">
      <w:pPr>
        <w:pStyle w:val="pf0"/>
        <w:numPr>
          <w:ilvl w:val="0"/>
          <w:numId w:val="6"/>
        </w:numPr>
        <w:spacing w:after="240" w:afterAutospacing="0"/>
        <w:ind w:right="61"/>
        <w:jc w:val="both"/>
        <w:rPr>
          <w:rFonts w:ascii="Arial" w:hAnsi="Arial" w:cs="Arial"/>
          <w:lang w:val="es-PE"/>
        </w:rPr>
      </w:pPr>
      <w:r w:rsidRPr="00CA7F98">
        <w:rPr>
          <w:rFonts w:ascii="Arial" w:hAnsi="Arial" w:cs="Arial"/>
          <w:lang w:val="es-PE"/>
        </w:rPr>
        <w:t>Remitir los informes establecidos en el presente Reglamento a la instancia proponente</w:t>
      </w:r>
      <w:r w:rsidRPr="00CA7F98">
        <w:rPr>
          <w:rFonts w:ascii="Arial" w:hAnsi="Arial" w:cs="Arial"/>
        </w:rPr>
        <w:t>/responsable de la ejecución de la IC</w:t>
      </w:r>
      <w:r w:rsidRPr="00CA7F98">
        <w:rPr>
          <w:rFonts w:ascii="Arial" w:hAnsi="Arial" w:cs="Arial"/>
          <w:lang w:val="es-PE"/>
        </w:rPr>
        <w:t xml:space="preserve"> y </w:t>
      </w:r>
      <w:r w:rsidR="0088788F">
        <w:rPr>
          <w:rFonts w:ascii="Arial" w:hAnsi="Arial" w:cs="Arial"/>
          <w:lang w:val="es-PE"/>
        </w:rPr>
        <w:t>e</w:t>
      </w:r>
      <w:r w:rsidRPr="00CA7F98">
        <w:rPr>
          <w:rFonts w:ascii="Arial" w:hAnsi="Arial" w:cs="Arial"/>
          <w:lang w:val="es-PE"/>
        </w:rPr>
        <w:t xml:space="preserve">l </w:t>
      </w:r>
      <w:r w:rsidR="0088788F">
        <w:rPr>
          <w:rFonts w:ascii="Arial" w:hAnsi="Arial" w:cs="Arial"/>
          <w:lang w:val="es-PE"/>
        </w:rPr>
        <w:t xml:space="preserve">informe final </w:t>
      </w:r>
      <w:r w:rsidRPr="00CA7F98">
        <w:rPr>
          <w:rFonts w:ascii="Arial" w:hAnsi="Arial" w:cs="Arial"/>
          <w:lang w:val="es-PE"/>
        </w:rPr>
        <w:t>Comité</w:t>
      </w:r>
      <w:r w:rsidR="0088788F">
        <w:rPr>
          <w:rFonts w:ascii="Arial" w:hAnsi="Arial" w:cs="Arial"/>
          <w:lang w:val="es-PE"/>
        </w:rPr>
        <w:t xml:space="preserve"> del </w:t>
      </w:r>
      <w:r w:rsidRPr="00CA7F98">
        <w:rPr>
          <w:rFonts w:ascii="Arial" w:hAnsi="Arial" w:cs="Arial"/>
          <w:lang w:val="es-PE"/>
        </w:rPr>
        <w:t>FIC.</w:t>
      </w:r>
    </w:p>
    <w:p w14:paraId="6C185414" w14:textId="6B62721E" w:rsidR="00CA7F98" w:rsidRPr="00CA7F98" w:rsidRDefault="00CA7F98" w:rsidP="00D45130">
      <w:pPr>
        <w:pStyle w:val="Prrafodelista"/>
        <w:widowControl w:val="0"/>
        <w:numPr>
          <w:ilvl w:val="0"/>
          <w:numId w:val="6"/>
        </w:numPr>
        <w:autoSpaceDE w:val="0"/>
        <w:autoSpaceDN w:val="0"/>
        <w:spacing w:after="240"/>
        <w:ind w:right="61"/>
        <w:jc w:val="both"/>
        <w:rPr>
          <w:rFonts w:ascii="Arial" w:hAnsi="Arial" w:cs="Arial"/>
        </w:rPr>
      </w:pPr>
      <w:r w:rsidRPr="00CA7F98">
        <w:rPr>
          <w:rFonts w:ascii="Arial" w:hAnsi="Arial" w:cs="Arial"/>
          <w:lang w:val="es-PE"/>
        </w:rPr>
        <w:t xml:space="preserve">Supervisar y realiza </w:t>
      </w:r>
      <w:r w:rsidR="0088788F">
        <w:rPr>
          <w:rFonts w:ascii="Arial" w:hAnsi="Arial" w:cs="Arial"/>
          <w:lang w:val="es-PE"/>
        </w:rPr>
        <w:t xml:space="preserve">el </w:t>
      </w:r>
      <w:r w:rsidRPr="00CA7F98">
        <w:rPr>
          <w:rFonts w:ascii="Arial" w:hAnsi="Arial" w:cs="Arial"/>
          <w:lang w:val="es-PE"/>
        </w:rPr>
        <w:t>seguimiento a la I</w:t>
      </w:r>
      <w:r w:rsidR="0088788F">
        <w:rPr>
          <w:rFonts w:ascii="Arial" w:hAnsi="Arial" w:cs="Arial"/>
          <w:lang w:val="es-PE"/>
        </w:rPr>
        <w:t>C</w:t>
      </w:r>
      <w:r w:rsidRPr="00CA7F98">
        <w:rPr>
          <w:rFonts w:ascii="Arial" w:hAnsi="Arial" w:cs="Arial"/>
          <w:lang w:val="es-PE"/>
        </w:rPr>
        <w:t xml:space="preserve"> </w:t>
      </w:r>
      <w:r w:rsidRPr="00CA7F98">
        <w:rPr>
          <w:rFonts w:ascii="Arial" w:hAnsi="Arial" w:cs="Arial"/>
        </w:rPr>
        <w:t xml:space="preserve">a través de la Dirección General </w:t>
      </w:r>
      <w:r w:rsidRPr="00CA7F98">
        <w:rPr>
          <w:rFonts w:ascii="Arial" w:hAnsi="Arial" w:cs="Arial"/>
        </w:rPr>
        <w:lastRenderedPageBreak/>
        <w:t xml:space="preserve">del Área a la cual corresponde el proyecto o la iniciativa comunitaria y la Gerencia General de Operaciones y Finanzas. </w:t>
      </w:r>
    </w:p>
    <w:p w14:paraId="7C5E61BF" w14:textId="077589C2" w:rsidR="00CA7F98" w:rsidRPr="00CA7F98" w:rsidRDefault="00CA7F98" w:rsidP="00D45130">
      <w:pPr>
        <w:pStyle w:val="Prrafodelista"/>
        <w:widowControl w:val="0"/>
        <w:numPr>
          <w:ilvl w:val="0"/>
          <w:numId w:val="6"/>
        </w:numPr>
        <w:autoSpaceDE w:val="0"/>
        <w:autoSpaceDN w:val="0"/>
        <w:spacing w:after="240"/>
        <w:ind w:right="61"/>
        <w:jc w:val="both"/>
        <w:rPr>
          <w:rFonts w:ascii="Arial" w:hAnsi="Arial" w:cs="Arial"/>
        </w:rPr>
      </w:pPr>
      <w:r w:rsidRPr="00CA7F98">
        <w:rPr>
          <w:rFonts w:ascii="Arial" w:hAnsi="Arial" w:cs="Arial"/>
        </w:rPr>
        <w:t xml:space="preserve">Informar al Comité </w:t>
      </w:r>
      <w:r w:rsidR="0088788F">
        <w:rPr>
          <w:rFonts w:ascii="Arial" w:hAnsi="Arial" w:cs="Arial"/>
        </w:rPr>
        <w:t xml:space="preserve">del </w:t>
      </w:r>
      <w:r w:rsidRPr="00CA7F98">
        <w:rPr>
          <w:rFonts w:ascii="Arial" w:hAnsi="Arial" w:cs="Arial"/>
        </w:rPr>
        <w:t xml:space="preserve">FIC en forma sustentada cuando se presente la no ejecución de actividades en un plazo de tres meses en forma injustificada por parte del responsable de la ejecución de la </w:t>
      </w:r>
      <w:r w:rsidR="0088788F">
        <w:rPr>
          <w:rFonts w:ascii="Arial" w:hAnsi="Arial" w:cs="Arial"/>
        </w:rPr>
        <w:t>I</w:t>
      </w:r>
      <w:r w:rsidRPr="00CA7F98">
        <w:rPr>
          <w:rFonts w:ascii="Arial" w:hAnsi="Arial" w:cs="Arial"/>
        </w:rPr>
        <w:t>C.</w:t>
      </w:r>
    </w:p>
    <w:p w14:paraId="4BD8DE89" w14:textId="6D4A0988" w:rsidR="00CA7F98" w:rsidRPr="00CA7F98" w:rsidRDefault="00CA7F98" w:rsidP="00D45130">
      <w:pPr>
        <w:pStyle w:val="Prrafodelista"/>
        <w:widowControl w:val="0"/>
        <w:numPr>
          <w:ilvl w:val="0"/>
          <w:numId w:val="6"/>
        </w:numPr>
        <w:tabs>
          <w:tab w:val="left" w:pos="870"/>
          <w:tab w:val="left" w:pos="2286"/>
        </w:tabs>
        <w:autoSpaceDE w:val="0"/>
        <w:autoSpaceDN w:val="0"/>
        <w:spacing w:before="93" w:after="240"/>
        <w:ind w:right="61"/>
        <w:jc w:val="both"/>
        <w:rPr>
          <w:rFonts w:ascii="Arial" w:hAnsi="Arial" w:cs="Arial"/>
        </w:rPr>
      </w:pPr>
      <w:bookmarkStart w:id="3" w:name="_Hlk80695182"/>
      <w:r w:rsidRPr="00CA7F98">
        <w:rPr>
          <w:rFonts w:ascii="Arial" w:hAnsi="Arial" w:cs="Arial"/>
        </w:rPr>
        <w:t xml:space="preserve">Presentar a la Comisión </w:t>
      </w:r>
      <w:r w:rsidR="0088788F">
        <w:rPr>
          <w:rFonts w:ascii="Arial" w:hAnsi="Arial" w:cs="Arial"/>
        </w:rPr>
        <w:t xml:space="preserve">de la Comunidad Andina </w:t>
      </w:r>
      <w:r w:rsidRPr="00CA7F98">
        <w:rPr>
          <w:rFonts w:ascii="Arial" w:hAnsi="Arial" w:cs="Arial"/>
        </w:rPr>
        <w:t>con el apoyo de la instancia proponente/responsable de la ejecución de la IC, un informe ejecutivo que incluya aspectos relacionados con el logro del objetivo de la I</w:t>
      </w:r>
      <w:r w:rsidR="0088788F">
        <w:rPr>
          <w:rFonts w:ascii="Arial" w:hAnsi="Arial" w:cs="Arial"/>
        </w:rPr>
        <w:t>C</w:t>
      </w:r>
      <w:r w:rsidRPr="00CA7F98">
        <w:rPr>
          <w:rFonts w:ascii="Arial" w:hAnsi="Arial" w:cs="Arial"/>
        </w:rPr>
        <w:t xml:space="preserve">, así como </w:t>
      </w:r>
      <w:r w:rsidR="0088788F">
        <w:rPr>
          <w:rFonts w:ascii="Arial" w:hAnsi="Arial" w:cs="Arial"/>
        </w:rPr>
        <w:t xml:space="preserve">los </w:t>
      </w:r>
      <w:r w:rsidRPr="00CA7F98">
        <w:rPr>
          <w:rFonts w:ascii="Arial" w:hAnsi="Arial" w:cs="Arial"/>
        </w:rPr>
        <w:t xml:space="preserve">aspectos administrativos y financieros, una vez </w:t>
      </w:r>
      <w:r w:rsidR="0088788F">
        <w:rPr>
          <w:rFonts w:ascii="Arial" w:hAnsi="Arial" w:cs="Arial"/>
        </w:rPr>
        <w:t xml:space="preserve">que </w:t>
      </w:r>
      <w:r w:rsidRPr="00CA7F98">
        <w:rPr>
          <w:rFonts w:ascii="Arial" w:hAnsi="Arial" w:cs="Arial"/>
        </w:rPr>
        <w:t>concluya cada proyecto.</w:t>
      </w:r>
    </w:p>
    <w:bookmarkEnd w:id="3"/>
    <w:p w14:paraId="59DE1B3D" w14:textId="657B08EF" w:rsidR="00CA7F98" w:rsidRPr="00CA7F98" w:rsidRDefault="00CA7F98" w:rsidP="00D45130">
      <w:pPr>
        <w:pStyle w:val="Prrafodelista"/>
        <w:widowControl w:val="0"/>
        <w:numPr>
          <w:ilvl w:val="0"/>
          <w:numId w:val="6"/>
        </w:numPr>
        <w:tabs>
          <w:tab w:val="left" w:pos="870"/>
        </w:tabs>
        <w:autoSpaceDE w:val="0"/>
        <w:autoSpaceDN w:val="0"/>
        <w:spacing w:after="240"/>
        <w:ind w:right="61"/>
        <w:jc w:val="both"/>
        <w:rPr>
          <w:rFonts w:ascii="Arial" w:hAnsi="Arial" w:cs="Arial"/>
        </w:rPr>
      </w:pPr>
      <w:r w:rsidRPr="00CA7F98">
        <w:rPr>
          <w:rFonts w:ascii="Arial" w:hAnsi="Arial" w:cs="Arial"/>
        </w:rPr>
        <w:t xml:space="preserve">Conformar y administrar el repositorio del Banco de Iniciativas Comunitarias presentadas ante el Comité </w:t>
      </w:r>
      <w:r w:rsidR="0088788F">
        <w:rPr>
          <w:rFonts w:ascii="Arial" w:hAnsi="Arial" w:cs="Arial"/>
        </w:rPr>
        <w:t xml:space="preserve">del </w:t>
      </w:r>
      <w:r w:rsidRPr="00CA7F98">
        <w:rPr>
          <w:rFonts w:ascii="Arial" w:hAnsi="Arial" w:cs="Arial"/>
        </w:rPr>
        <w:t>FIC no priorizadas por razones presupuestarias, las cuales podrán ser revisadas cuando cuenten con los recursos disponibles.</w:t>
      </w:r>
    </w:p>
    <w:p w14:paraId="38C7DB76" w14:textId="59FCBE66" w:rsidR="00CA7F98" w:rsidRPr="00CA7F98" w:rsidRDefault="00CA7F98" w:rsidP="00D45130">
      <w:pPr>
        <w:pStyle w:val="Prrafodelista"/>
        <w:widowControl w:val="0"/>
        <w:numPr>
          <w:ilvl w:val="0"/>
          <w:numId w:val="6"/>
        </w:numPr>
        <w:autoSpaceDE w:val="0"/>
        <w:autoSpaceDN w:val="0"/>
        <w:spacing w:after="240"/>
        <w:ind w:right="61"/>
        <w:jc w:val="both"/>
        <w:rPr>
          <w:rFonts w:ascii="Arial" w:hAnsi="Arial" w:cs="Arial"/>
          <w:lang w:val="es-PE"/>
        </w:rPr>
      </w:pPr>
      <w:r w:rsidRPr="00CA7F98">
        <w:rPr>
          <w:rFonts w:ascii="Arial" w:hAnsi="Arial" w:cs="Arial"/>
          <w:lang w:val="es-PE"/>
        </w:rPr>
        <w:t>Elaborar la rendición de cuentas o informe final de la I</w:t>
      </w:r>
      <w:r w:rsidR="0088788F">
        <w:rPr>
          <w:rFonts w:ascii="Arial" w:hAnsi="Arial" w:cs="Arial"/>
          <w:lang w:val="es-PE"/>
        </w:rPr>
        <w:t>C</w:t>
      </w:r>
      <w:r w:rsidRPr="00CA7F98">
        <w:rPr>
          <w:rFonts w:ascii="Arial" w:hAnsi="Arial" w:cs="Arial"/>
          <w:lang w:val="es-PE"/>
        </w:rPr>
        <w:t xml:space="preserve"> que será remitida al Comité </w:t>
      </w:r>
      <w:r w:rsidR="0088788F">
        <w:rPr>
          <w:rFonts w:ascii="Arial" w:hAnsi="Arial" w:cs="Arial"/>
          <w:lang w:val="es-PE"/>
        </w:rPr>
        <w:t xml:space="preserve">del </w:t>
      </w:r>
      <w:r w:rsidRPr="00CA7F98">
        <w:rPr>
          <w:rFonts w:ascii="Arial" w:hAnsi="Arial" w:cs="Arial"/>
          <w:lang w:val="es-PE"/>
        </w:rPr>
        <w:t>FIC, a la Instancia Proponente</w:t>
      </w:r>
      <w:r w:rsidRPr="00CA7F98">
        <w:rPr>
          <w:rFonts w:ascii="Arial" w:hAnsi="Arial" w:cs="Arial"/>
        </w:rPr>
        <w:t>/responsable de la ejecución de la IC y al Comité Técnico o Grupo Ad hoc respectivo</w:t>
      </w:r>
      <w:r w:rsidR="0088788F">
        <w:rPr>
          <w:rFonts w:ascii="Arial" w:hAnsi="Arial" w:cs="Arial"/>
        </w:rPr>
        <w:t>,</w:t>
      </w:r>
      <w:r w:rsidRPr="00CA7F98">
        <w:rPr>
          <w:rFonts w:ascii="Arial" w:hAnsi="Arial" w:cs="Arial"/>
        </w:rPr>
        <w:t xml:space="preserve"> de ser el caso</w:t>
      </w:r>
      <w:r w:rsidRPr="00CA7F98">
        <w:rPr>
          <w:rFonts w:ascii="Arial" w:hAnsi="Arial" w:cs="Arial"/>
          <w:lang w:val="es-PE"/>
        </w:rPr>
        <w:t>.</w:t>
      </w:r>
    </w:p>
    <w:p w14:paraId="663B11B6" w14:textId="77777777" w:rsidR="00CA7F98" w:rsidRPr="00CA7F98" w:rsidRDefault="00CA7F98" w:rsidP="00CA7F98">
      <w:pPr>
        <w:ind w:right="61"/>
        <w:rPr>
          <w:rFonts w:cs="Arial"/>
          <w:szCs w:val="24"/>
          <w:lang w:val="es-PE"/>
        </w:rPr>
      </w:pPr>
    </w:p>
    <w:p w14:paraId="032356C7" w14:textId="730AC068" w:rsidR="00CA7F98" w:rsidRPr="00CA7F98" w:rsidRDefault="00CA7F98" w:rsidP="00CA7F98">
      <w:pPr>
        <w:ind w:right="61"/>
        <w:rPr>
          <w:rFonts w:cs="Arial"/>
          <w:b/>
          <w:bCs/>
          <w:szCs w:val="24"/>
        </w:rPr>
      </w:pPr>
      <w:r w:rsidRPr="00CA7F98">
        <w:rPr>
          <w:b/>
          <w:bCs/>
        </w:rPr>
        <w:t xml:space="preserve">Artículo 11.- </w:t>
      </w:r>
      <w:r w:rsidRPr="00CA7F98">
        <w:rPr>
          <w:rFonts w:cs="Arial"/>
          <w:b/>
          <w:bCs/>
          <w:szCs w:val="24"/>
        </w:rPr>
        <w:t>Responsable de la ejecución de la IC</w:t>
      </w:r>
    </w:p>
    <w:p w14:paraId="7DC4B3BB" w14:textId="4F894131" w:rsidR="00CA7F98" w:rsidRPr="00CA7F98" w:rsidRDefault="00CA7F98" w:rsidP="00CA7F98">
      <w:pPr>
        <w:pStyle w:val="pf0"/>
        <w:ind w:right="61"/>
        <w:jc w:val="both"/>
        <w:rPr>
          <w:rFonts w:ascii="Arial" w:hAnsi="Arial" w:cs="Arial"/>
        </w:rPr>
      </w:pPr>
      <w:r w:rsidRPr="00CA7F98">
        <w:rPr>
          <w:rFonts w:ascii="Arial" w:hAnsi="Arial" w:cs="Arial"/>
          <w:lang w:val="es-PE"/>
        </w:rPr>
        <w:t xml:space="preserve">El responsable de la ejecución de la IC será el proponente de </w:t>
      </w:r>
      <w:r w:rsidR="0088788F">
        <w:rPr>
          <w:rFonts w:ascii="Arial" w:hAnsi="Arial" w:cs="Arial"/>
          <w:lang w:val="es-PE"/>
        </w:rPr>
        <w:t>é</w:t>
      </w:r>
      <w:r w:rsidRPr="00CA7F98">
        <w:rPr>
          <w:rFonts w:ascii="Arial" w:hAnsi="Arial" w:cs="Arial"/>
          <w:lang w:val="es-PE"/>
        </w:rPr>
        <w:t>sta quien a su vez dará seguimiento al cronograma de ejecución y al cronograma de desembolsos de la IC. En cumplimiento de lo anterior</w:t>
      </w:r>
      <w:r w:rsidR="0088788F">
        <w:rPr>
          <w:rFonts w:ascii="Arial" w:hAnsi="Arial" w:cs="Arial"/>
          <w:lang w:val="es-PE"/>
        </w:rPr>
        <w:t xml:space="preserve">, el proponente </w:t>
      </w:r>
      <w:r w:rsidRPr="00CA7F98">
        <w:rPr>
          <w:rFonts w:ascii="Arial" w:hAnsi="Arial" w:cs="Arial"/>
          <w:lang w:val="es-PE"/>
        </w:rPr>
        <w:t xml:space="preserve">aprobará los productos o entregables que sean presentados con el objeto de cumplir con la </w:t>
      </w:r>
      <w:r w:rsidR="0088788F">
        <w:rPr>
          <w:rFonts w:ascii="Arial" w:hAnsi="Arial" w:cs="Arial"/>
          <w:lang w:val="es-PE"/>
        </w:rPr>
        <w:t>IC</w:t>
      </w:r>
      <w:r w:rsidRPr="00CA7F98">
        <w:rPr>
          <w:rFonts w:ascii="Arial" w:hAnsi="Arial" w:cs="Arial"/>
          <w:lang w:val="es-PE"/>
        </w:rPr>
        <w:t>.</w:t>
      </w:r>
    </w:p>
    <w:p w14:paraId="7E3009EA" w14:textId="77777777" w:rsidR="00CA7F98" w:rsidRPr="00CA7F98" w:rsidRDefault="00CA7F98" w:rsidP="00CA7F98">
      <w:pPr>
        <w:pStyle w:val="pf0"/>
        <w:ind w:right="61"/>
        <w:jc w:val="both"/>
        <w:rPr>
          <w:rFonts w:ascii="Arial" w:hAnsi="Arial" w:cs="Arial"/>
          <w:lang w:val="es-PE"/>
        </w:rPr>
      </w:pPr>
      <w:r w:rsidRPr="00CA7F98">
        <w:rPr>
          <w:rFonts w:ascii="Arial" w:hAnsi="Arial" w:cs="Arial"/>
          <w:lang w:val="es-PE"/>
        </w:rPr>
        <w:t>El responsable de la IC será el encargado de impulsar la ejecución de las actividades derivadas de la IC en los términos que fue aprobada.</w:t>
      </w:r>
    </w:p>
    <w:p w14:paraId="13F94607" w14:textId="3D43D143" w:rsidR="00CA7F98" w:rsidRPr="00CA7F98" w:rsidRDefault="00CA7F98" w:rsidP="00CA7F98">
      <w:pPr>
        <w:pStyle w:val="pf0"/>
        <w:ind w:right="61"/>
        <w:jc w:val="both"/>
        <w:rPr>
          <w:rFonts w:ascii="Arial" w:hAnsi="Arial" w:cs="Arial"/>
        </w:rPr>
      </w:pPr>
      <w:bookmarkStart w:id="4" w:name="_Hlk80348816"/>
      <w:r w:rsidRPr="00CA7F98">
        <w:rPr>
          <w:rFonts w:ascii="Arial" w:hAnsi="Arial" w:cs="Arial"/>
          <w:lang w:val="es-PE"/>
        </w:rPr>
        <w:t xml:space="preserve">El responsable de la IC elaborará </w:t>
      </w:r>
      <w:r w:rsidR="009C6F16">
        <w:rPr>
          <w:rFonts w:ascii="Arial" w:hAnsi="Arial" w:cs="Arial"/>
          <w:lang w:val="es-PE"/>
        </w:rPr>
        <w:t>i</w:t>
      </w:r>
      <w:r w:rsidRPr="00CA7F98">
        <w:rPr>
          <w:rFonts w:ascii="Arial" w:hAnsi="Arial" w:cs="Arial"/>
          <w:lang w:val="es-PE"/>
        </w:rPr>
        <w:t>nformes trimestrales y finales de la IC, que deberá remitir a la SGCAN, con copia al Comité Técnico, Grupo de Trabajo o Grupo Ad hoc que corresponda</w:t>
      </w:r>
      <w:r w:rsidR="009C6F16">
        <w:rPr>
          <w:rFonts w:ascii="Arial" w:hAnsi="Arial" w:cs="Arial"/>
          <w:lang w:val="es-PE"/>
        </w:rPr>
        <w:t>,</w:t>
      </w:r>
      <w:r w:rsidRPr="00CA7F98">
        <w:rPr>
          <w:rFonts w:ascii="Arial" w:hAnsi="Arial" w:cs="Arial"/>
          <w:lang w:val="es-PE"/>
        </w:rPr>
        <w:t xml:space="preserve"> de ser el caso, para que emita opinión correspondiente.</w:t>
      </w:r>
    </w:p>
    <w:bookmarkEnd w:id="4"/>
    <w:p w14:paraId="5D00434C" w14:textId="77777777" w:rsidR="00CA7F98" w:rsidRPr="00CA7F98" w:rsidRDefault="00CA7F98" w:rsidP="00CA7F98">
      <w:pPr>
        <w:tabs>
          <w:tab w:val="left" w:pos="0"/>
          <w:tab w:val="left" w:pos="2286"/>
        </w:tabs>
        <w:spacing w:before="1"/>
        <w:ind w:right="61"/>
        <w:jc w:val="center"/>
        <w:rPr>
          <w:rFonts w:cs="Arial"/>
          <w:b/>
          <w:bCs/>
          <w:szCs w:val="24"/>
        </w:rPr>
      </w:pPr>
      <w:r w:rsidRPr="00CA7F98">
        <w:rPr>
          <w:rFonts w:cs="Arial"/>
          <w:b/>
          <w:bCs/>
          <w:szCs w:val="24"/>
        </w:rPr>
        <w:t>CAPÍTULO III</w:t>
      </w:r>
    </w:p>
    <w:p w14:paraId="6E22A2C2" w14:textId="77777777" w:rsidR="00CA7F98" w:rsidRPr="00CA7F98" w:rsidRDefault="00CA7F98" w:rsidP="00CA7F98">
      <w:pPr>
        <w:ind w:right="61"/>
        <w:rPr>
          <w:rFonts w:cs="Arial"/>
          <w:b/>
          <w:bCs/>
          <w:szCs w:val="24"/>
        </w:rPr>
      </w:pPr>
    </w:p>
    <w:p w14:paraId="41CAD8C0" w14:textId="77777777" w:rsidR="00CA7F98" w:rsidRPr="00CA7F98" w:rsidRDefault="00CA7F98" w:rsidP="00CA7F98">
      <w:pPr>
        <w:ind w:right="61"/>
        <w:jc w:val="center"/>
        <w:rPr>
          <w:rFonts w:cs="Arial"/>
          <w:szCs w:val="24"/>
        </w:rPr>
      </w:pPr>
      <w:r w:rsidRPr="00CA7F98">
        <w:rPr>
          <w:rFonts w:cs="Arial"/>
          <w:b/>
          <w:bCs/>
          <w:szCs w:val="24"/>
        </w:rPr>
        <w:t>PRESENTACIÓN DE LAS INICIATIVAS COMUNITARIAS</w:t>
      </w:r>
    </w:p>
    <w:p w14:paraId="1DEA035C" w14:textId="77777777" w:rsidR="00CA7F98" w:rsidRPr="00CA7F98" w:rsidRDefault="00CA7F98" w:rsidP="00CA7F98">
      <w:pPr>
        <w:pStyle w:val="Ttulo3"/>
        <w:ind w:right="61"/>
        <w:rPr>
          <w:sz w:val="24"/>
          <w:szCs w:val="24"/>
        </w:rPr>
      </w:pPr>
    </w:p>
    <w:p w14:paraId="358FB072" w14:textId="6DBFD2E6" w:rsidR="00CA7F98" w:rsidRPr="00CA7F98" w:rsidRDefault="00CA7F98" w:rsidP="00CA7F98">
      <w:pPr>
        <w:ind w:right="61"/>
        <w:rPr>
          <w:rFonts w:cs="Arial"/>
          <w:b/>
          <w:bCs/>
          <w:szCs w:val="24"/>
        </w:rPr>
      </w:pPr>
      <w:r w:rsidRPr="00CA7F98">
        <w:rPr>
          <w:rFonts w:cs="Arial"/>
          <w:b/>
          <w:bCs/>
          <w:szCs w:val="24"/>
        </w:rPr>
        <w:t>Artículo 12.- Requisitos de las Iniciativas Comunitarias</w:t>
      </w:r>
    </w:p>
    <w:p w14:paraId="6470DEF4" w14:textId="77777777" w:rsidR="00CA7F98" w:rsidRPr="00CA7F98" w:rsidRDefault="00CA7F98" w:rsidP="00CA7F98">
      <w:pPr>
        <w:ind w:right="61"/>
        <w:rPr>
          <w:rFonts w:cs="Arial"/>
          <w:b/>
          <w:bCs/>
          <w:szCs w:val="24"/>
        </w:rPr>
      </w:pPr>
    </w:p>
    <w:p w14:paraId="592612CD" w14:textId="3E43BB14" w:rsidR="00CA7F98" w:rsidRPr="00CA7F98" w:rsidRDefault="00CA7F98" w:rsidP="00CA7F98">
      <w:pPr>
        <w:tabs>
          <w:tab w:val="left" w:pos="870"/>
          <w:tab w:val="left" w:pos="1577"/>
        </w:tabs>
        <w:ind w:right="61"/>
        <w:rPr>
          <w:rFonts w:cs="Arial"/>
          <w:szCs w:val="24"/>
        </w:rPr>
      </w:pPr>
      <w:r w:rsidRPr="00CA7F98">
        <w:rPr>
          <w:rFonts w:cs="Arial"/>
          <w:szCs w:val="24"/>
        </w:rPr>
        <w:t>El proyecto presentado a la Comisión</w:t>
      </w:r>
      <w:r w:rsidR="009C6F16">
        <w:rPr>
          <w:rFonts w:cs="Arial"/>
          <w:szCs w:val="24"/>
        </w:rPr>
        <w:t xml:space="preserve"> de la Comunidad Andina</w:t>
      </w:r>
      <w:r w:rsidRPr="00CA7F98">
        <w:rPr>
          <w:rFonts w:cs="Arial"/>
          <w:szCs w:val="24"/>
        </w:rPr>
        <w:t>, revisado por la SGCAN, deberá cumplir los siguientes requisitos:</w:t>
      </w:r>
    </w:p>
    <w:p w14:paraId="24AC2C59" w14:textId="77777777" w:rsidR="00CA7F98" w:rsidRPr="00CA7F98" w:rsidRDefault="00CA7F98" w:rsidP="00CA7F98">
      <w:pPr>
        <w:tabs>
          <w:tab w:val="left" w:pos="870"/>
        </w:tabs>
        <w:spacing w:before="1" w:line="252" w:lineRule="exact"/>
        <w:ind w:right="61"/>
        <w:rPr>
          <w:rFonts w:cs="Arial"/>
          <w:szCs w:val="24"/>
        </w:rPr>
      </w:pPr>
    </w:p>
    <w:p w14:paraId="7C2E1F0E" w14:textId="77777777" w:rsidR="00CA7F98" w:rsidRPr="00CA7F98" w:rsidRDefault="00CA7F98" w:rsidP="00D45130">
      <w:pPr>
        <w:pStyle w:val="Prrafodelista"/>
        <w:widowControl w:val="0"/>
        <w:numPr>
          <w:ilvl w:val="0"/>
          <w:numId w:val="7"/>
        </w:numPr>
        <w:tabs>
          <w:tab w:val="left" w:pos="870"/>
        </w:tabs>
        <w:autoSpaceDE w:val="0"/>
        <w:autoSpaceDN w:val="0"/>
        <w:spacing w:before="1" w:after="240" w:line="252" w:lineRule="exact"/>
        <w:ind w:right="61"/>
        <w:jc w:val="both"/>
        <w:rPr>
          <w:rFonts w:ascii="Arial" w:hAnsi="Arial" w:cs="Arial"/>
        </w:rPr>
      </w:pPr>
      <w:r w:rsidRPr="00CA7F98">
        <w:rPr>
          <w:rFonts w:ascii="Arial" w:hAnsi="Arial" w:cs="Arial"/>
        </w:rPr>
        <w:t>Que el monto no exceda de los recursos disponibles.</w:t>
      </w:r>
    </w:p>
    <w:p w14:paraId="106A5C4B" w14:textId="6C76C593"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 xml:space="preserve">Que corresponda a iniciativas presentadas por las Instancias </w:t>
      </w:r>
      <w:r w:rsidRPr="00CA7F98">
        <w:rPr>
          <w:rFonts w:ascii="Arial" w:hAnsi="Arial" w:cs="Arial"/>
        </w:rPr>
        <w:lastRenderedPageBreak/>
        <w:t>Proponentes al FIC: Países Miembros, Comités Técnicos o Grupos Técnicos de Trabajo de la Comunidad Andina y la S</w:t>
      </w:r>
      <w:r w:rsidR="009C6F16">
        <w:rPr>
          <w:rFonts w:ascii="Arial" w:hAnsi="Arial" w:cs="Arial"/>
        </w:rPr>
        <w:t>GCAN</w:t>
      </w:r>
      <w:r w:rsidRPr="00CA7F98">
        <w:rPr>
          <w:rFonts w:ascii="Arial" w:hAnsi="Arial" w:cs="Arial"/>
        </w:rPr>
        <w:t>.</w:t>
      </w:r>
    </w:p>
    <w:p w14:paraId="5B6354A1" w14:textId="77777777"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no se prevea en el presupuesto el pago de honorarios a funcionarios públicos.</w:t>
      </w:r>
    </w:p>
    <w:p w14:paraId="0CB284D9" w14:textId="77777777"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no se prevea utilización de fondos en la financiación de obras de infraestructura.</w:t>
      </w:r>
    </w:p>
    <w:p w14:paraId="379F42F0" w14:textId="4788FAEA"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contenga un cronograma de Ejecución de la I</w:t>
      </w:r>
      <w:r w:rsidR="009C6F16">
        <w:rPr>
          <w:rFonts w:ascii="Arial" w:hAnsi="Arial" w:cs="Arial"/>
        </w:rPr>
        <w:t>C</w:t>
      </w:r>
      <w:r w:rsidRPr="00CA7F98">
        <w:rPr>
          <w:rFonts w:ascii="Arial" w:hAnsi="Arial" w:cs="Arial"/>
        </w:rPr>
        <w:t>, fases, duración y fecha de cierre del</w:t>
      </w:r>
      <w:r w:rsidRPr="00CA7F98">
        <w:rPr>
          <w:rFonts w:ascii="Arial" w:hAnsi="Arial" w:cs="Arial"/>
          <w:spacing w:val="-33"/>
        </w:rPr>
        <w:t xml:space="preserve"> </w:t>
      </w:r>
      <w:r w:rsidRPr="00CA7F98">
        <w:rPr>
          <w:rFonts w:ascii="Arial" w:hAnsi="Arial" w:cs="Arial"/>
        </w:rPr>
        <w:t>proyecto.</w:t>
      </w:r>
    </w:p>
    <w:p w14:paraId="73D7BD50" w14:textId="69B1BF87"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 xml:space="preserve">   Que contenga un cronograma de desembolsos que corresponda con el Cronograma de Ejecución de la I</w:t>
      </w:r>
      <w:r w:rsidR="009C6F16">
        <w:rPr>
          <w:rFonts w:ascii="Arial" w:hAnsi="Arial" w:cs="Arial"/>
        </w:rPr>
        <w:t>C</w:t>
      </w:r>
      <w:r w:rsidRPr="00CA7F98">
        <w:rPr>
          <w:rFonts w:ascii="Arial" w:hAnsi="Arial" w:cs="Arial"/>
        </w:rPr>
        <w:t>.</w:t>
      </w:r>
    </w:p>
    <w:p w14:paraId="368694E2" w14:textId="77777777" w:rsidR="00CA7F98" w:rsidRPr="00CA7F98" w:rsidRDefault="00CA7F98" w:rsidP="00D45130">
      <w:pPr>
        <w:pStyle w:val="Prrafodelista"/>
        <w:widowControl w:val="0"/>
        <w:numPr>
          <w:ilvl w:val="0"/>
          <w:numId w:val="7"/>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contenga el detalle de fechas para la presentación de los informes de avance trimestrales y</w:t>
      </w:r>
      <w:r w:rsidRPr="00CA7F98">
        <w:rPr>
          <w:rFonts w:ascii="Arial" w:hAnsi="Arial" w:cs="Arial"/>
          <w:spacing w:val="43"/>
        </w:rPr>
        <w:t xml:space="preserve"> </w:t>
      </w:r>
      <w:r w:rsidRPr="00CA7F98">
        <w:rPr>
          <w:rFonts w:ascii="Arial" w:hAnsi="Arial" w:cs="Arial"/>
        </w:rPr>
        <w:t>finales.</w:t>
      </w:r>
    </w:p>
    <w:p w14:paraId="640A6E74" w14:textId="77777777" w:rsidR="00CA7F98" w:rsidRPr="00CA7F98" w:rsidRDefault="00CA7F98" w:rsidP="00CA7F98">
      <w:pPr>
        <w:pStyle w:val="Textoindependiente"/>
        <w:spacing w:before="1"/>
        <w:ind w:right="61"/>
        <w:rPr>
          <w:rFonts w:ascii="Arial" w:hAnsi="Arial" w:cs="Arial"/>
          <w:szCs w:val="24"/>
        </w:rPr>
      </w:pPr>
    </w:p>
    <w:p w14:paraId="7F3C357F" w14:textId="77777777" w:rsidR="00CA7F98" w:rsidRPr="00CA7F98" w:rsidRDefault="00CA7F98" w:rsidP="00CA7F98">
      <w:pPr>
        <w:ind w:right="61"/>
        <w:rPr>
          <w:rFonts w:cs="Arial"/>
          <w:b/>
          <w:bCs/>
          <w:szCs w:val="24"/>
        </w:rPr>
      </w:pPr>
      <w:r w:rsidRPr="00CA7F98">
        <w:rPr>
          <w:rFonts w:cs="Arial"/>
          <w:b/>
          <w:bCs/>
          <w:szCs w:val="24"/>
        </w:rPr>
        <w:t>Artículo 13.- Criterios de valoración y prelación de las fichas preliminares</w:t>
      </w:r>
    </w:p>
    <w:p w14:paraId="43DD55C7" w14:textId="77777777" w:rsidR="00CA7F98" w:rsidRPr="00CA7F98" w:rsidRDefault="00CA7F98" w:rsidP="00CA7F98">
      <w:pPr>
        <w:pStyle w:val="Textoindependiente"/>
        <w:spacing w:before="1"/>
        <w:ind w:right="61"/>
        <w:rPr>
          <w:rFonts w:ascii="Arial" w:hAnsi="Arial" w:cs="Arial"/>
          <w:szCs w:val="24"/>
        </w:rPr>
      </w:pPr>
    </w:p>
    <w:p w14:paraId="1D308AE3" w14:textId="55479A58" w:rsidR="00CA7F98" w:rsidRPr="00CA7F98" w:rsidRDefault="00CA7F98" w:rsidP="00CA7F98">
      <w:pPr>
        <w:pStyle w:val="Textoindependiente"/>
        <w:spacing w:before="1"/>
        <w:ind w:right="61"/>
        <w:rPr>
          <w:rFonts w:ascii="Arial" w:hAnsi="Arial" w:cs="Arial"/>
          <w:szCs w:val="24"/>
        </w:rPr>
      </w:pPr>
      <w:r w:rsidRPr="00CA7F98">
        <w:rPr>
          <w:rFonts w:ascii="Arial" w:hAnsi="Arial" w:cs="Arial"/>
          <w:szCs w:val="24"/>
        </w:rPr>
        <w:t>El Comité Técnico del FIC establecerá el orden de prelación de las fichas preliminares admitidas. Los criterios para la priorización de las I</w:t>
      </w:r>
      <w:r w:rsidR="009C6F16">
        <w:rPr>
          <w:rFonts w:ascii="Arial" w:hAnsi="Arial" w:cs="Arial"/>
          <w:szCs w:val="24"/>
        </w:rPr>
        <w:t>C</w:t>
      </w:r>
      <w:r w:rsidRPr="00CA7F98">
        <w:rPr>
          <w:rFonts w:ascii="Arial" w:hAnsi="Arial" w:cs="Arial"/>
          <w:spacing w:val="-22"/>
          <w:szCs w:val="24"/>
        </w:rPr>
        <w:t xml:space="preserve"> </w:t>
      </w:r>
      <w:r w:rsidRPr="00CA7F98">
        <w:rPr>
          <w:rFonts w:ascii="Arial" w:hAnsi="Arial" w:cs="Arial"/>
          <w:szCs w:val="24"/>
        </w:rPr>
        <w:t>son:</w:t>
      </w:r>
    </w:p>
    <w:p w14:paraId="6A4CE6E7" w14:textId="77777777" w:rsidR="00CA7F98" w:rsidRPr="00CA7F98" w:rsidRDefault="00CA7F98" w:rsidP="00CA7F98">
      <w:pPr>
        <w:tabs>
          <w:tab w:val="left" w:pos="870"/>
          <w:tab w:val="left" w:pos="1577"/>
        </w:tabs>
        <w:ind w:right="61"/>
        <w:rPr>
          <w:rFonts w:cs="Arial"/>
          <w:szCs w:val="24"/>
        </w:rPr>
      </w:pPr>
    </w:p>
    <w:p w14:paraId="23430DDA" w14:textId="77777777"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propenda al logro de los objetivos de la Comunidad Andina.</w:t>
      </w:r>
    </w:p>
    <w:p w14:paraId="5E77272E" w14:textId="77777777"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sea de interés comunitario de beneficio de los Países Miembros y/o que haga referencia a las temáticas priorizadas en la reingeniería.</w:t>
      </w:r>
    </w:p>
    <w:p w14:paraId="1C26F863" w14:textId="77777777"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los proyectos beneficien a los cuatro Países Miembros.</w:t>
      </w:r>
    </w:p>
    <w:p w14:paraId="1E13BE4A" w14:textId="77777777"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Los proyectos presentados de manera conjunta por los cuatro Países Miembros tendrán la máxima prelación.</w:t>
      </w:r>
    </w:p>
    <w:p w14:paraId="7677EBEE" w14:textId="77777777"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los proyectos involucren a más de un País Miembro.</w:t>
      </w:r>
    </w:p>
    <w:p w14:paraId="71A2FB80" w14:textId="079C347D" w:rsidR="00CA7F98" w:rsidRPr="00CA7F98" w:rsidRDefault="00CA7F98" w:rsidP="00D45130">
      <w:pPr>
        <w:pStyle w:val="Prrafodelista"/>
        <w:widowControl w:val="0"/>
        <w:numPr>
          <w:ilvl w:val="0"/>
          <w:numId w:val="8"/>
        </w:numPr>
        <w:tabs>
          <w:tab w:val="left" w:pos="870"/>
          <w:tab w:val="left" w:pos="1577"/>
        </w:tabs>
        <w:autoSpaceDE w:val="0"/>
        <w:autoSpaceDN w:val="0"/>
        <w:spacing w:after="240"/>
        <w:ind w:right="61"/>
        <w:jc w:val="both"/>
        <w:rPr>
          <w:rFonts w:ascii="Arial" w:hAnsi="Arial" w:cs="Arial"/>
        </w:rPr>
      </w:pPr>
      <w:r w:rsidRPr="00CA7F98">
        <w:rPr>
          <w:rFonts w:ascii="Arial" w:hAnsi="Arial" w:cs="Arial"/>
        </w:rPr>
        <w:t>Que las I</w:t>
      </w:r>
      <w:r w:rsidR="009C6F16">
        <w:rPr>
          <w:rFonts w:ascii="Arial" w:hAnsi="Arial" w:cs="Arial"/>
        </w:rPr>
        <w:t>C</w:t>
      </w:r>
      <w:r w:rsidRPr="00CA7F98">
        <w:rPr>
          <w:rFonts w:ascii="Arial" w:hAnsi="Arial" w:cs="Arial"/>
        </w:rPr>
        <w:t xml:space="preserve"> cuenten con una contrapartida ya asignada.</w:t>
      </w:r>
    </w:p>
    <w:p w14:paraId="14974906" w14:textId="77777777" w:rsidR="00CA7F98" w:rsidRPr="00CA7F98" w:rsidRDefault="00CA7F98" w:rsidP="00CA7F98">
      <w:pPr>
        <w:tabs>
          <w:tab w:val="left" w:pos="870"/>
        </w:tabs>
        <w:spacing w:before="1" w:line="252" w:lineRule="exact"/>
        <w:ind w:right="283"/>
        <w:rPr>
          <w:rFonts w:cs="Arial"/>
          <w:szCs w:val="24"/>
        </w:rPr>
      </w:pPr>
    </w:p>
    <w:p w14:paraId="0AD937D6" w14:textId="77777777" w:rsidR="00CA7F98" w:rsidRPr="00CA7F98" w:rsidRDefault="00CA7F98" w:rsidP="00CA7F98">
      <w:pPr>
        <w:tabs>
          <w:tab w:val="left" w:pos="870"/>
        </w:tabs>
        <w:spacing w:before="1" w:line="252" w:lineRule="exact"/>
        <w:ind w:right="283"/>
        <w:rPr>
          <w:rFonts w:cs="Arial"/>
          <w:szCs w:val="24"/>
        </w:rPr>
      </w:pPr>
    </w:p>
    <w:p w14:paraId="4A3FB940" w14:textId="0B4B1B00" w:rsidR="00CA7F98" w:rsidRPr="00CA7F98" w:rsidRDefault="00CA7F98" w:rsidP="00CA7F98">
      <w:pPr>
        <w:pStyle w:val="Prrafodelista"/>
        <w:tabs>
          <w:tab w:val="left" w:pos="870"/>
        </w:tabs>
        <w:spacing w:before="1"/>
        <w:ind w:left="0" w:right="61"/>
        <w:rPr>
          <w:rFonts w:ascii="Arial" w:hAnsi="Arial" w:cs="Arial"/>
          <w:b/>
          <w:bCs/>
        </w:rPr>
      </w:pPr>
      <w:r w:rsidRPr="00CA7F98">
        <w:rPr>
          <w:rFonts w:ascii="Arial" w:hAnsi="Arial" w:cs="Arial"/>
          <w:b/>
          <w:bCs/>
        </w:rPr>
        <w:t>Artículo 14.</w:t>
      </w:r>
      <w:r w:rsidR="009C6F16">
        <w:rPr>
          <w:rFonts w:ascii="Arial" w:hAnsi="Arial" w:cs="Arial"/>
          <w:b/>
          <w:bCs/>
        </w:rPr>
        <w:t>-</w:t>
      </w:r>
      <w:r w:rsidRPr="00CA7F98">
        <w:rPr>
          <w:rFonts w:ascii="Arial" w:hAnsi="Arial" w:cs="Arial"/>
          <w:b/>
          <w:bCs/>
        </w:rPr>
        <w:t xml:space="preserve"> Plazo de Presentación de las I</w:t>
      </w:r>
      <w:r w:rsidR="009C6F16">
        <w:rPr>
          <w:rFonts w:ascii="Arial" w:hAnsi="Arial" w:cs="Arial"/>
          <w:b/>
          <w:bCs/>
        </w:rPr>
        <w:t>C</w:t>
      </w:r>
      <w:r w:rsidRPr="00CA7F98">
        <w:rPr>
          <w:rFonts w:ascii="Arial" w:hAnsi="Arial" w:cs="Arial"/>
          <w:b/>
          <w:bCs/>
        </w:rPr>
        <w:t>:</w:t>
      </w:r>
    </w:p>
    <w:p w14:paraId="09B2A20C" w14:textId="77777777" w:rsidR="00CA7F98" w:rsidRPr="00CA7F98" w:rsidRDefault="00CA7F98" w:rsidP="00CA7F98">
      <w:pPr>
        <w:pStyle w:val="Prrafodelista"/>
        <w:tabs>
          <w:tab w:val="left" w:pos="870"/>
        </w:tabs>
        <w:spacing w:before="1"/>
        <w:ind w:left="0" w:right="61"/>
        <w:rPr>
          <w:rFonts w:ascii="Arial" w:hAnsi="Arial" w:cs="Arial"/>
        </w:rPr>
      </w:pPr>
    </w:p>
    <w:p w14:paraId="24FF5903" w14:textId="71351592" w:rsidR="00CA7F98" w:rsidRPr="00CA7F98" w:rsidRDefault="00CA7F98" w:rsidP="00CA7F98">
      <w:pPr>
        <w:pStyle w:val="Prrafodelista"/>
        <w:tabs>
          <w:tab w:val="left" w:pos="870"/>
        </w:tabs>
        <w:spacing w:before="1"/>
        <w:ind w:left="0" w:right="61"/>
        <w:rPr>
          <w:rFonts w:ascii="Arial" w:hAnsi="Arial" w:cs="Arial"/>
        </w:rPr>
      </w:pPr>
      <w:r w:rsidRPr="00CA7F98">
        <w:rPr>
          <w:rFonts w:ascii="Arial" w:hAnsi="Arial" w:cs="Arial"/>
        </w:rPr>
        <w:t>La presentación de las I</w:t>
      </w:r>
      <w:r w:rsidR="009C6F16">
        <w:rPr>
          <w:rFonts w:ascii="Arial" w:hAnsi="Arial" w:cs="Arial"/>
        </w:rPr>
        <w:t>C</w:t>
      </w:r>
      <w:r w:rsidRPr="00CA7F98">
        <w:rPr>
          <w:rFonts w:ascii="Arial" w:hAnsi="Arial" w:cs="Arial"/>
        </w:rPr>
        <w:t xml:space="preserve"> se realizará los primeros 15 días de los meses de abril y octubre de </w:t>
      </w:r>
      <w:r w:rsidR="009C6F16">
        <w:rPr>
          <w:rFonts w:ascii="Arial" w:hAnsi="Arial" w:cs="Arial"/>
        </w:rPr>
        <w:t>cada año calendario</w:t>
      </w:r>
      <w:r w:rsidRPr="00CA7F98">
        <w:rPr>
          <w:rFonts w:ascii="Arial" w:hAnsi="Arial" w:cs="Arial"/>
        </w:rPr>
        <w:t xml:space="preserve">. Si la totalidad de los recursos disponibles no son comprometidos en el primer semestre del año, </w:t>
      </w:r>
      <w:r w:rsidR="009C6F16">
        <w:rPr>
          <w:rFonts w:ascii="Arial" w:hAnsi="Arial" w:cs="Arial"/>
        </w:rPr>
        <w:t>é</w:t>
      </w:r>
      <w:r w:rsidRPr="00CA7F98">
        <w:rPr>
          <w:rFonts w:ascii="Arial" w:hAnsi="Arial" w:cs="Arial"/>
        </w:rPr>
        <w:t xml:space="preserve">stos podrán comprometerse por el saldo en el segundo semestre y de persistir, </w:t>
      </w:r>
      <w:r w:rsidR="009C11D6">
        <w:rPr>
          <w:rFonts w:ascii="Arial" w:hAnsi="Arial" w:cs="Arial"/>
        </w:rPr>
        <w:t>é</w:t>
      </w:r>
      <w:r w:rsidRPr="00CA7F98">
        <w:rPr>
          <w:rFonts w:ascii="Arial" w:hAnsi="Arial" w:cs="Arial"/>
        </w:rPr>
        <w:t xml:space="preserve">ste se acumulará para </w:t>
      </w:r>
      <w:r w:rsidR="009C11D6">
        <w:rPr>
          <w:rFonts w:ascii="Arial" w:hAnsi="Arial" w:cs="Arial"/>
        </w:rPr>
        <w:t>el s</w:t>
      </w:r>
      <w:r w:rsidRPr="00CA7F98">
        <w:rPr>
          <w:rFonts w:ascii="Arial" w:hAnsi="Arial" w:cs="Arial"/>
        </w:rPr>
        <w:t>iguiente</w:t>
      </w:r>
      <w:r w:rsidR="009C11D6">
        <w:rPr>
          <w:rFonts w:ascii="Arial" w:hAnsi="Arial" w:cs="Arial"/>
        </w:rPr>
        <w:t xml:space="preserve"> semestre</w:t>
      </w:r>
      <w:r w:rsidRPr="00CA7F98">
        <w:rPr>
          <w:rFonts w:ascii="Arial" w:hAnsi="Arial" w:cs="Arial"/>
        </w:rPr>
        <w:t>.</w:t>
      </w:r>
    </w:p>
    <w:p w14:paraId="730699D5" w14:textId="77777777" w:rsidR="00CA7F98" w:rsidRPr="00CA7F98" w:rsidRDefault="00CA7F98" w:rsidP="00CA7F98">
      <w:pPr>
        <w:pStyle w:val="Prrafodelista"/>
        <w:tabs>
          <w:tab w:val="left" w:pos="870"/>
        </w:tabs>
        <w:spacing w:before="1"/>
        <w:ind w:left="0" w:right="61"/>
        <w:rPr>
          <w:rFonts w:ascii="Arial" w:hAnsi="Arial" w:cs="Arial"/>
        </w:rPr>
      </w:pPr>
    </w:p>
    <w:p w14:paraId="5F488719" w14:textId="29DC177D" w:rsidR="00CA7F98" w:rsidRPr="00CA7F98" w:rsidRDefault="00CA7F98" w:rsidP="00CA7F98">
      <w:pPr>
        <w:pStyle w:val="Prrafodelista"/>
        <w:tabs>
          <w:tab w:val="left" w:pos="870"/>
        </w:tabs>
        <w:spacing w:before="1"/>
        <w:ind w:left="0" w:right="61"/>
        <w:rPr>
          <w:rFonts w:ascii="Arial" w:hAnsi="Arial" w:cs="Arial"/>
        </w:rPr>
      </w:pPr>
      <w:r w:rsidRPr="00CA7F98">
        <w:rPr>
          <w:rFonts w:ascii="Arial" w:hAnsi="Arial" w:cs="Arial"/>
        </w:rPr>
        <w:lastRenderedPageBreak/>
        <w:t>Por recomendación del Comité</w:t>
      </w:r>
      <w:r w:rsidR="009C11D6">
        <w:rPr>
          <w:rFonts w:ascii="Arial" w:hAnsi="Arial" w:cs="Arial"/>
        </w:rPr>
        <w:t xml:space="preserve"> del </w:t>
      </w:r>
      <w:r w:rsidRPr="00CA7F98">
        <w:rPr>
          <w:rFonts w:ascii="Arial" w:hAnsi="Arial" w:cs="Arial"/>
        </w:rPr>
        <w:t>FIC</w:t>
      </w:r>
      <w:r w:rsidR="009C11D6">
        <w:rPr>
          <w:rFonts w:ascii="Arial" w:hAnsi="Arial" w:cs="Arial"/>
        </w:rPr>
        <w:t>,</w:t>
      </w:r>
      <w:r w:rsidRPr="00CA7F98">
        <w:rPr>
          <w:rFonts w:ascii="Arial" w:hAnsi="Arial" w:cs="Arial"/>
        </w:rPr>
        <w:t xml:space="preserve"> la Comisión </w:t>
      </w:r>
      <w:r w:rsidR="009C11D6">
        <w:rPr>
          <w:rFonts w:ascii="Arial" w:hAnsi="Arial" w:cs="Arial"/>
        </w:rPr>
        <w:t xml:space="preserve">de la Comunidad Andina </w:t>
      </w:r>
      <w:r w:rsidRPr="00CA7F98">
        <w:rPr>
          <w:rFonts w:ascii="Arial" w:hAnsi="Arial" w:cs="Arial"/>
        </w:rPr>
        <w:t>podrá determinar</w:t>
      </w:r>
      <w:r w:rsidR="009C11D6">
        <w:rPr>
          <w:rFonts w:ascii="Arial" w:hAnsi="Arial" w:cs="Arial"/>
        </w:rPr>
        <w:t>,</w:t>
      </w:r>
      <w:r w:rsidRPr="00CA7F98">
        <w:rPr>
          <w:rFonts w:ascii="Arial" w:hAnsi="Arial" w:cs="Arial"/>
        </w:rPr>
        <w:t xml:space="preserve"> por razones excepcionales, la modificación de los plazos de presentación de las IC.</w:t>
      </w:r>
    </w:p>
    <w:p w14:paraId="7C73BAB2" w14:textId="77777777" w:rsidR="00CA7F98" w:rsidRPr="00CA7F98" w:rsidRDefault="00CA7F98" w:rsidP="00CA7F98">
      <w:pPr>
        <w:pStyle w:val="Prrafodelista"/>
        <w:tabs>
          <w:tab w:val="left" w:pos="870"/>
        </w:tabs>
        <w:spacing w:before="1"/>
        <w:ind w:left="0" w:right="61"/>
        <w:rPr>
          <w:rFonts w:ascii="Arial" w:hAnsi="Arial" w:cs="Arial"/>
        </w:rPr>
      </w:pPr>
    </w:p>
    <w:p w14:paraId="7ECE3F16" w14:textId="7B7DDEA3" w:rsidR="00CA7F98" w:rsidRPr="00CA7F98" w:rsidRDefault="00CA7F98" w:rsidP="00CA7F98">
      <w:pPr>
        <w:pStyle w:val="Prrafodelista"/>
        <w:tabs>
          <w:tab w:val="left" w:pos="870"/>
        </w:tabs>
        <w:spacing w:before="1"/>
        <w:ind w:left="0" w:right="61"/>
        <w:rPr>
          <w:rFonts w:ascii="Arial" w:hAnsi="Arial" w:cs="Arial"/>
          <w:b/>
          <w:bCs/>
        </w:rPr>
      </w:pPr>
      <w:r w:rsidRPr="00CA7F98">
        <w:rPr>
          <w:rFonts w:ascii="Arial" w:hAnsi="Arial" w:cs="Arial"/>
          <w:b/>
          <w:bCs/>
        </w:rPr>
        <w:t>Artículo 15.</w:t>
      </w:r>
      <w:r w:rsidR="009C11D6">
        <w:rPr>
          <w:rFonts w:ascii="Arial" w:hAnsi="Arial" w:cs="Arial"/>
          <w:b/>
          <w:bCs/>
        </w:rPr>
        <w:t>-</w:t>
      </w:r>
      <w:r w:rsidRPr="00CA7F98">
        <w:rPr>
          <w:rFonts w:ascii="Arial" w:hAnsi="Arial" w:cs="Arial"/>
          <w:b/>
          <w:bCs/>
        </w:rPr>
        <w:t xml:space="preserve"> Manejo contable de los proyectos:</w:t>
      </w:r>
    </w:p>
    <w:p w14:paraId="49573C15" w14:textId="77777777" w:rsidR="00CA7F98" w:rsidRPr="00CA7F98" w:rsidRDefault="00CA7F98" w:rsidP="00CA7F98">
      <w:pPr>
        <w:pStyle w:val="Prrafodelista"/>
        <w:tabs>
          <w:tab w:val="left" w:pos="870"/>
        </w:tabs>
        <w:spacing w:before="1"/>
        <w:ind w:left="0" w:right="61"/>
        <w:rPr>
          <w:rFonts w:ascii="Arial" w:hAnsi="Arial" w:cs="Arial"/>
        </w:rPr>
      </w:pPr>
    </w:p>
    <w:p w14:paraId="32A8CCAB" w14:textId="00197318" w:rsidR="00CA7F98" w:rsidRPr="00CA7F98" w:rsidRDefault="00CA7F98" w:rsidP="00D45130">
      <w:pPr>
        <w:pStyle w:val="Prrafodelista"/>
        <w:widowControl w:val="0"/>
        <w:numPr>
          <w:ilvl w:val="1"/>
          <w:numId w:val="9"/>
        </w:numPr>
        <w:tabs>
          <w:tab w:val="left" w:pos="870"/>
        </w:tabs>
        <w:autoSpaceDE w:val="0"/>
        <w:autoSpaceDN w:val="0"/>
        <w:spacing w:before="1" w:after="240"/>
        <w:ind w:left="851" w:right="61" w:hanging="425"/>
        <w:jc w:val="both"/>
        <w:rPr>
          <w:rFonts w:ascii="Arial" w:hAnsi="Arial" w:cs="Arial"/>
        </w:rPr>
      </w:pPr>
      <w:r w:rsidRPr="00CA7F98">
        <w:rPr>
          <w:rFonts w:ascii="Arial" w:hAnsi="Arial" w:cs="Arial"/>
        </w:rPr>
        <w:t>Los Proyectos aprobados por la Comisión</w:t>
      </w:r>
      <w:r w:rsidR="009C11D6">
        <w:rPr>
          <w:rFonts w:ascii="Arial" w:hAnsi="Arial" w:cs="Arial"/>
        </w:rPr>
        <w:t xml:space="preserve"> de la Comunidad</w:t>
      </w:r>
      <w:r w:rsidRPr="00CA7F98">
        <w:rPr>
          <w:rFonts w:ascii="Arial" w:hAnsi="Arial" w:cs="Arial"/>
        </w:rPr>
        <w:t xml:space="preserve"> </w:t>
      </w:r>
      <w:r w:rsidR="009C11D6">
        <w:rPr>
          <w:rFonts w:ascii="Arial" w:hAnsi="Arial" w:cs="Arial"/>
        </w:rPr>
        <w:t xml:space="preserve">Andina </w:t>
      </w:r>
      <w:r w:rsidRPr="00CA7F98">
        <w:rPr>
          <w:rFonts w:ascii="Arial" w:hAnsi="Arial" w:cs="Arial"/>
        </w:rPr>
        <w:t>serán ejecutados y contabilizados en cuentas contables separadas del presupuesto de la SGCAN.</w:t>
      </w:r>
    </w:p>
    <w:p w14:paraId="10C08A33" w14:textId="73F6E472" w:rsidR="00CA7F98" w:rsidRPr="00CA7F98" w:rsidRDefault="00CA7F98" w:rsidP="00D45130">
      <w:pPr>
        <w:pStyle w:val="Prrafodelista"/>
        <w:widowControl w:val="0"/>
        <w:numPr>
          <w:ilvl w:val="1"/>
          <w:numId w:val="9"/>
        </w:numPr>
        <w:tabs>
          <w:tab w:val="left" w:pos="870"/>
        </w:tabs>
        <w:autoSpaceDE w:val="0"/>
        <w:autoSpaceDN w:val="0"/>
        <w:spacing w:after="240"/>
        <w:ind w:left="851" w:right="61" w:hanging="425"/>
        <w:jc w:val="both"/>
        <w:rPr>
          <w:rFonts w:ascii="Arial" w:hAnsi="Arial" w:cs="Arial"/>
        </w:rPr>
      </w:pPr>
      <w:r w:rsidRPr="00CA7F98">
        <w:rPr>
          <w:rFonts w:ascii="Arial" w:hAnsi="Arial" w:cs="Arial"/>
        </w:rPr>
        <w:t>La S</w:t>
      </w:r>
      <w:r w:rsidR="009C11D6">
        <w:rPr>
          <w:rFonts w:ascii="Arial" w:hAnsi="Arial" w:cs="Arial"/>
        </w:rPr>
        <w:t>GCAN</w:t>
      </w:r>
      <w:r w:rsidRPr="00CA7F98">
        <w:rPr>
          <w:rFonts w:ascii="Arial" w:hAnsi="Arial" w:cs="Arial"/>
        </w:rPr>
        <w:t xml:space="preserve"> procederá a identificar</w:t>
      </w:r>
      <w:r w:rsidR="009C11D6">
        <w:rPr>
          <w:rFonts w:ascii="Arial" w:hAnsi="Arial" w:cs="Arial"/>
        </w:rPr>
        <w:t xml:space="preserve"> </w:t>
      </w:r>
      <w:r w:rsidRPr="00CA7F98">
        <w:rPr>
          <w:rFonts w:ascii="Arial" w:hAnsi="Arial" w:cs="Arial"/>
        </w:rPr>
        <w:t xml:space="preserve">los </w:t>
      </w:r>
      <w:r w:rsidR="009C11D6">
        <w:rPr>
          <w:rFonts w:ascii="Arial" w:hAnsi="Arial" w:cs="Arial"/>
        </w:rPr>
        <w:t xml:space="preserve">proyectos </w:t>
      </w:r>
      <w:r w:rsidRPr="00CA7F98">
        <w:rPr>
          <w:rFonts w:ascii="Arial" w:hAnsi="Arial" w:cs="Arial"/>
        </w:rPr>
        <w:t>con un número de ingreso, fecha y montos aprobados; indicando la Decisión de la Comisión de la Comunidad Andina mediante la cual se aprob</w:t>
      </w:r>
      <w:r w:rsidR="009C11D6">
        <w:rPr>
          <w:rFonts w:ascii="Arial" w:hAnsi="Arial" w:cs="Arial"/>
        </w:rPr>
        <w:t>aron</w:t>
      </w:r>
      <w:r w:rsidRPr="00CA7F98">
        <w:rPr>
          <w:rFonts w:ascii="Arial" w:hAnsi="Arial" w:cs="Arial"/>
        </w:rPr>
        <w:t>.</w:t>
      </w:r>
    </w:p>
    <w:p w14:paraId="3B1BF830" w14:textId="77777777" w:rsidR="00CA7F98" w:rsidRPr="00CA7F98" w:rsidRDefault="00CA7F98" w:rsidP="00CA7F98">
      <w:pPr>
        <w:tabs>
          <w:tab w:val="left" w:pos="0"/>
          <w:tab w:val="left" w:pos="2286"/>
        </w:tabs>
        <w:spacing w:before="1"/>
        <w:ind w:right="61"/>
        <w:jc w:val="center"/>
        <w:rPr>
          <w:rFonts w:cs="Arial"/>
          <w:b/>
          <w:bCs/>
          <w:szCs w:val="24"/>
        </w:rPr>
      </w:pPr>
      <w:r w:rsidRPr="00CA7F98">
        <w:rPr>
          <w:rFonts w:cs="Arial"/>
          <w:b/>
          <w:bCs/>
          <w:szCs w:val="24"/>
        </w:rPr>
        <w:t>CAPÍTULO IV</w:t>
      </w:r>
    </w:p>
    <w:p w14:paraId="0300A19B" w14:textId="77777777" w:rsidR="00CA7F98" w:rsidRPr="00CA7F98" w:rsidRDefault="00CA7F98" w:rsidP="00CA7F98">
      <w:pPr>
        <w:pStyle w:val="Ttulo3"/>
        <w:ind w:right="61"/>
        <w:jc w:val="center"/>
        <w:rPr>
          <w:sz w:val="24"/>
          <w:szCs w:val="24"/>
        </w:rPr>
      </w:pPr>
      <w:r w:rsidRPr="00CA7F98">
        <w:rPr>
          <w:sz w:val="24"/>
          <w:szCs w:val="24"/>
        </w:rPr>
        <w:t>SEGUIMIENTO Y EVALUACIÓN DE LAS INICIATIVAS COMUNITARIAS</w:t>
      </w:r>
    </w:p>
    <w:p w14:paraId="4A44696F" w14:textId="77777777" w:rsidR="00CA7F98" w:rsidRPr="00CA7F98" w:rsidRDefault="00CA7F98" w:rsidP="00CA7F98">
      <w:pPr>
        <w:pStyle w:val="Textoindependiente"/>
        <w:ind w:right="61"/>
        <w:rPr>
          <w:rFonts w:ascii="Arial" w:hAnsi="Arial" w:cs="Arial"/>
          <w:b/>
          <w:szCs w:val="24"/>
        </w:rPr>
      </w:pPr>
    </w:p>
    <w:p w14:paraId="3D8DB506" w14:textId="61A6F11C" w:rsidR="00CA7F98" w:rsidRPr="00CA7F98" w:rsidRDefault="00CA7F98" w:rsidP="00CA7F98">
      <w:pPr>
        <w:pStyle w:val="Ttulo3"/>
        <w:spacing w:before="1"/>
        <w:ind w:right="61"/>
        <w:rPr>
          <w:sz w:val="24"/>
          <w:szCs w:val="24"/>
        </w:rPr>
      </w:pPr>
      <w:r w:rsidRPr="00CA7F98">
        <w:rPr>
          <w:sz w:val="24"/>
          <w:szCs w:val="24"/>
        </w:rPr>
        <w:t>Artículo 16.</w:t>
      </w:r>
      <w:r w:rsidR="009C11D6">
        <w:rPr>
          <w:sz w:val="24"/>
          <w:szCs w:val="24"/>
        </w:rPr>
        <w:t>-</w:t>
      </w:r>
      <w:r w:rsidRPr="00CA7F98">
        <w:rPr>
          <w:sz w:val="24"/>
          <w:szCs w:val="24"/>
        </w:rPr>
        <w:t xml:space="preserve"> Seguimiento y evaluación de Iniciativas Comunitarias</w:t>
      </w:r>
    </w:p>
    <w:p w14:paraId="00666EAA" w14:textId="77777777" w:rsidR="00CA7F98" w:rsidRPr="00CA7F98" w:rsidRDefault="00CA7F98" w:rsidP="00CA7F98">
      <w:pPr>
        <w:pStyle w:val="Textoindependiente"/>
        <w:ind w:right="61"/>
        <w:rPr>
          <w:rFonts w:ascii="Arial" w:hAnsi="Arial" w:cs="Arial"/>
          <w:szCs w:val="24"/>
        </w:rPr>
      </w:pPr>
    </w:p>
    <w:p w14:paraId="74B02E2C" w14:textId="77777777" w:rsidR="00CA7F98" w:rsidRPr="00CA7F98" w:rsidRDefault="00CA7F98" w:rsidP="00CA7F98">
      <w:pPr>
        <w:pStyle w:val="Textoindependiente"/>
        <w:ind w:right="61"/>
        <w:rPr>
          <w:rFonts w:ascii="Arial" w:hAnsi="Arial" w:cs="Arial"/>
          <w:szCs w:val="24"/>
        </w:rPr>
      </w:pPr>
      <w:r w:rsidRPr="00CA7F98">
        <w:rPr>
          <w:rFonts w:ascii="Arial" w:hAnsi="Arial" w:cs="Arial"/>
          <w:szCs w:val="24"/>
        </w:rPr>
        <w:t>La SGCAN adelantará las actuaciones contractuales a que haya lugar que permitan la ejecución, seguimiento y evaluación de la IC bajo sus procedimientos internos, de acuerdo con el cronograma de ejecución y cronograma de desembolsos acordado para la IC.</w:t>
      </w:r>
    </w:p>
    <w:p w14:paraId="25E83397" w14:textId="77777777" w:rsidR="00CA7F98" w:rsidRPr="00CA7F98" w:rsidRDefault="00CA7F98" w:rsidP="00CA7F98">
      <w:pPr>
        <w:pStyle w:val="Textoindependiente"/>
        <w:ind w:right="61"/>
        <w:rPr>
          <w:rFonts w:ascii="Arial" w:hAnsi="Arial" w:cs="Arial"/>
          <w:b/>
          <w:bCs/>
          <w:szCs w:val="24"/>
        </w:rPr>
      </w:pPr>
    </w:p>
    <w:p w14:paraId="580FF568" w14:textId="5C7C9736" w:rsidR="00CA7F98" w:rsidRPr="00CA7F98" w:rsidRDefault="00CA7F98" w:rsidP="00CA7F98">
      <w:pPr>
        <w:pStyle w:val="Ttulo3"/>
        <w:spacing w:before="1"/>
        <w:ind w:right="61"/>
        <w:rPr>
          <w:sz w:val="24"/>
          <w:szCs w:val="24"/>
        </w:rPr>
      </w:pPr>
      <w:r w:rsidRPr="00CA7F98">
        <w:rPr>
          <w:sz w:val="24"/>
          <w:szCs w:val="24"/>
        </w:rPr>
        <w:t>Artículo 17.</w:t>
      </w:r>
      <w:r w:rsidR="009C11D6">
        <w:rPr>
          <w:sz w:val="24"/>
          <w:szCs w:val="24"/>
        </w:rPr>
        <w:t>-</w:t>
      </w:r>
      <w:r w:rsidRPr="00CA7F98">
        <w:rPr>
          <w:sz w:val="24"/>
          <w:szCs w:val="24"/>
        </w:rPr>
        <w:t xml:space="preserve"> Informe técnico de avance trimestral</w:t>
      </w:r>
    </w:p>
    <w:p w14:paraId="7746708B" w14:textId="77777777" w:rsidR="00CA7F98" w:rsidRPr="00CA7F98" w:rsidRDefault="00CA7F98" w:rsidP="00CA7F98">
      <w:pPr>
        <w:pStyle w:val="Ttulo3"/>
        <w:spacing w:before="1"/>
        <w:ind w:right="61"/>
        <w:rPr>
          <w:sz w:val="24"/>
          <w:szCs w:val="24"/>
        </w:rPr>
      </w:pPr>
    </w:p>
    <w:p w14:paraId="64587590" w14:textId="04779328" w:rsidR="00CA7F98" w:rsidRPr="00CA7F98" w:rsidRDefault="00CA7F98" w:rsidP="00CA7F98">
      <w:pPr>
        <w:ind w:right="61"/>
        <w:rPr>
          <w:rFonts w:eastAsiaTheme="minorHAnsi" w:cs="Arial"/>
          <w:strike/>
          <w:szCs w:val="24"/>
          <w:lang w:val="es-PE"/>
        </w:rPr>
      </w:pPr>
      <w:r w:rsidRPr="00CA7F98">
        <w:rPr>
          <w:rFonts w:cs="Arial"/>
          <w:szCs w:val="24"/>
          <w:lang w:val="es-PE" w:eastAsia="es-ES_tradnl"/>
        </w:rPr>
        <w:t xml:space="preserve">El responsable de la ejecución de la </w:t>
      </w:r>
      <w:r w:rsidRPr="00CA7F98">
        <w:rPr>
          <w:rFonts w:cs="Arial"/>
          <w:szCs w:val="24"/>
          <w:lang w:val="es-PE"/>
        </w:rPr>
        <w:t xml:space="preserve">IC </w:t>
      </w:r>
      <w:r w:rsidRPr="00CA7F98">
        <w:rPr>
          <w:rFonts w:cs="Arial"/>
          <w:szCs w:val="24"/>
        </w:rPr>
        <w:t>presentará informes de avances trimestrales que deberán contener una relación de las actividades realizadas, los mismos que serán presentados a la S</w:t>
      </w:r>
      <w:r w:rsidR="009C11D6">
        <w:rPr>
          <w:rFonts w:cs="Arial"/>
          <w:szCs w:val="24"/>
        </w:rPr>
        <w:t>GCAN</w:t>
      </w:r>
      <w:r w:rsidRPr="00CA7F98">
        <w:rPr>
          <w:rFonts w:cs="Arial"/>
          <w:szCs w:val="24"/>
        </w:rPr>
        <w:t xml:space="preserve"> con copia al Comité Técnico o Grupo Ad hoc</w:t>
      </w:r>
      <w:r w:rsidR="009C11D6">
        <w:rPr>
          <w:rFonts w:cs="Arial"/>
          <w:szCs w:val="24"/>
        </w:rPr>
        <w:t xml:space="preserve">, según </w:t>
      </w:r>
      <w:r w:rsidRPr="00CA7F98">
        <w:rPr>
          <w:rFonts w:cs="Arial"/>
          <w:szCs w:val="24"/>
        </w:rPr>
        <w:t>corresponda.</w:t>
      </w:r>
    </w:p>
    <w:p w14:paraId="30A2F2E6" w14:textId="77777777" w:rsidR="00CA7F98" w:rsidRPr="00CA7F98" w:rsidRDefault="00CA7F98" w:rsidP="00CA7F98">
      <w:pPr>
        <w:ind w:right="283"/>
        <w:rPr>
          <w:rFonts w:eastAsia="Arial" w:cs="Arial"/>
          <w:b/>
          <w:bCs/>
          <w:szCs w:val="24"/>
          <w:lang w:val="es-ES"/>
        </w:rPr>
      </w:pPr>
    </w:p>
    <w:p w14:paraId="764D365F" w14:textId="7A551EFF" w:rsidR="00CA7F98" w:rsidRPr="00CA7F98" w:rsidRDefault="00CA7F98" w:rsidP="00CA7F98">
      <w:pPr>
        <w:ind w:right="283"/>
        <w:rPr>
          <w:rFonts w:cs="Arial"/>
          <w:b/>
          <w:bCs/>
          <w:szCs w:val="24"/>
        </w:rPr>
      </w:pPr>
      <w:r w:rsidRPr="00CA7F98">
        <w:rPr>
          <w:rFonts w:cs="Arial"/>
          <w:b/>
          <w:bCs/>
          <w:szCs w:val="24"/>
        </w:rPr>
        <w:t>Artículo 18.</w:t>
      </w:r>
      <w:r w:rsidR="009C11D6">
        <w:rPr>
          <w:rFonts w:cs="Arial"/>
          <w:b/>
          <w:bCs/>
          <w:szCs w:val="24"/>
        </w:rPr>
        <w:t>-</w:t>
      </w:r>
      <w:r w:rsidRPr="00CA7F98">
        <w:rPr>
          <w:rFonts w:cs="Arial"/>
          <w:b/>
          <w:bCs/>
          <w:szCs w:val="24"/>
        </w:rPr>
        <w:t xml:space="preserve"> Informe Final.</w:t>
      </w:r>
    </w:p>
    <w:p w14:paraId="0B2BCC08" w14:textId="77777777" w:rsidR="00CA7F98" w:rsidRPr="00CA7F98" w:rsidRDefault="00CA7F98" w:rsidP="00CA7F98">
      <w:pPr>
        <w:ind w:right="283"/>
        <w:rPr>
          <w:rFonts w:cs="Arial"/>
          <w:b/>
          <w:bCs/>
          <w:szCs w:val="24"/>
        </w:rPr>
      </w:pPr>
    </w:p>
    <w:p w14:paraId="2A3F0994" w14:textId="5E9AC0D8" w:rsidR="00CA7F98" w:rsidRPr="00CA7F98" w:rsidRDefault="00CA7F98" w:rsidP="00CA7F98">
      <w:pPr>
        <w:ind w:right="61"/>
        <w:rPr>
          <w:rFonts w:cs="Arial"/>
          <w:bCs/>
          <w:szCs w:val="24"/>
        </w:rPr>
      </w:pPr>
      <w:bookmarkStart w:id="5" w:name="_Hlk74471643"/>
      <w:r w:rsidRPr="00CA7F98">
        <w:rPr>
          <w:rFonts w:cs="Arial"/>
          <w:bCs/>
          <w:szCs w:val="24"/>
        </w:rPr>
        <w:t>El informe final contará con un acápite técnico y financiero. El acápite técnico deberá ser presentado por el responsable de la I</w:t>
      </w:r>
      <w:r w:rsidR="009C11D6">
        <w:rPr>
          <w:rFonts w:cs="Arial"/>
          <w:bCs/>
          <w:szCs w:val="24"/>
        </w:rPr>
        <w:t>C</w:t>
      </w:r>
      <w:r w:rsidRPr="00CA7F98">
        <w:rPr>
          <w:rFonts w:cs="Arial"/>
          <w:bCs/>
          <w:szCs w:val="24"/>
        </w:rPr>
        <w:t xml:space="preserve"> y deberá contener por lo menos</w:t>
      </w:r>
      <w:bookmarkEnd w:id="5"/>
      <w:r w:rsidRPr="00CA7F98">
        <w:rPr>
          <w:rFonts w:cs="Arial"/>
          <w:bCs/>
          <w:szCs w:val="24"/>
        </w:rPr>
        <w:t>:</w:t>
      </w:r>
    </w:p>
    <w:p w14:paraId="4F5F2EDC" w14:textId="77777777" w:rsidR="00CA7F98" w:rsidRPr="00CA7F98" w:rsidRDefault="00CA7F98" w:rsidP="00CA7F98">
      <w:pPr>
        <w:ind w:right="61"/>
        <w:rPr>
          <w:rFonts w:cs="Arial"/>
          <w:b/>
          <w:bCs/>
          <w:szCs w:val="24"/>
        </w:rPr>
      </w:pPr>
    </w:p>
    <w:p w14:paraId="11957B53" w14:textId="77777777" w:rsidR="00CA7F98" w:rsidRPr="00CA7F98" w:rsidRDefault="00CA7F98" w:rsidP="00D45130">
      <w:pPr>
        <w:pStyle w:val="Prrafodelista"/>
        <w:widowControl w:val="0"/>
        <w:numPr>
          <w:ilvl w:val="0"/>
          <w:numId w:val="10"/>
        </w:numPr>
        <w:tabs>
          <w:tab w:val="left" w:pos="870"/>
        </w:tabs>
        <w:autoSpaceDE w:val="0"/>
        <w:autoSpaceDN w:val="0"/>
        <w:spacing w:before="6" w:after="240"/>
        <w:ind w:right="61"/>
        <w:jc w:val="both"/>
        <w:rPr>
          <w:rFonts w:ascii="Arial" w:hAnsi="Arial" w:cs="Arial"/>
        </w:rPr>
      </w:pPr>
      <w:r w:rsidRPr="00CA7F98">
        <w:rPr>
          <w:rFonts w:ascii="Arial" w:hAnsi="Arial" w:cs="Arial"/>
        </w:rPr>
        <w:t>La relatoría final de las actividades</w:t>
      </w:r>
      <w:r w:rsidRPr="00CA7F98">
        <w:rPr>
          <w:rFonts w:ascii="Arial" w:hAnsi="Arial" w:cs="Arial"/>
          <w:spacing w:val="-3"/>
        </w:rPr>
        <w:t xml:space="preserve"> </w:t>
      </w:r>
      <w:r w:rsidRPr="00CA7F98">
        <w:rPr>
          <w:rFonts w:ascii="Arial" w:hAnsi="Arial" w:cs="Arial"/>
        </w:rPr>
        <w:t>realizadas.</w:t>
      </w:r>
    </w:p>
    <w:p w14:paraId="2EA8EAFB" w14:textId="4A49A231" w:rsidR="00CA7F98" w:rsidRPr="00CA7F98" w:rsidRDefault="00CA7F98" w:rsidP="00D45130">
      <w:pPr>
        <w:pStyle w:val="Prrafodelista"/>
        <w:widowControl w:val="0"/>
        <w:numPr>
          <w:ilvl w:val="0"/>
          <w:numId w:val="10"/>
        </w:numPr>
        <w:tabs>
          <w:tab w:val="left" w:pos="870"/>
          <w:tab w:val="left" w:pos="2286"/>
        </w:tabs>
        <w:autoSpaceDE w:val="0"/>
        <w:autoSpaceDN w:val="0"/>
        <w:spacing w:after="240"/>
        <w:ind w:right="61"/>
        <w:jc w:val="both"/>
        <w:rPr>
          <w:rFonts w:ascii="Arial" w:hAnsi="Arial" w:cs="Arial"/>
        </w:rPr>
      </w:pPr>
      <w:r w:rsidRPr="00CA7F98">
        <w:rPr>
          <w:rFonts w:ascii="Arial" w:hAnsi="Arial" w:cs="Arial"/>
        </w:rPr>
        <w:t>El aporte y resultados de la I</w:t>
      </w:r>
      <w:r w:rsidR="009C11D6">
        <w:rPr>
          <w:rFonts w:ascii="Arial" w:hAnsi="Arial" w:cs="Arial"/>
        </w:rPr>
        <w:t>C</w:t>
      </w:r>
      <w:r w:rsidRPr="00CA7F98">
        <w:rPr>
          <w:rFonts w:ascii="Arial" w:hAnsi="Arial" w:cs="Arial"/>
        </w:rPr>
        <w:t xml:space="preserve"> y la contribución para los </w:t>
      </w:r>
      <w:r w:rsidR="009C11D6">
        <w:rPr>
          <w:rFonts w:ascii="Arial" w:hAnsi="Arial" w:cs="Arial"/>
        </w:rPr>
        <w:t>P</w:t>
      </w:r>
      <w:r w:rsidRPr="00CA7F98">
        <w:rPr>
          <w:rFonts w:ascii="Arial" w:hAnsi="Arial" w:cs="Arial"/>
        </w:rPr>
        <w:t xml:space="preserve">aíses </w:t>
      </w:r>
      <w:r w:rsidR="009C11D6">
        <w:rPr>
          <w:rFonts w:ascii="Arial" w:hAnsi="Arial" w:cs="Arial"/>
        </w:rPr>
        <w:t>M</w:t>
      </w:r>
      <w:r w:rsidRPr="00CA7F98">
        <w:rPr>
          <w:rFonts w:ascii="Arial" w:hAnsi="Arial" w:cs="Arial"/>
        </w:rPr>
        <w:t>iembros de la Comunidad Andina.</w:t>
      </w:r>
    </w:p>
    <w:p w14:paraId="666638BF" w14:textId="47EF78AE" w:rsidR="00CA7F98" w:rsidRPr="00CA7F98" w:rsidRDefault="00CA7F98" w:rsidP="00CA7F98">
      <w:pPr>
        <w:tabs>
          <w:tab w:val="left" w:pos="868"/>
        </w:tabs>
        <w:spacing w:before="9"/>
        <w:ind w:right="61"/>
        <w:rPr>
          <w:rFonts w:cs="Arial"/>
          <w:szCs w:val="24"/>
        </w:rPr>
      </w:pPr>
      <w:r w:rsidRPr="00CA7F98">
        <w:rPr>
          <w:rFonts w:cs="Arial"/>
          <w:bCs/>
          <w:szCs w:val="24"/>
        </w:rPr>
        <w:t>El acápite financiero deberá ser presentado por la SGCAN y deberá contener por lo menos a</w:t>
      </w:r>
      <w:r w:rsidRPr="00CA7F98">
        <w:rPr>
          <w:rFonts w:cs="Arial"/>
          <w:szCs w:val="24"/>
        </w:rPr>
        <w:t>spectos administrativos, contractuales, contables y financieros.</w:t>
      </w:r>
    </w:p>
    <w:p w14:paraId="7A9BF2A4" w14:textId="77777777" w:rsidR="00CA7F98" w:rsidRPr="00CA7F98" w:rsidRDefault="00CA7F98" w:rsidP="00CA7F98">
      <w:pPr>
        <w:tabs>
          <w:tab w:val="left" w:pos="868"/>
        </w:tabs>
        <w:spacing w:before="9"/>
        <w:ind w:right="61"/>
        <w:rPr>
          <w:rFonts w:cs="Arial"/>
          <w:szCs w:val="24"/>
        </w:rPr>
      </w:pPr>
    </w:p>
    <w:p w14:paraId="4BB87610" w14:textId="48F58A72" w:rsidR="00CA7F98" w:rsidRDefault="00CA7F98" w:rsidP="00CA7F98">
      <w:pPr>
        <w:pStyle w:val="Ttulo3"/>
        <w:ind w:right="61"/>
        <w:rPr>
          <w:sz w:val="24"/>
          <w:szCs w:val="24"/>
        </w:rPr>
      </w:pPr>
      <w:r w:rsidRPr="00CA7F98">
        <w:rPr>
          <w:sz w:val="24"/>
          <w:szCs w:val="24"/>
        </w:rPr>
        <w:t>Artículo 19.</w:t>
      </w:r>
      <w:r w:rsidR="009C11D6">
        <w:rPr>
          <w:sz w:val="24"/>
          <w:szCs w:val="24"/>
        </w:rPr>
        <w:t>-</w:t>
      </w:r>
      <w:r w:rsidRPr="00CA7F98">
        <w:rPr>
          <w:sz w:val="24"/>
          <w:szCs w:val="24"/>
        </w:rPr>
        <w:t xml:space="preserve"> Terminación de Proyecto en Ejecución</w:t>
      </w:r>
    </w:p>
    <w:p w14:paraId="1B247206" w14:textId="77777777" w:rsidR="00CA7F98" w:rsidRPr="00CA7F98" w:rsidRDefault="00CA7F98" w:rsidP="00CA7F98"/>
    <w:p w14:paraId="606F5C2A" w14:textId="36AABBE1" w:rsidR="00CA7F98" w:rsidRPr="00CA7F98" w:rsidRDefault="00CA7F98" w:rsidP="00D45130">
      <w:pPr>
        <w:pStyle w:val="Prrafodelista"/>
        <w:widowControl w:val="0"/>
        <w:numPr>
          <w:ilvl w:val="1"/>
          <w:numId w:val="11"/>
        </w:numPr>
        <w:tabs>
          <w:tab w:val="left" w:pos="870"/>
        </w:tabs>
        <w:autoSpaceDE w:val="0"/>
        <w:autoSpaceDN w:val="0"/>
        <w:spacing w:before="4"/>
        <w:ind w:left="851" w:right="61" w:hanging="425"/>
        <w:jc w:val="both"/>
        <w:rPr>
          <w:rFonts w:ascii="Arial" w:hAnsi="Arial" w:cs="Arial"/>
        </w:rPr>
      </w:pPr>
      <w:r w:rsidRPr="00CA7F98">
        <w:rPr>
          <w:rFonts w:ascii="Arial" w:hAnsi="Arial" w:cs="Arial"/>
        </w:rPr>
        <w:lastRenderedPageBreak/>
        <w:t>Cuando el responsable de la IC de un Proyecto en ejecución no reporte actividad en tres meses sin justificación, o no ejecute las actividades en términos de calidad y tiempo de acuerdo con lo previsto en el cronograma, la SGCAN, en su rol de seguimiento de la ejecución, hará las averiguaciones pertinentes, tras las cuales informará al Comité</w:t>
      </w:r>
      <w:r w:rsidR="009C11D6">
        <w:rPr>
          <w:rFonts w:ascii="Arial" w:hAnsi="Arial" w:cs="Arial"/>
        </w:rPr>
        <w:t xml:space="preserve"> del</w:t>
      </w:r>
      <w:r w:rsidRPr="00CA7F98">
        <w:rPr>
          <w:rFonts w:ascii="Arial" w:hAnsi="Arial" w:cs="Arial"/>
        </w:rPr>
        <w:t xml:space="preserve"> FIC de la</w:t>
      </w:r>
      <w:r w:rsidRPr="00CA7F98">
        <w:rPr>
          <w:rFonts w:ascii="Arial" w:hAnsi="Arial" w:cs="Arial"/>
          <w:spacing w:val="-8"/>
        </w:rPr>
        <w:t xml:space="preserve"> </w:t>
      </w:r>
      <w:r w:rsidRPr="00CA7F98">
        <w:rPr>
          <w:rFonts w:ascii="Arial" w:hAnsi="Arial" w:cs="Arial"/>
        </w:rPr>
        <w:t>situación.</w:t>
      </w:r>
    </w:p>
    <w:p w14:paraId="2B2FABC6" w14:textId="77777777" w:rsidR="00CA7F98" w:rsidRPr="00CA7F98" w:rsidRDefault="00CA7F98" w:rsidP="00CA7F98">
      <w:pPr>
        <w:tabs>
          <w:tab w:val="left" w:pos="870"/>
        </w:tabs>
        <w:ind w:left="851" w:right="283" w:hanging="425"/>
        <w:rPr>
          <w:rFonts w:cs="Arial"/>
          <w:szCs w:val="24"/>
        </w:rPr>
      </w:pPr>
    </w:p>
    <w:p w14:paraId="5EDD8FB6" w14:textId="7866647B" w:rsidR="00CA7F98" w:rsidRPr="00CA7F98" w:rsidRDefault="00CA7F98" w:rsidP="00D45130">
      <w:pPr>
        <w:pStyle w:val="Prrafodelista"/>
        <w:widowControl w:val="0"/>
        <w:numPr>
          <w:ilvl w:val="1"/>
          <w:numId w:val="11"/>
        </w:numPr>
        <w:autoSpaceDE w:val="0"/>
        <w:autoSpaceDN w:val="0"/>
        <w:ind w:left="851" w:right="61" w:hanging="425"/>
        <w:jc w:val="both"/>
        <w:rPr>
          <w:rFonts w:ascii="Arial" w:hAnsi="Arial" w:cs="Arial"/>
        </w:rPr>
      </w:pPr>
      <w:r w:rsidRPr="00CA7F98">
        <w:rPr>
          <w:rFonts w:ascii="Arial" w:hAnsi="Arial" w:cs="Arial"/>
        </w:rPr>
        <w:t xml:space="preserve">El Comité </w:t>
      </w:r>
      <w:r w:rsidR="009C11D6">
        <w:rPr>
          <w:rFonts w:ascii="Arial" w:hAnsi="Arial" w:cs="Arial"/>
        </w:rPr>
        <w:t xml:space="preserve">del </w:t>
      </w:r>
      <w:r w:rsidRPr="00CA7F98">
        <w:rPr>
          <w:rFonts w:ascii="Arial" w:hAnsi="Arial" w:cs="Arial"/>
        </w:rPr>
        <w:t xml:space="preserve">FIC analizará la situación particular del proyecto y podrá en </w:t>
      </w:r>
      <w:r w:rsidR="009C11D6">
        <w:rPr>
          <w:rFonts w:ascii="Arial" w:hAnsi="Arial" w:cs="Arial"/>
        </w:rPr>
        <w:t xml:space="preserve">ejercicio de </w:t>
      </w:r>
      <w:r w:rsidRPr="00CA7F98">
        <w:rPr>
          <w:rFonts w:ascii="Arial" w:hAnsi="Arial" w:cs="Arial"/>
        </w:rPr>
        <w:t>su función de asesorar a la Comisión</w:t>
      </w:r>
      <w:r w:rsidR="009C11D6">
        <w:rPr>
          <w:rFonts w:ascii="Arial" w:hAnsi="Arial" w:cs="Arial"/>
        </w:rPr>
        <w:t xml:space="preserve"> de la Comunidad Andina</w:t>
      </w:r>
      <w:r w:rsidRPr="00CA7F98">
        <w:rPr>
          <w:rFonts w:ascii="Arial" w:hAnsi="Arial" w:cs="Arial"/>
        </w:rPr>
        <w:t>, proponer sea cancelado mediante Decisión, sin perjuicio de las sanciones de carácter administrativo y legal que conlleve los incumplimientos contractuales.</w:t>
      </w:r>
    </w:p>
    <w:p w14:paraId="74DF2F93" w14:textId="77777777" w:rsidR="00CA7F98" w:rsidRPr="00CA7F98" w:rsidRDefault="00CA7F98" w:rsidP="00CA7F98">
      <w:pPr>
        <w:ind w:right="61"/>
        <w:rPr>
          <w:rFonts w:cs="Arial"/>
          <w:szCs w:val="24"/>
        </w:rPr>
      </w:pPr>
    </w:p>
    <w:p w14:paraId="31312146" w14:textId="634B27DB" w:rsidR="00CA7F98" w:rsidRPr="00CA7F98" w:rsidRDefault="00CA7F98" w:rsidP="00CA7F98">
      <w:pPr>
        <w:ind w:right="61"/>
        <w:rPr>
          <w:rFonts w:cs="Arial"/>
          <w:szCs w:val="24"/>
        </w:rPr>
      </w:pPr>
      <w:r w:rsidRPr="00CA7F98">
        <w:rPr>
          <w:rFonts w:cs="Arial"/>
          <w:szCs w:val="24"/>
        </w:rPr>
        <w:t>En</w:t>
      </w:r>
      <w:r w:rsidR="009C11D6">
        <w:rPr>
          <w:rFonts w:cs="Arial"/>
          <w:szCs w:val="24"/>
        </w:rPr>
        <w:t xml:space="preserve"> </w:t>
      </w:r>
      <w:r w:rsidRPr="00CA7F98">
        <w:rPr>
          <w:rFonts w:cs="Arial"/>
          <w:szCs w:val="24"/>
        </w:rPr>
        <w:t>caso de que el proyecto sea cancelado, los recursos serán reintegrados a la cuenta de</w:t>
      </w:r>
      <w:r w:rsidR="009C11D6">
        <w:rPr>
          <w:rFonts w:cs="Arial"/>
          <w:szCs w:val="24"/>
        </w:rPr>
        <w:t>l</w:t>
      </w:r>
      <w:r w:rsidRPr="00CA7F98">
        <w:rPr>
          <w:rFonts w:cs="Arial"/>
          <w:szCs w:val="24"/>
        </w:rPr>
        <w:t xml:space="preserve"> FIC.</w:t>
      </w:r>
    </w:p>
    <w:p w14:paraId="44D65278" w14:textId="77777777" w:rsidR="00CA7F98" w:rsidRPr="00CA7F98" w:rsidRDefault="00CA7F98" w:rsidP="00CA7F98">
      <w:pPr>
        <w:ind w:right="61"/>
        <w:rPr>
          <w:rFonts w:cs="Arial"/>
          <w:szCs w:val="24"/>
        </w:rPr>
      </w:pPr>
    </w:p>
    <w:p w14:paraId="6D26AFD7" w14:textId="77777777" w:rsidR="00CA7F98" w:rsidRPr="00CA7F98" w:rsidRDefault="00CA7F98" w:rsidP="00CA7F98">
      <w:pPr>
        <w:ind w:right="61"/>
        <w:rPr>
          <w:rFonts w:cs="Arial"/>
          <w:b/>
          <w:bCs/>
          <w:szCs w:val="24"/>
        </w:rPr>
      </w:pPr>
      <w:r w:rsidRPr="00CA7F98">
        <w:rPr>
          <w:rFonts w:cs="Arial"/>
          <w:b/>
          <w:bCs/>
          <w:szCs w:val="24"/>
        </w:rPr>
        <w:t>Articulo 20.- Del monto de apertura del fondo:</w:t>
      </w:r>
    </w:p>
    <w:p w14:paraId="0034BAAE" w14:textId="77777777" w:rsidR="00CA7F98" w:rsidRPr="00CA7F98" w:rsidRDefault="00CA7F98" w:rsidP="00CA7F98">
      <w:pPr>
        <w:ind w:right="61"/>
        <w:rPr>
          <w:rFonts w:cs="Arial"/>
          <w:b/>
          <w:bCs/>
          <w:szCs w:val="24"/>
        </w:rPr>
      </w:pPr>
    </w:p>
    <w:p w14:paraId="01EA4429" w14:textId="77777777" w:rsidR="00CA7F98" w:rsidRPr="00CA7F98" w:rsidRDefault="00CA7F98" w:rsidP="00CA7F98">
      <w:pPr>
        <w:ind w:right="61"/>
        <w:rPr>
          <w:rFonts w:cs="Arial"/>
          <w:szCs w:val="24"/>
        </w:rPr>
      </w:pPr>
      <w:r w:rsidRPr="00CA7F98">
        <w:rPr>
          <w:rFonts w:cs="Arial"/>
          <w:szCs w:val="24"/>
        </w:rPr>
        <w:t>El Fondo de Iniciativas Comunitarias se creará con los saldos no ejecutados de la SGCAN de años anteriores y sus rendimientos o intereses generados, así como recursos disponibles.</w:t>
      </w:r>
    </w:p>
    <w:p w14:paraId="13458D0D" w14:textId="77777777" w:rsidR="00CA7F98" w:rsidRPr="00CA7F98" w:rsidRDefault="00CA7F98" w:rsidP="00CA7F98">
      <w:pPr>
        <w:ind w:right="283"/>
        <w:rPr>
          <w:rFonts w:cs="Arial"/>
          <w:szCs w:val="24"/>
        </w:rPr>
      </w:pPr>
    </w:p>
    <w:p w14:paraId="6E40D764" w14:textId="77777777" w:rsidR="00CA7F98" w:rsidRPr="00CA7F98" w:rsidRDefault="00CA7F98" w:rsidP="00CA7F98">
      <w:pPr>
        <w:pStyle w:val="Prrafodelista"/>
        <w:ind w:left="0" w:right="61"/>
        <w:jc w:val="both"/>
        <w:rPr>
          <w:rFonts w:ascii="Arial" w:hAnsi="Arial" w:cs="Arial"/>
        </w:rPr>
      </w:pPr>
      <w:r w:rsidRPr="00CA7F98">
        <w:rPr>
          <w:rFonts w:ascii="Arial" w:hAnsi="Arial" w:cs="Arial"/>
        </w:rPr>
        <w:t>Con cargo a los recursos existentes se financiará los años 2021 y 2022 con un millón de dólares $ 1.000.000,00 anual.</w:t>
      </w:r>
    </w:p>
    <w:p w14:paraId="489413AC" w14:textId="77777777" w:rsidR="00CA7F98" w:rsidRPr="00CA7F98" w:rsidRDefault="00CA7F98" w:rsidP="00CA7F98">
      <w:pPr>
        <w:pStyle w:val="Prrafodelista"/>
        <w:ind w:left="0" w:right="283"/>
        <w:jc w:val="both"/>
        <w:rPr>
          <w:rFonts w:ascii="Arial" w:hAnsi="Arial" w:cs="Arial"/>
        </w:rPr>
      </w:pPr>
    </w:p>
    <w:p w14:paraId="73C384C6" w14:textId="17E33812" w:rsidR="00CA7F98" w:rsidRPr="00CA7F98" w:rsidRDefault="00CA7F98" w:rsidP="00CA7F98">
      <w:pPr>
        <w:pStyle w:val="Prrafodelista"/>
        <w:ind w:left="0" w:right="61"/>
        <w:jc w:val="both"/>
        <w:rPr>
          <w:rFonts w:ascii="Arial" w:hAnsi="Arial" w:cs="Arial"/>
        </w:rPr>
      </w:pPr>
      <w:r w:rsidRPr="00CA7F98">
        <w:rPr>
          <w:rFonts w:ascii="Arial" w:hAnsi="Arial" w:cs="Arial"/>
        </w:rPr>
        <w:t xml:space="preserve">El monto total se destinará a los proyectos que se prioricen a través del Comité </w:t>
      </w:r>
      <w:r w:rsidR="009C11D6">
        <w:rPr>
          <w:rFonts w:ascii="Arial" w:hAnsi="Arial" w:cs="Arial"/>
        </w:rPr>
        <w:t xml:space="preserve">del </w:t>
      </w:r>
      <w:r w:rsidRPr="00CA7F98">
        <w:rPr>
          <w:rFonts w:ascii="Arial" w:hAnsi="Arial" w:cs="Arial"/>
        </w:rPr>
        <w:t>FIC, aprobados por la Comisión</w:t>
      </w:r>
      <w:r w:rsidR="009C11D6">
        <w:rPr>
          <w:rFonts w:ascii="Arial" w:hAnsi="Arial" w:cs="Arial"/>
        </w:rPr>
        <w:t xml:space="preserve"> de la Comunidad Andina</w:t>
      </w:r>
      <w:r w:rsidRPr="00CA7F98">
        <w:rPr>
          <w:rFonts w:ascii="Arial" w:hAnsi="Arial" w:cs="Arial"/>
        </w:rPr>
        <w:t xml:space="preserve">; buscando equidad en la participación de los </w:t>
      </w:r>
      <w:r w:rsidR="009C11D6">
        <w:rPr>
          <w:rFonts w:ascii="Arial" w:hAnsi="Arial" w:cs="Arial"/>
        </w:rPr>
        <w:t>P</w:t>
      </w:r>
      <w:r w:rsidRPr="00CA7F98">
        <w:rPr>
          <w:rFonts w:ascii="Arial" w:hAnsi="Arial" w:cs="Arial"/>
        </w:rPr>
        <w:t xml:space="preserve">aíses </w:t>
      </w:r>
      <w:r w:rsidR="009C11D6">
        <w:rPr>
          <w:rFonts w:ascii="Arial" w:hAnsi="Arial" w:cs="Arial"/>
        </w:rPr>
        <w:t>M</w:t>
      </w:r>
      <w:r w:rsidRPr="00CA7F98">
        <w:rPr>
          <w:rFonts w:ascii="Arial" w:hAnsi="Arial" w:cs="Arial"/>
        </w:rPr>
        <w:t>iembros.</w:t>
      </w:r>
    </w:p>
    <w:p w14:paraId="2EC99139" w14:textId="77777777" w:rsidR="00CA7F98" w:rsidRPr="00CA7F98" w:rsidRDefault="00CA7F98" w:rsidP="00CA7F98">
      <w:pPr>
        <w:pStyle w:val="Prrafodelista"/>
        <w:ind w:left="0" w:right="283"/>
        <w:rPr>
          <w:rFonts w:ascii="Arial" w:hAnsi="Arial" w:cs="Arial"/>
        </w:rPr>
      </w:pPr>
    </w:p>
    <w:p w14:paraId="05D503C3" w14:textId="77777777" w:rsidR="00CA7F98" w:rsidRPr="00CA7F98" w:rsidRDefault="00CA7F98" w:rsidP="00CA7F98">
      <w:pPr>
        <w:tabs>
          <w:tab w:val="left" w:pos="0"/>
          <w:tab w:val="left" w:pos="2286"/>
        </w:tabs>
        <w:spacing w:before="1"/>
        <w:ind w:right="283"/>
        <w:jc w:val="center"/>
        <w:rPr>
          <w:rFonts w:cs="Arial"/>
          <w:b/>
          <w:bCs/>
          <w:szCs w:val="24"/>
        </w:rPr>
      </w:pPr>
      <w:r w:rsidRPr="00CA7F98">
        <w:rPr>
          <w:rFonts w:cs="Arial"/>
          <w:b/>
          <w:bCs/>
          <w:szCs w:val="24"/>
        </w:rPr>
        <w:t>CAPÍTULO V</w:t>
      </w:r>
    </w:p>
    <w:p w14:paraId="57FE1153" w14:textId="77777777" w:rsidR="00CA7F98" w:rsidRPr="00CA7F98" w:rsidRDefault="00CA7F98" w:rsidP="00CA7F98">
      <w:pPr>
        <w:ind w:right="283"/>
        <w:rPr>
          <w:rFonts w:cs="Arial"/>
          <w:szCs w:val="24"/>
        </w:rPr>
      </w:pPr>
    </w:p>
    <w:p w14:paraId="48EB93EA" w14:textId="77777777" w:rsidR="00CA7F98" w:rsidRPr="00CA7F98" w:rsidRDefault="00CA7F98" w:rsidP="00CA7F98">
      <w:pPr>
        <w:pStyle w:val="Textoindependiente"/>
        <w:spacing w:before="3"/>
        <w:ind w:right="283"/>
        <w:jc w:val="center"/>
        <w:rPr>
          <w:rFonts w:ascii="Arial" w:hAnsi="Arial" w:cs="Arial"/>
          <w:b/>
          <w:bCs/>
          <w:szCs w:val="24"/>
        </w:rPr>
      </w:pPr>
      <w:r w:rsidRPr="00CA7F98">
        <w:rPr>
          <w:rFonts w:ascii="Arial" w:hAnsi="Arial" w:cs="Arial"/>
          <w:b/>
          <w:bCs/>
          <w:szCs w:val="24"/>
        </w:rPr>
        <w:t>Disposición Institucional</w:t>
      </w:r>
    </w:p>
    <w:p w14:paraId="10964E07" w14:textId="77777777" w:rsidR="00CA7F98" w:rsidRPr="00CA7F98" w:rsidRDefault="00CA7F98" w:rsidP="00CA7F98">
      <w:pPr>
        <w:pStyle w:val="Textoindependiente"/>
        <w:spacing w:before="3"/>
        <w:ind w:right="283"/>
        <w:jc w:val="center"/>
        <w:rPr>
          <w:rFonts w:ascii="Arial" w:hAnsi="Arial" w:cs="Arial"/>
          <w:b/>
          <w:bCs/>
          <w:szCs w:val="24"/>
        </w:rPr>
      </w:pPr>
    </w:p>
    <w:p w14:paraId="713C2A19" w14:textId="02EAD34C" w:rsidR="00CA7F98" w:rsidRPr="00CA7F98" w:rsidRDefault="00CA7F98" w:rsidP="00CA7F98">
      <w:pPr>
        <w:pStyle w:val="Textoindependiente"/>
        <w:spacing w:before="3"/>
        <w:ind w:right="61"/>
        <w:rPr>
          <w:rFonts w:ascii="Arial" w:hAnsi="Arial" w:cs="Arial"/>
          <w:b/>
          <w:bCs/>
          <w:szCs w:val="24"/>
        </w:rPr>
      </w:pPr>
      <w:proofErr w:type="gramStart"/>
      <w:r w:rsidRPr="00CA7F98">
        <w:rPr>
          <w:rFonts w:ascii="Arial" w:hAnsi="Arial" w:cs="Arial"/>
          <w:b/>
          <w:bCs/>
          <w:szCs w:val="24"/>
        </w:rPr>
        <w:t>Única.</w:t>
      </w:r>
      <w:r w:rsidR="009C11D6">
        <w:rPr>
          <w:rFonts w:ascii="Arial" w:hAnsi="Arial" w:cs="Arial"/>
          <w:b/>
          <w:bCs/>
          <w:szCs w:val="24"/>
        </w:rPr>
        <w:t>-</w:t>
      </w:r>
      <w:proofErr w:type="gramEnd"/>
      <w:r w:rsidRPr="00CA7F98">
        <w:rPr>
          <w:rFonts w:ascii="Arial" w:hAnsi="Arial" w:cs="Arial"/>
          <w:b/>
          <w:bCs/>
          <w:szCs w:val="24"/>
        </w:rPr>
        <w:t xml:space="preserve"> </w:t>
      </w:r>
      <w:r w:rsidRPr="00CA7F98">
        <w:rPr>
          <w:rFonts w:ascii="Arial" w:hAnsi="Arial" w:cs="Arial"/>
          <w:snapToGrid w:val="0"/>
        </w:rPr>
        <w:t>Créase el Comité del Fondo de Iniciativas Comunitarias, conformado por representantes de Alto Nivel de los Países Miembros o por los representantes que éstos designen para cada Reunión, quienes</w:t>
      </w:r>
      <w:r w:rsidRPr="00CA7F98">
        <w:rPr>
          <w:rFonts w:ascii="Arial" w:hAnsi="Arial" w:cs="Arial"/>
        </w:rPr>
        <w:t xml:space="preserve"> serán acreditados ante la Secretaría General de la Comunidad Andina por el órgano de enlace de cada País Miembro, precisando al Jefe de la Delegación en caso de que sea más de un representante.</w:t>
      </w:r>
    </w:p>
    <w:p w14:paraId="2C27ECD5" w14:textId="77777777" w:rsidR="00CA7F98" w:rsidRPr="00CA7F98" w:rsidRDefault="00CA7F98" w:rsidP="00CA7F98">
      <w:pPr>
        <w:ind w:right="283"/>
        <w:rPr>
          <w:rFonts w:cs="Arial"/>
          <w:szCs w:val="24"/>
        </w:rPr>
      </w:pPr>
    </w:p>
    <w:p w14:paraId="12B562A6" w14:textId="77777777" w:rsidR="00CA7F98" w:rsidRPr="00CA7F98" w:rsidRDefault="00CA7F98" w:rsidP="00CA7F98">
      <w:pPr>
        <w:tabs>
          <w:tab w:val="left" w:pos="0"/>
          <w:tab w:val="left" w:pos="2286"/>
        </w:tabs>
        <w:spacing w:before="1"/>
        <w:ind w:right="283"/>
        <w:jc w:val="center"/>
        <w:rPr>
          <w:rFonts w:cs="Arial"/>
          <w:b/>
          <w:bCs/>
          <w:szCs w:val="24"/>
        </w:rPr>
      </w:pPr>
      <w:r w:rsidRPr="00CA7F98">
        <w:rPr>
          <w:rFonts w:cs="Arial"/>
          <w:b/>
          <w:bCs/>
          <w:szCs w:val="24"/>
        </w:rPr>
        <w:t>CAPÍTULO VI</w:t>
      </w:r>
    </w:p>
    <w:p w14:paraId="539647C8" w14:textId="77777777" w:rsidR="00CA7F98" w:rsidRPr="00CA7F98" w:rsidRDefault="00CA7F98" w:rsidP="00CA7F98">
      <w:pPr>
        <w:ind w:right="61"/>
        <w:jc w:val="center"/>
        <w:rPr>
          <w:rFonts w:cs="Arial"/>
          <w:szCs w:val="24"/>
        </w:rPr>
      </w:pPr>
    </w:p>
    <w:p w14:paraId="474C9674" w14:textId="77777777" w:rsidR="00CA7F98" w:rsidRPr="00CA7F98" w:rsidRDefault="00CA7F98" w:rsidP="00CA7F98">
      <w:pPr>
        <w:pStyle w:val="Textoindependiente"/>
        <w:spacing w:before="2"/>
        <w:ind w:right="61"/>
        <w:jc w:val="center"/>
        <w:rPr>
          <w:rFonts w:ascii="Arial" w:hAnsi="Arial" w:cs="Arial"/>
          <w:b/>
          <w:szCs w:val="24"/>
        </w:rPr>
      </w:pPr>
      <w:r w:rsidRPr="00CA7F98">
        <w:rPr>
          <w:rFonts w:ascii="Arial" w:hAnsi="Arial" w:cs="Arial"/>
          <w:b/>
          <w:szCs w:val="24"/>
        </w:rPr>
        <w:t>Disposición Final</w:t>
      </w:r>
    </w:p>
    <w:p w14:paraId="6034AEF7" w14:textId="77777777" w:rsidR="00CA7F98" w:rsidRPr="00CA7F98" w:rsidRDefault="00CA7F98" w:rsidP="00CA7F98">
      <w:pPr>
        <w:pStyle w:val="Textoindependiente"/>
        <w:spacing w:before="2"/>
        <w:ind w:right="61"/>
        <w:jc w:val="center"/>
        <w:rPr>
          <w:rFonts w:ascii="Arial" w:hAnsi="Arial" w:cs="Arial"/>
          <w:b/>
          <w:szCs w:val="24"/>
        </w:rPr>
      </w:pPr>
    </w:p>
    <w:p w14:paraId="602916DD" w14:textId="0403B044" w:rsidR="00CA7F98" w:rsidRPr="00CA7F98" w:rsidRDefault="00CA7F98" w:rsidP="00CA7F98">
      <w:pPr>
        <w:ind w:right="61"/>
        <w:jc w:val="center"/>
        <w:rPr>
          <w:rFonts w:cs="Arial"/>
          <w:b/>
          <w:szCs w:val="24"/>
        </w:rPr>
      </w:pPr>
      <w:r w:rsidRPr="00CA7F98">
        <w:rPr>
          <w:rFonts w:cs="Arial"/>
          <w:b/>
          <w:szCs w:val="24"/>
        </w:rPr>
        <w:t>Única. Vigencia</w:t>
      </w:r>
    </w:p>
    <w:p w14:paraId="235F1406" w14:textId="77777777" w:rsidR="00CA7F98" w:rsidRPr="00CA7F98" w:rsidRDefault="00CA7F98" w:rsidP="00CA7F98">
      <w:pPr>
        <w:ind w:right="61"/>
        <w:rPr>
          <w:rFonts w:cs="Arial"/>
          <w:b/>
          <w:szCs w:val="24"/>
        </w:rPr>
      </w:pPr>
    </w:p>
    <w:p w14:paraId="118FE7B3" w14:textId="77777777" w:rsidR="00CA7F98" w:rsidRPr="00CA7F98" w:rsidRDefault="00CA7F98" w:rsidP="00CA7F98">
      <w:pPr>
        <w:ind w:right="61"/>
        <w:rPr>
          <w:rFonts w:cs="Arial"/>
          <w:szCs w:val="24"/>
        </w:rPr>
      </w:pPr>
      <w:r w:rsidRPr="00CA7F98">
        <w:rPr>
          <w:rFonts w:cs="Arial"/>
          <w:szCs w:val="24"/>
        </w:rPr>
        <w:t>El presente Reglamento entrará en vigencia a partir del día siguiente de su publicación en la Gaceta Oficial del Acuerdo de Cartagena.</w:t>
      </w:r>
    </w:p>
    <w:p w14:paraId="58B8765F" w14:textId="77777777" w:rsidR="00CA7F98" w:rsidRPr="00CA7F98" w:rsidRDefault="00CA7F98" w:rsidP="00CA7F98">
      <w:pPr>
        <w:ind w:right="61"/>
        <w:rPr>
          <w:rFonts w:cs="Arial"/>
          <w:szCs w:val="24"/>
        </w:rPr>
      </w:pPr>
    </w:p>
    <w:p w14:paraId="37A20B21" w14:textId="77777777" w:rsidR="00CA7F98" w:rsidRPr="00CA7F98" w:rsidRDefault="00CA7F98" w:rsidP="00CA7F98">
      <w:pPr>
        <w:tabs>
          <w:tab w:val="left" w:pos="0"/>
          <w:tab w:val="left" w:pos="2286"/>
        </w:tabs>
        <w:spacing w:before="1"/>
        <w:ind w:right="61"/>
        <w:jc w:val="center"/>
        <w:rPr>
          <w:rFonts w:cs="Arial"/>
          <w:b/>
          <w:bCs/>
          <w:szCs w:val="24"/>
        </w:rPr>
      </w:pPr>
      <w:r w:rsidRPr="00CA7F98">
        <w:rPr>
          <w:rFonts w:cs="Arial"/>
          <w:b/>
          <w:bCs/>
          <w:szCs w:val="24"/>
        </w:rPr>
        <w:lastRenderedPageBreak/>
        <w:t>CAPÍTULO VII</w:t>
      </w:r>
    </w:p>
    <w:p w14:paraId="5E91CB0D" w14:textId="77777777" w:rsidR="00CA7F98" w:rsidRPr="00CA7F98" w:rsidRDefault="00CA7F98" w:rsidP="00CA7F98">
      <w:pPr>
        <w:pStyle w:val="Textoindependiente"/>
        <w:spacing w:before="3"/>
        <w:ind w:right="61"/>
        <w:jc w:val="center"/>
        <w:rPr>
          <w:rFonts w:ascii="Arial" w:hAnsi="Arial" w:cs="Arial"/>
          <w:szCs w:val="24"/>
        </w:rPr>
      </w:pPr>
    </w:p>
    <w:p w14:paraId="1A27984D" w14:textId="77777777" w:rsidR="00CA7F98" w:rsidRPr="00CA7F98" w:rsidRDefault="00CA7F98" w:rsidP="00CA7F98">
      <w:pPr>
        <w:pStyle w:val="Textoindependiente"/>
        <w:spacing w:before="3"/>
        <w:ind w:right="61"/>
        <w:jc w:val="center"/>
        <w:rPr>
          <w:rFonts w:ascii="Arial" w:hAnsi="Arial" w:cs="Arial"/>
          <w:b/>
          <w:bCs/>
          <w:szCs w:val="24"/>
        </w:rPr>
      </w:pPr>
      <w:r w:rsidRPr="00CA7F98">
        <w:rPr>
          <w:rFonts w:ascii="Arial" w:hAnsi="Arial" w:cs="Arial"/>
          <w:b/>
          <w:bCs/>
          <w:szCs w:val="24"/>
        </w:rPr>
        <w:t>Disposición Transitoria</w:t>
      </w:r>
    </w:p>
    <w:p w14:paraId="7C0A8EFF" w14:textId="77777777" w:rsidR="00CA7F98" w:rsidRPr="00CA7F98" w:rsidRDefault="00CA7F98" w:rsidP="00CA7F98">
      <w:pPr>
        <w:pStyle w:val="Textoindependiente"/>
        <w:spacing w:before="3"/>
        <w:ind w:right="61"/>
        <w:rPr>
          <w:rFonts w:ascii="Arial" w:hAnsi="Arial" w:cs="Arial"/>
          <w:szCs w:val="24"/>
        </w:rPr>
      </w:pPr>
    </w:p>
    <w:p w14:paraId="3C1CC25A" w14:textId="77777777" w:rsidR="00CA7F98" w:rsidRPr="00CA7F98" w:rsidRDefault="00CA7F98" w:rsidP="00CA7F98">
      <w:pPr>
        <w:pStyle w:val="Prrafodelista"/>
        <w:tabs>
          <w:tab w:val="left" w:pos="870"/>
        </w:tabs>
        <w:spacing w:before="1"/>
        <w:ind w:left="0" w:right="61"/>
        <w:jc w:val="both"/>
        <w:rPr>
          <w:rFonts w:ascii="Arial" w:hAnsi="Arial" w:cs="Arial"/>
        </w:rPr>
      </w:pPr>
      <w:r w:rsidRPr="00CA7F98">
        <w:rPr>
          <w:rFonts w:ascii="Arial" w:hAnsi="Arial" w:cs="Arial"/>
          <w:b/>
          <w:bCs/>
        </w:rPr>
        <w:tab/>
        <w:t>Primera.</w:t>
      </w:r>
      <w:r w:rsidRPr="00CA7F98">
        <w:rPr>
          <w:rFonts w:ascii="Arial" w:hAnsi="Arial" w:cs="Arial"/>
        </w:rPr>
        <w:t xml:space="preserve"> La presentación de Iniciativas Comunitarias para el presente año se efectuará a más tardar el 30 de noviembre de 2021.</w:t>
      </w:r>
    </w:p>
    <w:p w14:paraId="3658B7F5" w14:textId="77777777" w:rsidR="00CA7F98" w:rsidRPr="00CA7F98" w:rsidRDefault="00CA7F98" w:rsidP="00CA7F98">
      <w:pPr>
        <w:pStyle w:val="Prrafodelista"/>
        <w:tabs>
          <w:tab w:val="left" w:pos="870"/>
        </w:tabs>
        <w:spacing w:before="1"/>
        <w:ind w:left="0" w:right="61"/>
        <w:jc w:val="both"/>
        <w:rPr>
          <w:rFonts w:ascii="Arial" w:hAnsi="Arial" w:cs="Arial"/>
        </w:rPr>
      </w:pPr>
    </w:p>
    <w:p w14:paraId="049613DD" w14:textId="6988E751" w:rsidR="00CA7F98" w:rsidRDefault="00CA7F98" w:rsidP="00CA7F98">
      <w:pPr>
        <w:pStyle w:val="Prrafodelista"/>
        <w:tabs>
          <w:tab w:val="left" w:pos="870"/>
        </w:tabs>
        <w:spacing w:before="1"/>
        <w:ind w:left="0" w:right="61"/>
        <w:jc w:val="both"/>
        <w:rPr>
          <w:rFonts w:ascii="Arial" w:hAnsi="Arial" w:cs="Arial"/>
          <w:snapToGrid w:val="0"/>
        </w:rPr>
      </w:pPr>
      <w:r w:rsidRPr="00CA7F98">
        <w:rPr>
          <w:rFonts w:ascii="Arial" w:hAnsi="Arial" w:cs="Arial"/>
        </w:rPr>
        <w:tab/>
      </w:r>
      <w:r w:rsidRPr="00CA7F98">
        <w:rPr>
          <w:rFonts w:ascii="Arial" w:hAnsi="Arial" w:cs="Arial"/>
          <w:b/>
          <w:bCs/>
        </w:rPr>
        <w:t>Segunda.</w:t>
      </w:r>
      <w:r w:rsidRPr="00CA7F98">
        <w:rPr>
          <w:rFonts w:ascii="Arial" w:hAnsi="Arial" w:cs="Arial"/>
        </w:rPr>
        <w:t xml:space="preserve"> Los Países Miembros deberán comunicar a la SGCAN el nombre de su represente o representantes ante el </w:t>
      </w:r>
      <w:r w:rsidRPr="00CA7F98">
        <w:rPr>
          <w:rFonts w:ascii="Arial" w:hAnsi="Arial" w:cs="Arial"/>
          <w:snapToGrid w:val="0"/>
        </w:rPr>
        <w:t>Comité del Fondo de Iniciativas Comunitarias dentro de los 15 días hábiles siguientes a la entrada en vigencia de la presente Decisión.</w:t>
      </w:r>
    </w:p>
    <w:p w14:paraId="441EF48E" w14:textId="7298B52A" w:rsidR="0080458A" w:rsidRDefault="0080458A" w:rsidP="00CA7F98">
      <w:pPr>
        <w:pStyle w:val="Prrafodelista"/>
        <w:tabs>
          <w:tab w:val="left" w:pos="870"/>
        </w:tabs>
        <w:spacing w:before="1"/>
        <w:ind w:left="0" w:right="61"/>
        <w:jc w:val="both"/>
        <w:rPr>
          <w:rFonts w:ascii="Arial" w:hAnsi="Arial" w:cs="Arial"/>
          <w:snapToGrid w:val="0"/>
        </w:rPr>
      </w:pPr>
    </w:p>
    <w:p w14:paraId="676AF455" w14:textId="228407C7" w:rsidR="0080458A" w:rsidRDefault="00752474" w:rsidP="00CA7F98">
      <w:pPr>
        <w:pStyle w:val="Prrafodelista"/>
        <w:tabs>
          <w:tab w:val="left" w:pos="870"/>
        </w:tabs>
        <w:spacing w:before="1"/>
        <w:ind w:left="0" w:right="61"/>
        <w:jc w:val="both"/>
        <w:rPr>
          <w:rFonts w:ascii="Arial" w:hAnsi="Arial" w:cs="Arial"/>
        </w:rPr>
      </w:pPr>
      <w:r w:rsidRPr="00752474">
        <w:rPr>
          <w:rFonts w:ascii="Arial" w:hAnsi="Arial" w:cs="Arial"/>
        </w:rPr>
        <w:t xml:space="preserve">Dada en la ciudad de Lima, Perú, a los 21 días del mes de octubre del año </w:t>
      </w:r>
      <w:proofErr w:type="gramStart"/>
      <w:r w:rsidRPr="00752474">
        <w:rPr>
          <w:rFonts w:ascii="Arial" w:hAnsi="Arial" w:cs="Arial"/>
        </w:rPr>
        <w:t>dos mil veintiuno</w:t>
      </w:r>
      <w:proofErr w:type="gramEnd"/>
      <w:r>
        <w:rPr>
          <w:rFonts w:ascii="Arial" w:hAnsi="Arial" w:cs="Arial"/>
        </w:rPr>
        <w:t>.</w:t>
      </w:r>
    </w:p>
    <w:p w14:paraId="3E2B14BE" w14:textId="77777777" w:rsidR="00752474" w:rsidRPr="00CA7F98" w:rsidRDefault="00752474" w:rsidP="00CA7F98">
      <w:pPr>
        <w:pStyle w:val="Prrafodelista"/>
        <w:tabs>
          <w:tab w:val="left" w:pos="870"/>
        </w:tabs>
        <w:spacing w:before="1"/>
        <w:ind w:left="0" w:right="61"/>
        <w:jc w:val="both"/>
        <w:rPr>
          <w:rFonts w:ascii="Arial" w:hAnsi="Arial" w:cs="Arial"/>
        </w:rPr>
      </w:pPr>
    </w:p>
    <w:p w14:paraId="59B0E9E3" w14:textId="77777777" w:rsidR="00CA7F98" w:rsidRPr="00CA7F98" w:rsidRDefault="00CA7F98" w:rsidP="00CA7F98">
      <w:pPr>
        <w:pStyle w:val="Ttulo3"/>
        <w:tabs>
          <w:tab w:val="left" w:pos="3915"/>
        </w:tabs>
        <w:spacing w:before="94"/>
        <w:ind w:right="283"/>
        <w:jc w:val="center"/>
        <w:rPr>
          <w:sz w:val="24"/>
          <w:szCs w:val="24"/>
        </w:rPr>
      </w:pPr>
      <w:r w:rsidRPr="00CA7F98">
        <w:rPr>
          <w:sz w:val="24"/>
          <w:szCs w:val="24"/>
        </w:rPr>
        <w:t>Anexo 1</w:t>
      </w:r>
    </w:p>
    <w:p w14:paraId="73098121" w14:textId="77777777" w:rsidR="00CA7F98" w:rsidRPr="00CA7F98" w:rsidRDefault="00CA7F98" w:rsidP="00CA7F98">
      <w:pPr>
        <w:pStyle w:val="Textoindependiente"/>
        <w:ind w:right="283"/>
        <w:jc w:val="center"/>
        <w:rPr>
          <w:rFonts w:ascii="Arial" w:hAnsi="Arial" w:cs="Arial"/>
          <w:b/>
          <w:szCs w:val="24"/>
        </w:rPr>
      </w:pPr>
    </w:p>
    <w:p w14:paraId="4EABBCC2" w14:textId="77777777" w:rsidR="00CA7F98" w:rsidRPr="00CA7F98" w:rsidRDefault="00CA7F98" w:rsidP="00CA7F98">
      <w:pPr>
        <w:ind w:right="283"/>
        <w:jc w:val="center"/>
        <w:rPr>
          <w:rFonts w:cs="Arial"/>
          <w:b/>
          <w:szCs w:val="24"/>
        </w:rPr>
      </w:pPr>
      <w:r w:rsidRPr="00CA7F98">
        <w:rPr>
          <w:rFonts w:cs="Arial"/>
          <w:b/>
          <w:szCs w:val="24"/>
        </w:rPr>
        <w:t xml:space="preserve">Ficha Preliminar Proyecto de la Iniciativa Comunitaria </w:t>
      </w:r>
    </w:p>
    <w:p w14:paraId="2D753C5D" w14:textId="77777777" w:rsidR="00CA7F98" w:rsidRPr="00CA7F98" w:rsidRDefault="00CA7F98" w:rsidP="00CA7F98">
      <w:pPr>
        <w:pStyle w:val="Textoindependiente"/>
        <w:spacing w:before="4"/>
        <w:ind w:right="283"/>
        <w:rPr>
          <w:rFonts w:ascii="Arial" w:hAnsi="Arial" w:cs="Arial"/>
          <w:b/>
          <w:szCs w:val="24"/>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3"/>
        <w:gridCol w:w="2698"/>
        <w:gridCol w:w="5052"/>
      </w:tblGrid>
      <w:tr w:rsidR="00CA7F98" w:rsidRPr="00CA7F98" w14:paraId="173D4DE8" w14:textId="77777777" w:rsidTr="00DB0860">
        <w:trPr>
          <w:trHeight w:val="368"/>
        </w:trPr>
        <w:tc>
          <w:tcPr>
            <w:tcW w:w="8583" w:type="dxa"/>
            <w:gridSpan w:val="3"/>
            <w:tcBorders>
              <w:top w:val="single" w:sz="12" w:space="0" w:color="000000"/>
              <w:left w:val="single" w:sz="12" w:space="0" w:color="000000"/>
              <w:bottom w:val="single" w:sz="6" w:space="0" w:color="000000"/>
              <w:right w:val="single" w:sz="12" w:space="0" w:color="000000"/>
            </w:tcBorders>
            <w:shd w:val="clear" w:color="auto" w:fill="333399"/>
          </w:tcPr>
          <w:p w14:paraId="0599861E" w14:textId="77777777" w:rsidR="00CA7F98" w:rsidRPr="00CA7F98" w:rsidRDefault="00CA7F98" w:rsidP="00CA7F98">
            <w:pPr>
              <w:pStyle w:val="TableParagraph"/>
              <w:spacing w:line="408" w:lineRule="exact"/>
              <w:ind w:left="108" w:right="283"/>
              <w:jc w:val="both"/>
              <w:rPr>
                <w:sz w:val="24"/>
                <w:szCs w:val="24"/>
              </w:rPr>
            </w:pPr>
            <w:r w:rsidRPr="00CA7F98">
              <w:rPr>
                <w:color w:val="FFFFFF"/>
                <w:sz w:val="24"/>
                <w:szCs w:val="24"/>
              </w:rPr>
              <w:t>Ficha</w:t>
            </w:r>
          </w:p>
          <w:p w14:paraId="6DBAE791" w14:textId="77777777" w:rsidR="00CA7F98" w:rsidRPr="00CA7F98" w:rsidRDefault="00CA7F98" w:rsidP="00CA7F98">
            <w:pPr>
              <w:pStyle w:val="TableParagraph"/>
              <w:ind w:right="283"/>
              <w:jc w:val="both"/>
              <w:rPr>
                <w:b/>
                <w:sz w:val="24"/>
                <w:szCs w:val="24"/>
              </w:rPr>
            </w:pPr>
          </w:p>
          <w:p w14:paraId="36528822" w14:textId="77777777" w:rsidR="00CA7F98" w:rsidRPr="00CA7F98" w:rsidRDefault="00CA7F98" w:rsidP="00CA7F98">
            <w:pPr>
              <w:pStyle w:val="TableParagraph"/>
              <w:spacing w:line="410" w:lineRule="atLeast"/>
              <w:ind w:left="109" w:right="283"/>
              <w:jc w:val="both"/>
              <w:rPr>
                <w:sz w:val="24"/>
                <w:szCs w:val="24"/>
              </w:rPr>
            </w:pPr>
            <w:r w:rsidRPr="00CA7F98">
              <w:rPr>
                <w:color w:val="FFFFFF"/>
                <w:sz w:val="24"/>
                <w:szCs w:val="24"/>
              </w:rPr>
              <w:t>Proyecto de la Iniciativa Común Definitiva de la Comunidad Andina</w:t>
            </w:r>
          </w:p>
        </w:tc>
      </w:tr>
      <w:tr w:rsidR="00CA7F98" w:rsidRPr="00CA7F98" w14:paraId="004AAF31" w14:textId="77777777" w:rsidTr="00DB0860">
        <w:trPr>
          <w:trHeight w:val="164"/>
        </w:trPr>
        <w:tc>
          <w:tcPr>
            <w:tcW w:w="833" w:type="dxa"/>
            <w:tcBorders>
              <w:top w:val="single" w:sz="6" w:space="0" w:color="000000"/>
              <w:left w:val="single" w:sz="6" w:space="0" w:color="000000"/>
              <w:bottom w:val="single" w:sz="6" w:space="0" w:color="000000"/>
              <w:right w:val="single" w:sz="6" w:space="0" w:color="000000"/>
            </w:tcBorders>
            <w:hideMark/>
          </w:tcPr>
          <w:p w14:paraId="25E270AF" w14:textId="77777777" w:rsidR="00CA7F98" w:rsidRPr="00CA7F98" w:rsidRDefault="00CA7F98" w:rsidP="00CA7F98">
            <w:pPr>
              <w:pStyle w:val="TableParagraph"/>
              <w:spacing w:line="224" w:lineRule="exact"/>
              <w:ind w:left="167" w:right="283"/>
              <w:jc w:val="both"/>
              <w:rPr>
                <w:b/>
                <w:sz w:val="24"/>
                <w:szCs w:val="24"/>
              </w:rPr>
            </w:pPr>
            <w:r w:rsidRPr="00CA7F98">
              <w:rPr>
                <w:b/>
                <w:w w:val="99"/>
                <w:sz w:val="24"/>
                <w:szCs w:val="24"/>
              </w:rPr>
              <w:t>I</w:t>
            </w:r>
          </w:p>
        </w:tc>
        <w:tc>
          <w:tcPr>
            <w:tcW w:w="2698" w:type="dxa"/>
            <w:tcBorders>
              <w:top w:val="single" w:sz="6" w:space="0" w:color="000000"/>
              <w:left w:val="single" w:sz="6" w:space="0" w:color="000000"/>
              <w:bottom w:val="single" w:sz="6" w:space="0" w:color="000000"/>
              <w:right w:val="single" w:sz="6" w:space="0" w:color="000000"/>
            </w:tcBorders>
            <w:hideMark/>
          </w:tcPr>
          <w:p w14:paraId="7B09B446" w14:textId="77777777" w:rsidR="00CA7F98" w:rsidRPr="00CA7F98" w:rsidRDefault="00CA7F98" w:rsidP="00CA7F98">
            <w:pPr>
              <w:pStyle w:val="TableParagraph"/>
              <w:spacing w:line="224" w:lineRule="exact"/>
              <w:ind w:left="38" w:right="283"/>
              <w:jc w:val="both"/>
              <w:rPr>
                <w:b/>
                <w:sz w:val="24"/>
                <w:szCs w:val="24"/>
              </w:rPr>
            </w:pPr>
            <w:r w:rsidRPr="00CA7F98">
              <w:rPr>
                <w:b/>
                <w:sz w:val="24"/>
                <w:szCs w:val="24"/>
              </w:rPr>
              <w:t>Nombre del Proyecto</w:t>
            </w:r>
          </w:p>
        </w:tc>
        <w:tc>
          <w:tcPr>
            <w:tcW w:w="5051" w:type="dxa"/>
            <w:tcBorders>
              <w:top w:val="single" w:sz="6" w:space="0" w:color="000000"/>
              <w:left w:val="single" w:sz="6" w:space="0" w:color="000000"/>
              <w:bottom w:val="single" w:sz="6" w:space="0" w:color="000000"/>
              <w:right w:val="single" w:sz="6" w:space="0" w:color="000000"/>
            </w:tcBorders>
          </w:tcPr>
          <w:p w14:paraId="3E55E54E" w14:textId="77777777" w:rsidR="00CA7F98" w:rsidRPr="00CA7F98" w:rsidRDefault="00CA7F98" w:rsidP="00CA7F98">
            <w:pPr>
              <w:pStyle w:val="TableParagraph"/>
              <w:ind w:right="283"/>
              <w:jc w:val="both"/>
              <w:rPr>
                <w:sz w:val="24"/>
                <w:szCs w:val="24"/>
              </w:rPr>
            </w:pPr>
          </w:p>
        </w:tc>
      </w:tr>
      <w:tr w:rsidR="00CA7F98" w:rsidRPr="00CA7F98" w14:paraId="00678592" w14:textId="77777777" w:rsidTr="00DB0860">
        <w:trPr>
          <w:trHeight w:val="148"/>
        </w:trPr>
        <w:tc>
          <w:tcPr>
            <w:tcW w:w="833" w:type="dxa"/>
            <w:tcBorders>
              <w:top w:val="single" w:sz="6" w:space="0" w:color="000000"/>
              <w:left w:val="single" w:sz="6" w:space="0" w:color="000000"/>
              <w:bottom w:val="single" w:sz="6" w:space="0" w:color="000000"/>
              <w:right w:val="single" w:sz="6" w:space="0" w:color="000000"/>
            </w:tcBorders>
            <w:hideMark/>
          </w:tcPr>
          <w:p w14:paraId="4C2F93B6" w14:textId="77777777" w:rsidR="00CA7F98" w:rsidRPr="00CA7F98" w:rsidRDefault="00CA7F98" w:rsidP="00CA7F98">
            <w:pPr>
              <w:pStyle w:val="TableParagraph"/>
              <w:spacing w:line="224" w:lineRule="exact"/>
              <w:ind w:left="138" w:right="283"/>
              <w:jc w:val="both"/>
              <w:rPr>
                <w:b/>
                <w:sz w:val="24"/>
                <w:szCs w:val="24"/>
              </w:rPr>
            </w:pPr>
            <w:r w:rsidRPr="00CA7F98">
              <w:rPr>
                <w:b/>
                <w:sz w:val="24"/>
                <w:szCs w:val="24"/>
              </w:rPr>
              <w:t>II</w:t>
            </w:r>
          </w:p>
        </w:tc>
        <w:tc>
          <w:tcPr>
            <w:tcW w:w="2698" w:type="dxa"/>
            <w:tcBorders>
              <w:top w:val="single" w:sz="6" w:space="0" w:color="000000"/>
              <w:left w:val="single" w:sz="6" w:space="0" w:color="000000"/>
              <w:bottom w:val="single" w:sz="6" w:space="0" w:color="000000"/>
              <w:right w:val="single" w:sz="6" w:space="0" w:color="000000"/>
            </w:tcBorders>
            <w:hideMark/>
          </w:tcPr>
          <w:p w14:paraId="58428DB3" w14:textId="77777777" w:rsidR="00CA7F98" w:rsidRPr="00CA7F98" w:rsidRDefault="00CA7F98" w:rsidP="00CA7F98">
            <w:pPr>
              <w:pStyle w:val="TableParagraph"/>
              <w:ind w:left="38" w:right="283"/>
              <w:jc w:val="both"/>
              <w:rPr>
                <w:b/>
                <w:bCs/>
                <w:sz w:val="24"/>
                <w:szCs w:val="24"/>
              </w:rPr>
            </w:pPr>
            <w:r w:rsidRPr="00CA7F98">
              <w:rPr>
                <w:rFonts w:eastAsia="Times New Roman"/>
                <w:b/>
                <w:bCs/>
                <w:sz w:val="24"/>
                <w:szCs w:val="24"/>
                <w:bdr w:val="none" w:sz="0" w:space="0" w:color="auto" w:frame="1"/>
                <w:lang w:val="es-ES_tradnl" w:eastAsia="es-ES_tradnl"/>
              </w:rPr>
              <w:t>Instancia Proponente al FIC (Países Miembros, Comités Técnicos y Grupos de Trabajo, SGCAN)</w:t>
            </w:r>
          </w:p>
        </w:tc>
        <w:tc>
          <w:tcPr>
            <w:tcW w:w="5051" w:type="dxa"/>
            <w:tcBorders>
              <w:top w:val="single" w:sz="6" w:space="0" w:color="000000"/>
              <w:left w:val="single" w:sz="6" w:space="0" w:color="000000"/>
              <w:bottom w:val="single" w:sz="6" w:space="0" w:color="000000"/>
              <w:right w:val="single" w:sz="6" w:space="0" w:color="000000"/>
            </w:tcBorders>
          </w:tcPr>
          <w:p w14:paraId="0C42F96D" w14:textId="77777777" w:rsidR="00CA7F98" w:rsidRPr="00CA7F98" w:rsidRDefault="00CA7F98" w:rsidP="00CA7F98">
            <w:pPr>
              <w:pStyle w:val="TableParagraph"/>
              <w:ind w:right="283"/>
              <w:jc w:val="both"/>
              <w:rPr>
                <w:sz w:val="24"/>
                <w:szCs w:val="24"/>
              </w:rPr>
            </w:pPr>
          </w:p>
        </w:tc>
      </w:tr>
      <w:tr w:rsidR="00CA7F98" w:rsidRPr="00CA7F98" w14:paraId="4567E947" w14:textId="77777777" w:rsidTr="00DB0860">
        <w:trPr>
          <w:trHeight w:val="463"/>
        </w:trPr>
        <w:tc>
          <w:tcPr>
            <w:tcW w:w="833" w:type="dxa"/>
            <w:tcBorders>
              <w:top w:val="single" w:sz="6" w:space="0" w:color="000000"/>
              <w:left w:val="single" w:sz="6" w:space="0" w:color="000000"/>
              <w:bottom w:val="single" w:sz="6" w:space="0" w:color="000000"/>
              <w:right w:val="single" w:sz="6" w:space="0" w:color="000000"/>
            </w:tcBorders>
            <w:hideMark/>
          </w:tcPr>
          <w:p w14:paraId="1E7BE3A5" w14:textId="77777777" w:rsidR="00CA7F98" w:rsidRPr="00CA7F98" w:rsidRDefault="00CA7F98" w:rsidP="00CA7F98">
            <w:pPr>
              <w:pStyle w:val="TableParagraph"/>
              <w:spacing w:line="227" w:lineRule="exact"/>
              <w:ind w:left="112" w:right="283"/>
              <w:jc w:val="both"/>
              <w:rPr>
                <w:b/>
                <w:sz w:val="24"/>
                <w:szCs w:val="24"/>
              </w:rPr>
            </w:pPr>
            <w:r w:rsidRPr="00CA7F98">
              <w:rPr>
                <w:b/>
                <w:sz w:val="24"/>
                <w:szCs w:val="24"/>
              </w:rPr>
              <w:t>III</w:t>
            </w:r>
          </w:p>
        </w:tc>
        <w:tc>
          <w:tcPr>
            <w:tcW w:w="2698" w:type="dxa"/>
            <w:tcBorders>
              <w:top w:val="single" w:sz="6" w:space="0" w:color="000000"/>
              <w:left w:val="single" w:sz="6" w:space="0" w:color="000000"/>
              <w:bottom w:val="single" w:sz="6" w:space="0" w:color="000000"/>
              <w:right w:val="single" w:sz="6" w:space="0" w:color="000000"/>
            </w:tcBorders>
            <w:hideMark/>
          </w:tcPr>
          <w:p w14:paraId="11D8EDDD" w14:textId="77777777" w:rsidR="00CA7F98" w:rsidRPr="00CA7F98" w:rsidRDefault="00CA7F98" w:rsidP="00CA7F98">
            <w:pPr>
              <w:pStyle w:val="TableParagraph"/>
              <w:ind w:left="38" w:right="283"/>
              <w:jc w:val="both"/>
              <w:rPr>
                <w:b/>
                <w:sz w:val="24"/>
                <w:szCs w:val="24"/>
              </w:rPr>
            </w:pPr>
            <w:r w:rsidRPr="00CA7F98">
              <w:rPr>
                <w:b/>
                <w:sz w:val="24"/>
                <w:szCs w:val="24"/>
              </w:rPr>
              <w:t>Objetivos de la iniciativa (incluyendo metas a alcanzar)</w:t>
            </w:r>
          </w:p>
        </w:tc>
        <w:tc>
          <w:tcPr>
            <w:tcW w:w="5051" w:type="dxa"/>
            <w:tcBorders>
              <w:top w:val="single" w:sz="6" w:space="0" w:color="000000"/>
              <w:left w:val="single" w:sz="6" w:space="0" w:color="000000"/>
              <w:bottom w:val="single" w:sz="6" w:space="0" w:color="000000"/>
              <w:right w:val="single" w:sz="6" w:space="0" w:color="000000"/>
            </w:tcBorders>
            <w:hideMark/>
          </w:tcPr>
          <w:p w14:paraId="4A29ECA2" w14:textId="77777777" w:rsidR="00CA7F98" w:rsidRPr="00CA7F98" w:rsidRDefault="00CA7F98" w:rsidP="00CA7F98">
            <w:pPr>
              <w:pStyle w:val="TableParagraph"/>
              <w:spacing w:line="227" w:lineRule="exact"/>
              <w:ind w:left="36" w:right="283"/>
              <w:jc w:val="both"/>
              <w:rPr>
                <w:b/>
                <w:sz w:val="24"/>
                <w:szCs w:val="24"/>
              </w:rPr>
            </w:pPr>
            <w:r w:rsidRPr="00CA7F98">
              <w:rPr>
                <w:b/>
                <w:sz w:val="24"/>
                <w:szCs w:val="24"/>
              </w:rPr>
              <w:t>Objetivos del Proyecto:</w:t>
            </w:r>
          </w:p>
        </w:tc>
      </w:tr>
      <w:tr w:rsidR="00CA7F98" w:rsidRPr="00CA7F98" w14:paraId="74180831" w14:textId="77777777" w:rsidTr="00DB0860">
        <w:trPr>
          <w:trHeight w:val="161"/>
        </w:trPr>
        <w:tc>
          <w:tcPr>
            <w:tcW w:w="833" w:type="dxa"/>
            <w:tcBorders>
              <w:top w:val="single" w:sz="6" w:space="0" w:color="000000"/>
              <w:left w:val="single" w:sz="6" w:space="0" w:color="000000"/>
              <w:bottom w:val="single" w:sz="6" w:space="0" w:color="000000"/>
              <w:right w:val="single" w:sz="6" w:space="0" w:color="000000"/>
            </w:tcBorders>
            <w:hideMark/>
          </w:tcPr>
          <w:p w14:paraId="3E6D2E3F" w14:textId="77777777" w:rsidR="00CA7F98" w:rsidRPr="00CA7F98" w:rsidRDefault="00CA7F98" w:rsidP="00CA7F98">
            <w:pPr>
              <w:pStyle w:val="TableParagraph"/>
              <w:spacing w:line="224" w:lineRule="exact"/>
              <w:ind w:left="100" w:right="283"/>
              <w:jc w:val="both"/>
              <w:rPr>
                <w:b/>
                <w:sz w:val="24"/>
                <w:szCs w:val="24"/>
              </w:rPr>
            </w:pPr>
            <w:r w:rsidRPr="00CA7F98">
              <w:rPr>
                <w:b/>
                <w:sz w:val="24"/>
                <w:szCs w:val="24"/>
              </w:rPr>
              <w:t>IV</w:t>
            </w:r>
          </w:p>
        </w:tc>
        <w:tc>
          <w:tcPr>
            <w:tcW w:w="2698" w:type="dxa"/>
            <w:tcBorders>
              <w:top w:val="single" w:sz="6" w:space="0" w:color="000000"/>
              <w:left w:val="single" w:sz="6" w:space="0" w:color="000000"/>
              <w:bottom w:val="single" w:sz="6" w:space="0" w:color="000000"/>
              <w:right w:val="single" w:sz="6" w:space="0" w:color="000000"/>
            </w:tcBorders>
            <w:hideMark/>
          </w:tcPr>
          <w:p w14:paraId="7D93FE79" w14:textId="77777777" w:rsidR="00CA7F98" w:rsidRPr="00CA7F98" w:rsidRDefault="00CA7F98" w:rsidP="00CA7F98">
            <w:pPr>
              <w:pStyle w:val="TableParagraph"/>
              <w:ind w:left="38" w:right="283"/>
              <w:jc w:val="both"/>
              <w:rPr>
                <w:b/>
                <w:sz w:val="24"/>
                <w:szCs w:val="24"/>
              </w:rPr>
            </w:pPr>
            <w:r w:rsidRPr="00CA7F98">
              <w:rPr>
                <w:b/>
                <w:sz w:val="24"/>
                <w:szCs w:val="24"/>
              </w:rPr>
              <w:t>Monto total solicitado (equivalente en dólares)</w:t>
            </w:r>
          </w:p>
        </w:tc>
        <w:tc>
          <w:tcPr>
            <w:tcW w:w="5051" w:type="dxa"/>
            <w:tcBorders>
              <w:top w:val="single" w:sz="6" w:space="0" w:color="000000"/>
              <w:left w:val="single" w:sz="6" w:space="0" w:color="000000"/>
              <w:bottom w:val="single" w:sz="6" w:space="0" w:color="000000"/>
              <w:right w:val="single" w:sz="6" w:space="0" w:color="000000"/>
            </w:tcBorders>
          </w:tcPr>
          <w:p w14:paraId="31967520" w14:textId="77777777" w:rsidR="00CA7F98" w:rsidRPr="00CA7F98" w:rsidRDefault="00CA7F98" w:rsidP="00CA7F98">
            <w:pPr>
              <w:pStyle w:val="TableParagraph"/>
              <w:ind w:right="283"/>
              <w:jc w:val="both"/>
              <w:rPr>
                <w:sz w:val="24"/>
                <w:szCs w:val="24"/>
              </w:rPr>
            </w:pPr>
          </w:p>
        </w:tc>
      </w:tr>
      <w:tr w:rsidR="00CA7F98" w:rsidRPr="00CA7F98" w14:paraId="389E898F" w14:textId="77777777" w:rsidTr="00DB0860">
        <w:trPr>
          <w:trHeight w:val="812"/>
        </w:trPr>
        <w:tc>
          <w:tcPr>
            <w:tcW w:w="833" w:type="dxa"/>
            <w:tcBorders>
              <w:top w:val="single" w:sz="6" w:space="0" w:color="000000"/>
              <w:left w:val="single" w:sz="6" w:space="0" w:color="000000"/>
              <w:bottom w:val="single" w:sz="6" w:space="0" w:color="000000"/>
              <w:right w:val="single" w:sz="6" w:space="0" w:color="000000"/>
            </w:tcBorders>
            <w:hideMark/>
          </w:tcPr>
          <w:p w14:paraId="58FF2926" w14:textId="77777777" w:rsidR="00CA7F98" w:rsidRPr="00CA7F98" w:rsidRDefault="00CA7F98" w:rsidP="00CA7F98">
            <w:pPr>
              <w:pStyle w:val="TableParagraph"/>
              <w:spacing w:line="224" w:lineRule="exact"/>
              <w:ind w:left="126" w:right="283"/>
              <w:jc w:val="both"/>
              <w:rPr>
                <w:b/>
                <w:sz w:val="24"/>
                <w:szCs w:val="24"/>
              </w:rPr>
            </w:pPr>
            <w:r w:rsidRPr="00CA7F98">
              <w:rPr>
                <w:b/>
                <w:w w:val="99"/>
                <w:sz w:val="24"/>
                <w:szCs w:val="24"/>
              </w:rPr>
              <w:t>V</w:t>
            </w:r>
          </w:p>
        </w:tc>
        <w:tc>
          <w:tcPr>
            <w:tcW w:w="2698" w:type="dxa"/>
            <w:tcBorders>
              <w:top w:val="single" w:sz="6" w:space="0" w:color="000000"/>
              <w:left w:val="single" w:sz="6" w:space="0" w:color="000000"/>
              <w:bottom w:val="single" w:sz="6" w:space="0" w:color="000000"/>
              <w:right w:val="single" w:sz="6" w:space="0" w:color="000000"/>
            </w:tcBorders>
            <w:hideMark/>
          </w:tcPr>
          <w:p w14:paraId="4FDA7FA1" w14:textId="77777777" w:rsidR="00CA7F98" w:rsidRPr="00CA7F98" w:rsidRDefault="00CA7F98" w:rsidP="00CA7F98">
            <w:pPr>
              <w:pStyle w:val="TableParagraph"/>
              <w:ind w:left="38" w:right="283"/>
              <w:jc w:val="both"/>
              <w:rPr>
                <w:b/>
                <w:sz w:val="24"/>
                <w:szCs w:val="24"/>
              </w:rPr>
            </w:pPr>
            <w:r w:rsidRPr="00CA7F98">
              <w:rPr>
                <w:b/>
                <w:sz w:val="24"/>
                <w:szCs w:val="24"/>
              </w:rPr>
              <w:t>Fundamentación y descripción del Proyecto</w:t>
            </w:r>
          </w:p>
        </w:tc>
        <w:tc>
          <w:tcPr>
            <w:tcW w:w="5051" w:type="dxa"/>
            <w:tcBorders>
              <w:top w:val="single" w:sz="6" w:space="0" w:color="000000"/>
              <w:left w:val="single" w:sz="6" w:space="0" w:color="000000"/>
              <w:bottom w:val="single" w:sz="6" w:space="0" w:color="000000"/>
              <w:right w:val="single" w:sz="6" w:space="0" w:color="000000"/>
            </w:tcBorders>
          </w:tcPr>
          <w:p w14:paraId="0C5F21C0" w14:textId="77777777" w:rsidR="00CA7F98" w:rsidRPr="00CA7F98" w:rsidRDefault="00CA7F98" w:rsidP="00CA7F98">
            <w:pPr>
              <w:pStyle w:val="TableParagraph"/>
              <w:ind w:right="283"/>
              <w:jc w:val="both"/>
              <w:rPr>
                <w:sz w:val="24"/>
                <w:szCs w:val="24"/>
              </w:rPr>
            </w:pPr>
          </w:p>
        </w:tc>
      </w:tr>
    </w:tbl>
    <w:p w14:paraId="350FFF61" w14:textId="77777777" w:rsidR="00CA7F98" w:rsidRPr="00CA7F98" w:rsidRDefault="00CA7F98" w:rsidP="00CA7F98">
      <w:pPr>
        <w:ind w:right="283"/>
        <w:rPr>
          <w:rFonts w:cs="Arial"/>
          <w:szCs w:val="24"/>
        </w:rPr>
        <w:sectPr w:rsidR="00CA7F98" w:rsidRPr="00CA7F98">
          <w:pgSz w:w="11910" w:h="16840"/>
          <w:pgMar w:top="1701" w:right="1520" w:bottom="1680" w:left="1540" w:header="284" w:footer="1400" w:gutter="0"/>
          <w:cols w:space="720"/>
        </w:sectPr>
      </w:pPr>
      <w:bookmarkStart w:id="6" w:name="_GoBack"/>
    </w:p>
    <w:bookmarkEnd w:id="6"/>
    <w:p w14:paraId="41C4EA34" w14:textId="77777777" w:rsidR="00CA7F98" w:rsidRPr="00CA7F98" w:rsidRDefault="00CA7F98" w:rsidP="00CA7F98">
      <w:pPr>
        <w:pStyle w:val="Textoindependiente"/>
        <w:spacing w:before="10"/>
        <w:ind w:right="283"/>
        <w:rPr>
          <w:rFonts w:ascii="Arial" w:eastAsia="Arial" w:hAnsi="Arial" w:cs="Arial"/>
          <w:b/>
          <w:szCs w:val="24"/>
          <w:lang w:val="es-ES" w:eastAsia="en-US"/>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2316"/>
        <w:gridCol w:w="5403"/>
      </w:tblGrid>
      <w:tr w:rsidR="00CA7F98" w:rsidRPr="00CA7F98" w14:paraId="22675BC3" w14:textId="77777777" w:rsidTr="00DB0860">
        <w:trPr>
          <w:trHeight w:val="755"/>
        </w:trPr>
        <w:tc>
          <w:tcPr>
            <w:tcW w:w="847" w:type="dxa"/>
            <w:tcBorders>
              <w:top w:val="single" w:sz="6" w:space="0" w:color="000000"/>
              <w:left w:val="single" w:sz="6" w:space="0" w:color="000000"/>
              <w:bottom w:val="single" w:sz="6" w:space="0" w:color="000000"/>
              <w:right w:val="single" w:sz="6" w:space="0" w:color="000000"/>
            </w:tcBorders>
            <w:hideMark/>
          </w:tcPr>
          <w:p w14:paraId="3A59AF0C" w14:textId="77777777" w:rsidR="00CA7F98" w:rsidRPr="00CA7F98" w:rsidRDefault="00CA7F98" w:rsidP="00CA7F98">
            <w:pPr>
              <w:pStyle w:val="TableParagraph"/>
              <w:spacing w:line="227" w:lineRule="exact"/>
              <w:ind w:left="16" w:right="283"/>
              <w:jc w:val="both"/>
              <w:rPr>
                <w:b/>
                <w:sz w:val="24"/>
                <w:szCs w:val="24"/>
              </w:rPr>
            </w:pPr>
            <w:r w:rsidRPr="00CA7F98">
              <w:rPr>
                <w:b/>
                <w:sz w:val="24"/>
                <w:szCs w:val="24"/>
              </w:rPr>
              <w:t>VI</w:t>
            </w:r>
          </w:p>
        </w:tc>
        <w:tc>
          <w:tcPr>
            <w:tcW w:w="2316" w:type="dxa"/>
            <w:tcBorders>
              <w:top w:val="single" w:sz="6" w:space="0" w:color="000000"/>
              <w:left w:val="single" w:sz="6" w:space="0" w:color="000000"/>
              <w:bottom w:val="single" w:sz="6" w:space="0" w:color="000000"/>
              <w:right w:val="single" w:sz="6" w:space="0" w:color="000000"/>
            </w:tcBorders>
            <w:hideMark/>
          </w:tcPr>
          <w:p w14:paraId="1D9D3741" w14:textId="77777777" w:rsidR="00CA7F98" w:rsidRPr="00CA7F98" w:rsidRDefault="00CA7F98" w:rsidP="00CA7F98">
            <w:pPr>
              <w:pStyle w:val="TableParagraph"/>
              <w:ind w:left="31" w:right="283"/>
              <w:jc w:val="both"/>
              <w:rPr>
                <w:b/>
                <w:sz w:val="24"/>
                <w:szCs w:val="24"/>
              </w:rPr>
            </w:pPr>
            <w:r w:rsidRPr="00CA7F98">
              <w:rPr>
                <w:b/>
                <w:sz w:val="24"/>
                <w:szCs w:val="24"/>
              </w:rPr>
              <w:t>Área geográfica de impacto de la iniciativa</w:t>
            </w:r>
          </w:p>
        </w:tc>
        <w:tc>
          <w:tcPr>
            <w:tcW w:w="5403" w:type="dxa"/>
            <w:tcBorders>
              <w:top w:val="single" w:sz="6" w:space="0" w:color="000000"/>
              <w:left w:val="single" w:sz="6" w:space="0" w:color="000000"/>
              <w:bottom w:val="single" w:sz="6" w:space="0" w:color="000000"/>
              <w:right w:val="single" w:sz="6" w:space="0" w:color="000000"/>
            </w:tcBorders>
          </w:tcPr>
          <w:p w14:paraId="335D6E90" w14:textId="77777777" w:rsidR="00CA7F98" w:rsidRPr="00CA7F98" w:rsidRDefault="00CA7F98" w:rsidP="00CA7F98">
            <w:pPr>
              <w:pStyle w:val="TableParagraph"/>
              <w:ind w:right="283"/>
              <w:jc w:val="both"/>
              <w:rPr>
                <w:sz w:val="24"/>
                <w:szCs w:val="24"/>
              </w:rPr>
            </w:pPr>
          </w:p>
        </w:tc>
      </w:tr>
      <w:tr w:rsidR="00CA7F98" w:rsidRPr="00CA7F98" w14:paraId="2A0D6A28" w14:textId="77777777" w:rsidTr="00DB0860">
        <w:trPr>
          <w:trHeight w:val="565"/>
        </w:trPr>
        <w:tc>
          <w:tcPr>
            <w:tcW w:w="847" w:type="dxa"/>
            <w:tcBorders>
              <w:top w:val="single" w:sz="6" w:space="0" w:color="000000"/>
              <w:left w:val="single" w:sz="6" w:space="0" w:color="000000"/>
              <w:bottom w:val="single" w:sz="6" w:space="0" w:color="000000"/>
              <w:right w:val="single" w:sz="6" w:space="0" w:color="000000"/>
            </w:tcBorders>
            <w:hideMark/>
          </w:tcPr>
          <w:p w14:paraId="72380C52" w14:textId="77777777" w:rsidR="00CA7F98" w:rsidRPr="00CA7F98" w:rsidRDefault="00CA7F98" w:rsidP="00CA7F98">
            <w:pPr>
              <w:pStyle w:val="TableParagraph"/>
              <w:spacing w:line="224" w:lineRule="exact"/>
              <w:ind w:left="13" w:right="283"/>
              <w:jc w:val="both"/>
              <w:rPr>
                <w:b/>
                <w:sz w:val="24"/>
                <w:szCs w:val="24"/>
              </w:rPr>
            </w:pPr>
            <w:r w:rsidRPr="00CA7F98">
              <w:rPr>
                <w:b/>
                <w:sz w:val="24"/>
                <w:szCs w:val="24"/>
              </w:rPr>
              <w:t>VII</w:t>
            </w:r>
          </w:p>
        </w:tc>
        <w:tc>
          <w:tcPr>
            <w:tcW w:w="2316" w:type="dxa"/>
            <w:tcBorders>
              <w:top w:val="single" w:sz="6" w:space="0" w:color="000000"/>
              <w:left w:val="single" w:sz="6" w:space="0" w:color="000000"/>
              <w:bottom w:val="single" w:sz="6" w:space="0" w:color="000000"/>
              <w:right w:val="single" w:sz="6" w:space="0" w:color="000000"/>
            </w:tcBorders>
            <w:hideMark/>
          </w:tcPr>
          <w:p w14:paraId="6B3DA6BD" w14:textId="77777777" w:rsidR="00CA7F98" w:rsidRPr="00CA7F98" w:rsidRDefault="00CA7F98" w:rsidP="00CA7F98">
            <w:pPr>
              <w:pStyle w:val="TableParagraph"/>
              <w:spacing w:line="224" w:lineRule="exact"/>
              <w:ind w:left="31" w:right="283"/>
              <w:jc w:val="both"/>
              <w:rPr>
                <w:b/>
                <w:sz w:val="24"/>
                <w:szCs w:val="24"/>
              </w:rPr>
            </w:pPr>
            <w:r w:rsidRPr="00CA7F98">
              <w:rPr>
                <w:b/>
                <w:sz w:val="24"/>
                <w:szCs w:val="24"/>
              </w:rPr>
              <w:t>Beneficiarios</w:t>
            </w:r>
          </w:p>
        </w:tc>
        <w:tc>
          <w:tcPr>
            <w:tcW w:w="5403" w:type="dxa"/>
            <w:tcBorders>
              <w:top w:val="single" w:sz="6" w:space="0" w:color="000000"/>
              <w:left w:val="single" w:sz="6" w:space="0" w:color="000000"/>
              <w:bottom w:val="single" w:sz="6" w:space="0" w:color="000000"/>
              <w:right w:val="single" w:sz="6" w:space="0" w:color="000000"/>
            </w:tcBorders>
          </w:tcPr>
          <w:p w14:paraId="373291BA" w14:textId="77777777" w:rsidR="00CA7F98" w:rsidRPr="00CA7F98" w:rsidRDefault="00CA7F98" w:rsidP="00CA7F98">
            <w:pPr>
              <w:pStyle w:val="TableParagraph"/>
              <w:ind w:right="283"/>
              <w:jc w:val="both"/>
              <w:rPr>
                <w:sz w:val="24"/>
                <w:szCs w:val="24"/>
              </w:rPr>
            </w:pPr>
          </w:p>
        </w:tc>
      </w:tr>
      <w:tr w:rsidR="00CA7F98" w:rsidRPr="00CA7F98" w14:paraId="7E8339DE" w14:textId="77777777" w:rsidTr="00DB0860">
        <w:trPr>
          <w:trHeight w:val="505"/>
        </w:trPr>
        <w:tc>
          <w:tcPr>
            <w:tcW w:w="847" w:type="dxa"/>
            <w:tcBorders>
              <w:top w:val="single" w:sz="6" w:space="0" w:color="000000"/>
              <w:left w:val="single" w:sz="6" w:space="0" w:color="000000"/>
              <w:bottom w:val="single" w:sz="6" w:space="0" w:color="000000"/>
              <w:right w:val="single" w:sz="6" w:space="0" w:color="000000"/>
            </w:tcBorders>
            <w:hideMark/>
          </w:tcPr>
          <w:p w14:paraId="5FAE5559" w14:textId="77777777" w:rsidR="00CA7F98" w:rsidRPr="00CA7F98" w:rsidRDefault="00CA7F98" w:rsidP="00CA7F98">
            <w:pPr>
              <w:pStyle w:val="TableParagraph"/>
              <w:spacing w:line="224" w:lineRule="exact"/>
              <w:ind w:left="16" w:right="283"/>
              <w:jc w:val="both"/>
              <w:rPr>
                <w:b/>
                <w:sz w:val="24"/>
                <w:szCs w:val="24"/>
              </w:rPr>
            </w:pPr>
            <w:r w:rsidRPr="00CA7F98">
              <w:rPr>
                <w:b/>
                <w:sz w:val="24"/>
                <w:szCs w:val="24"/>
              </w:rPr>
              <w:t>VIII</w:t>
            </w:r>
          </w:p>
        </w:tc>
        <w:tc>
          <w:tcPr>
            <w:tcW w:w="2316" w:type="dxa"/>
            <w:tcBorders>
              <w:top w:val="single" w:sz="6" w:space="0" w:color="000000"/>
              <w:left w:val="single" w:sz="6" w:space="0" w:color="000000"/>
              <w:bottom w:val="single" w:sz="6" w:space="0" w:color="000000"/>
              <w:right w:val="single" w:sz="6" w:space="0" w:color="000000"/>
            </w:tcBorders>
            <w:hideMark/>
          </w:tcPr>
          <w:p w14:paraId="3E0D28D9" w14:textId="77777777" w:rsidR="00CA7F98" w:rsidRPr="00CA7F98" w:rsidRDefault="00CA7F98" w:rsidP="00CA7F98">
            <w:pPr>
              <w:pStyle w:val="TableParagraph"/>
              <w:spacing w:line="224" w:lineRule="exact"/>
              <w:ind w:left="31" w:right="283"/>
              <w:jc w:val="both"/>
              <w:rPr>
                <w:b/>
                <w:sz w:val="24"/>
                <w:szCs w:val="24"/>
              </w:rPr>
            </w:pPr>
            <w:r w:rsidRPr="00CA7F98">
              <w:rPr>
                <w:b/>
                <w:sz w:val="24"/>
                <w:szCs w:val="24"/>
              </w:rPr>
              <w:t>Fecha de inicio y de término</w:t>
            </w:r>
          </w:p>
        </w:tc>
        <w:tc>
          <w:tcPr>
            <w:tcW w:w="5403" w:type="dxa"/>
            <w:tcBorders>
              <w:top w:val="single" w:sz="6" w:space="0" w:color="000000"/>
              <w:left w:val="single" w:sz="6" w:space="0" w:color="000000"/>
              <w:bottom w:val="single" w:sz="6" w:space="0" w:color="000000"/>
              <w:right w:val="single" w:sz="6" w:space="0" w:color="000000"/>
            </w:tcBorders>
          </w:tcPr>
          <w:p w14:paraId="19E4EDCB" w14:textId="77777777" w:rsidR="00CA7F98" w:rsidRPr="00CA7F98" w:rsidRDefault="00CA7F98" w:rsidP="00CA7F98">
            <w:pPr>
              <w:pStyle w:val="TableParagraph"/>
              <w:ind w:right="283"/>
              <w:jc w:val="both"/>
              <w:rPr>
                <w:sz w:val="24"/>
                <w:szCs w:val="24"/>
              </w:rPr>
            </w:pPr>
          </w:p>
        </w:tc>
      </w:tr>
      <w:tr w:rsidR="00CA7F98" w:rsidRPr="00CA7F98" w14:paraId="4286A65A" w14:textId="77777777" w:rsidTr="00DB0860">
        <w:trPr>
          <w:trHeight w:val="450"/>
        </w:trPr>
        <w:tc>
          <w:tcPr>
            <w:tcW w:w="847" w:type="dxa"/>
            <w:tcBorders>
              <w:top w:val="single" w:sz="6" w:space="0" w:color="000000"/>
              <w:left w:val="single" w:sz="6" w:space="0" w:color="000000"/>
              <w:bottom w:val="single" w:sz="6" w:space="0" w:color="000000"/>
              <w:right w:val="single" w:sz="6" w:space="0" w:color="000000"/>
            </w:tcBorders>
            <w:hideMark/>
          </w:tcPr>
          <w:p w14:paraId="0B4FF18A" w14:textId="77777777" w:rsidR="00CA7F98" w:rsidRPr="00CA7F98" w:rsidRDefault="00CA7F98" w:rsidP="00CA7F98">
            <w:pPr>
              <w:pStyle w:val="TableParagraph"/>
              <w:spacing w:line="227" w:lineRule="exact"/>
              <w:ind w:left="15" w:right="283"/>
              <w:jc w:val="both"/>
              <w:rPr>
                <w:b/>
                <w:sz w:val="24"/>
                <w:szCs w:val="24"/>
              </w:rPr>
            </w:pPr>
            <w:r w:rsidRPr="00CA7F98">
              <w:rPr>
                <w:b/>
                <w:sz w:val="24"/>
                <w:szCs w:val="24"/>
              </w:rPr>
              <w:t>IX</w:t>
            </w:r>
          </w:p>
        </w:tc>
        <w:tc>
          <w:tcPr>
            <w:tcW w:w="2316" w:type="dxa"/>
            <w:tcBorders>
              <w:top w:val="single" w:sz="6" w:space="0" w:color="000000"/>
              <w:left w:val="single" w:sz="6" w:space="0" w:color="000000"/>
              <w:bottom w:val="single" w:sz="6" w:space="0" w:color="000000"/>
              <w:right w:val="single" w:sz="6" w:space="0" w:color="000000"/>
            </w:tcBorders>
            <w:hideMark/>
          </w:tcPr>
          <w:p w14:paraId="14F1E03A" w14:textId="77777777" w:rsidR="00CA7F98" w:rsidRPr="00CA7F98" w:rsidRDefault="00CA7F98" w:rsidP="00CA7F98">
            <w:pPr>
              <w:pStyle w:val="TableParagraph"/>
              <w:spacing w:line="227" w:lineRule="exact"/>
              <w:ind w:left="31" w:right="283"/>
              <w:jc w:val="both"/>
              <w:rPr>
                <w:b/>
                <w:sz w:val="24"/>
                <w:szCs w:val="24"/>
              </w:rPr>
            </w:pPr>
            <w:r w:rsidRPr="00CA7F98">
              <w:rPr>
                <w:b/>
                <w:sz w:val="24"/>
                <w:szCs w:val="24"/>
              </w:rPr>
              <w:t>Responsable de la ejecución de la IC</w:t>
            </w:r>
          </w:p>
        </w:tc>
        <w:tc>
          <w:tcPr>
            <w:tcW w:w="5403" w:type="dxa"/>
            <w:tcBorders>
              <w:top w:val="single" w:sz="6" w:space="0" w:color="000000"/>
              <w:left w:val="single" w:sz="6" w:space="0" w:color="000000"/>
              <w:bottom w:val="single" w:sz="6" w:space="0" w:color="000000"/>
              <w:right w:val="single" w:sz="6" w:space="0" w:color="000000"/>
            </w:tcBorders>
          </w:tcPr>
          <w:p w14:paraId="1E33C12D" w14:textId="77777777" w:rsidR="00CA7F98" w:rsidRPr="00CA7F98" w:rsidRDefault="00CA7F98" w:rsidP="00CA7F98">
            <w:pPr>
              <w:pStyle w:val="TableParagraph"/>
              <w:ind w:right="283"/>
              <w:jc w:val="both"/>
              <w:rPr>
                <w:sz w:val="24"/>
                <w:szCs w:val="24"/>
              </w:rPr>
            </w:pPr>
          </w:p>
        </w:tc>
      </w:tr>
      <w:tr w:rsidR="00CA7F98" w:rsidRPr="00CA7F98" w14:paraId="38A932F8" w14:textId="77777777" w:rsidTr="00DB0860">
        <w:trPr>
          <w:trHeight w:val="1607"/>
        </w:trPr>
        <w:tc>
          <w:tcPr>
            <w:tcW w:w="847" w:type="dxa"/>
            <w:tcBorders>
              <w:top w:val="double" w:sz="2" w:space="0" w:color="000000"/>
              <w:left w:val="single" w:sz="6" w:space="0" w:color="000000"/>
              <w:bottom w:val="single" w:sz="6" w:space="0" w:color="000000"/>
              <w:right w:val="single" w:sz="6" w:space="0" w:color="000000"/>
            </w:tcBorders>
          </w:tcPr>
          <w:p w14:paraId="42A89DB7" w14:textId="77777777" w:rsidR="00CA7F98" w:rsidRPr="00CA7F98" w:rsidRDefault="00CA7F98" w:rsidP="00CA7F98">
            <w:pPr>
              <w:pStyle w:val="TableParagraph"/>
              <w:spacing w:line="226" w:lineRule="exact"/>
              <w:ind w:left="14" w:right="283"/>
              <w:jc w:val="both"/>
              <w:rPr>
                <w:b/>
                <w:w w:val="99"/>
                <w:sz w:val="24"/>
                <w:szCs w:val="24"/>
              </w:rPr>
            </w:pPr>
          </w:p>
          <w:p w14:paraId="59B75935" w14:textId="77777777" w:rsidR="00CA7F98" w:rsidRPr="00CA7F98" w:rsidRDefault="00CA7F98" w:rsidP="00CA7F98">
            <w:pPr>
              <w:pStyle w:val="TableParagraph"/>
              <w:spacing w:line="226" w:lineRule="exact"/>
              <w:ind w:left="14" w:right="283"/>
              <w:jc w:val="both"/>
              <w:rPr>
                <w:b/>
                <w:sz w:val="24"/>
                <w:szCs w:val="24"/>
              </w:rPr>
            </w:pPr>
            <w:r w:rsidRPr="00CA7F98">
              <w:rPr>
                <w:b/>
                <w:w w:val="99"/>
                <w:sz w:val="24"/>
                <w:szCs w:val="24"/>
              </w:rPr>
              <w:t>A</w:t>
            </w:r>
          </w:p>
        </w:tc>
        <w:tc>
          <w:tcPr>
            <w:tcW w:w="7719" w:type="dxa"/>
            <w:gridSpan w:val="2"/>
            <w:tcBorders>
              <w:top w:val="double" w:sz="2" w:space="0" w:color="000000"/>
              <w:left w:val="single" w:sz="6" w:space="0" w:color="000000"/>
              <w:bottom w:val="single" w:sz="6" w:space="0" w:color="000000"/>
              <w:right w:val="single" w:sz="2" w:space="0" w:color="000000"/>
            </w:tcBorders>
          </w:tcPr>
          <w:p w14:paraId="69E63D63" w14:textId="77777777" w:rsidR="00CA7F98" w:rsidRPr="00CA7F98" w:rsidRDefault="00CA7F98" w:rsidP="00CA7F98">
            <w:pPr>
              <w:pStyle w:val="TableParagraph"/>
              <w:spacing w:line="226" w:lineRule="exact"/>
              <w:ind w:left="31" w:right="283"/>
              <w:jc w:val="both"/>
              <w:rPr>
                <w:b/>
                <w:sz w:val="24"/>
                <w:szCs w:val="24"/>
              </w:rPr>
            </w:pPr>
          </w:p>
          <w:p w14:paraId="40CDF7D3" w14:textId="77777777" w:rsidR="00CA7F98" w:rsidRPr="00CA7F98" w:rsidRDefault="00CA7F98" w:rsidP="00CA7F98">
            <w:pPr>
              <w:pStyle w:val="TableParagraph"/>
              <w:spacing w:line="226" w:lineRule="exact"/>
              <w:ind w:left="31" w:right="283"/>
              <w:jc w:val="both"/>
              <w:rPr>
                <w:b/>
                <w:sz w:val="24"/>
                <w:szCs w:val="24"/>
              </w:rPr>
            </w:pPr>
            <w:r w:rsidRPr="00CA7F98">
              <w:rPr>
                <w:b/>
                <w:sz w:val="24"/>
                <w:szCs w:val="24"/>
              </w:rPr>
              <w:t>Presupuesto detallado del Proyecto</w:t>
            </w:r>
          </w:p>
        </w:tc>
      </w:tr>
      <w:tr w:rsidR="00CA7F98" w:rsidRPr="00CA7F98" w14:paraId="63797BA4" w14:textId="77777777" w:rsidTr="00DB0860">
        <w:trPr>
          <w:trHeight w:val="1133"/>
        </w:trPr>
        <w:tc>
          <w:tcPr>
            <w:tcW w:w="847" w:type="dxa"/>
            <w:tcBorders>
              <w:top w:val="single" w:sz="6" w:space="0" w:color="000000"/>
              <w:left w:val="single" w:sz="6" w:space="0" w:color="000000"/>
              <w:bottom w:val="single" w:sz="6" w:space="0" w:color="000000"/>
              <w:right w:val="single" w:sz="6" w:space="0" w:color="000000"/>
            </w:tcBorders>
            <w:hideMark/>
          </w:tcPr>
          <w:p w14:paraId="4E151B5A" w14:textId="77777777" w:rsidR="00CA7F98" w:rsidRPr="00CA7F98" w:rsidRDefault="00CA7F98" w:rsidP="00CA7F98">
            <w:pPr>
              <w:pStyle w:val="TableParagraph"/>
              <w:spacing w:line="224" w:lineRule="exact"/>
              <w:ind w:left="14" w:right="283"/>
              <w:jc w:val="both"/>
              <w:rPr>
                <w:b/>
                <w:sz w:val="24"/>
                <w:szCs w:val="24"/>
              </w:rPr>
            </w:pPr>
            <w:r w:rsidRPr="00CA7F98">
              <w:rPr>
                <w:b/>
                <w:w w:val="99"/>
                <w:sz w:val="24"/>
                <w:szCs w:val="24"/>
              </w:rPr>
              <w:t>B</w:t>
            </w:r>
          </w:p>
        </w:tc>
        <w:tc>
          <w:tcPr>
            <w:tcW w:w="7719" w:type="dxa"/>
            <w:gridSpan w:val="2"/>
            <w:tcBorders>
              <w:top w:val="single" w:sz="6" w:space="0" w:color="000000"/>
              <w:left w:val="single" w:sz="6" w:space="0" w:color="000000"/>
              <w:bottom w:val="single" w:sz="6" w:space="0" w:color="000000"/>
              <w:right w:val="single" w:sz="2" w:space="0" w:color="000000"/>
            </w:tcBorders>
            <w:hideMark/>
          </w:tcPr>
          <w:p w14:paraId="1AC71B92" w14:textId="77777777" w:rsidR="00CA7F98" w:rsidRPr="00CA7F98" w:rsidRDefault="00CA7F98" w:rsidP="00CA7F98">
            <w:pPr>
              <w:pStyle w:val="TableParagraph"/>
              <w:spacing w:line="224" w:lineRule="exact"/>
              <w:ind w:left="31" w:right="283"/>
              <w:jc w:val="both"/>
              <w:rPr>
                <w:b/>
                <w:sz w:val="24"/>
                <w:szCs w:val="24"/>
              </w:rPr>
            </w:pPr>
            <w:r w:rsidRPr="00CA7F98">
              <w:rPr>
                <w:b/>
                <w:sz w:val="24"/>
                <w:szCs w:val="24"/>
              </w:rPr>
              <w:t>Cronograma de Ejecución de la Iniciativa</w:t>
            </w:r>
          </w:p>
        </w:tc>
      </w:tr>
      <w:tr w:rsidR="00CA7F98" w:rsidRPr="00CA7F98" w14:paraId="79142E77" w14:textId="77777777" w:rsidTr="00DB0860">
        <w:trPr>
          <w:trHeight w:val="2667"/>
        </w:trPr>
        <w:tc>
          <w:tcPr>
            <w:tcW w:w="847" w:type="dxa"/>
            <w:tcBorders>
              <w:top w:val="single" w:sz="6" w:space="0" w:color="000000"/>
              <w:left w:val="single" w:sz="6" w:space="0" w:color="000000"/>
              <w:bottom w:val="double" w:sz="2" w:space="0" w:color="000000"/>
              <w:right w:val="single" w:sz="6" w:space="0" w:color="000000"/>
            </w:tcBorders>
            <w:hideMark/>
          </w:tcPr>
          <w:p w14:paraId="468926FB" w14:textId="77777777" w:rsidR="00CA7F98" w:rsidRPr="00CA7F98" w:rsidRDefault="00CA7F98" w:rsidP="00CA7F98">
            <w:pPr>
              <w:pStyle w:val="TableParagraph"/>
              <w:spacing w:line="224" w:lineRule="exact"/>
              <w:ind w:left="14" w:right="283"/>
              <w:jc w:val="both"/>
              <w:rPr>
                <w:b/>
                <w:sz w:val="24"/>
                <w:szCs w:val="24"/>
              </w:rPr>
            </w:pPr>
            <w:r w:rsidRPr="00CA7F98">
              <w:rPr>
                <w:b/>
                <w:w w:val="99"/>
                <w:sz w:val="24"/>
                <w:szCs w:val="24"/>
              </w:rPr>
              <w:t>C</w:t>
            </w:r>
          </w:p>
        </w:tc>
        <w:tc>
          <w:tcPr>
            <w:tcW w:w="7719" w:type="dxa"/>
            <w:gridSpan w:val="2"/>
            <w:tcBorders>
              <w:top w:val="single" w:sz="6" w:space="0" w:color="000000"/>
              <w:left w:val="single" w:sz="6" w:space="0" w:color="000000"/>
              <w:bottom w:val="double" w:sz="2" w:space="0" w:color="000000"/>
              <w:right w:val="single" w:sz="2" w:space="0" w:color="000000"/>
            </w:tcBorders>
            <w:hideMark/>
          </w:tcPr>
          <w:p w14:paraId="16A95450" w14:textId="77777777" w:rsidR="00CA7F98" w:rsidRPr="00CA7F98" w:rsidRDefault="00CA7F98" w:rsidP="00CA7F98">
            <w:pPr>
              <w:pStyle w:val="TableParagraph"/>
              <w:spacing w:line="224" w:lineRule="exact"/>
              <w:ind w:left="86" w:right="283"/>
              <w:jc w:val="both"/>
              <w:rPr>
                <w:b/>
                <w:sz w:val="24"/>
                <w:szCs w:val="24"/>
              </w:rPr>
            </w:pPr>
            <w:r w:rsidRPr="00CA7F98">
              <w:rPr>
                <w:b/>
                <w:sz w:val="24"/>
                <w:szCs w:val="24"/>
              </w:rPr>
              <w:t>Cronograma de desembolsos</w:t>
            </w:r>
          </w:p>
        </w:tc>
      </w:tr>
    </w:tbl>
    <w:p w14:paraId="16478E48" w14:textId="77777777" w:rsidR="00CA7F98" w:rsidRPr="00CA7F98" w:rsidRDefault="00CA7F98" w:rsidP="00CA7F98">
      <w:pPr>
        <w:pStyle w:val="Textoindependiente"/>
        <w:ind w:right="283"/>
        <w:rPr>
          <w:rFonts w:ascii="Arial" w:eastAsia="Arial" w:hAnsi="Arial" w:cs="Arial"/>
          <w:b/>
          <w:szCs w:val="24"/>
          <w:lang w:val="es-ES" w:eastAsia="en-US"/>
        </w:rPr>
      </w:pPr>
    </w:p>
    <w:p w14:paraId="55F6C7C7" w14:textId="773E945B" w:rsidR="00DB1C6A" w:rsidRPr="00CA7F98" w:rsidRDefault="00DB1C6A" w:rsidP="00CA7F98">
      <w:pPr>
        <w:pStyle w:val="Estilo"/>
        <w:ind w:right="283"/>
        <w:jc w:val="both"/>
        <w:rPr>
          <w:b/>
          <w:color w:val="000000"/>
        </w:rPr>
      </w:pPr>
    </w:p>
    <w:sectPr w:rsidR="00DB1C6A" w:rsidRPr="00CA7F98" w:rsidSect="001B4384">
      <w:headerReference w:type="default" r:id="rId9"/>
      <w:pgSz w:w="11907" w:h="16840" w:code="9"/>
      <w:pgMar w:top="1247" w:right="1134" w:bottom="1021" w:left="1418"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1F24" w14:textId="77777777" w:rsidR="00BA0410" w:rsidRDefault="00BA0410">
      <w:r>
        <w:separator/>
      </w:r>
    </w:p>
  </w:endnote>
  <w:endnote w:type="continuationSeparator" w:id="0">
    <w:p w14:paraId="1D652A8E" w14:textId="77777777" w:rsidR="00BA0410" w:rsidRDefault="00BA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546A" w14:textId="77777777" w:rsidR="00BA0410" w:rsidRDefault="00BA0410">
      <w:r>
        <w:separator/>
      </w:r>
    </w:p>
  </w:footnote>
  <w:footnote w:type="continuationSeparator" w:id="0">
    <w:p w14:paraId="37CAA92F" w14:textId="77777777" w:rsidR="00BA0410" w:rsidRDefault="00BA0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F364" w14:textId="11393004" w:rsidR="00B92068" w:rsidRPr="00682348" w:rsidRDefault="00B92068" w:rsidP="00107FC1">
    <w:pPr>
      <w:pStyle w:val="Encabezado"/>
      <w:rPr>
        <w:sz w:val="20"/>
      </w:rPr>
    </w:pPr>
    <w:r w:rsidRPr="00682348">
      <w:rPr>
        <w:sz w:val="20"/>
      </w:rPr>
      <w:t xml:space="preserve">- </w:t>
    </w:r>
    <w:r w:rsidRPr="00682348">
      <w:rPr>
        <w:sz w:val="20"/>
      </w:rPr>
      <w:fldChar w:fldCharType="begin"/>
    </w:r>
    <w:r w:rsidRPr="00682348">
      <w:rPr>
        <w:sz w:val="20"/>
      </w:rPr>
      <w:instrText xml:space="preserve"> PAGE </w:instrText>
    </w:r>
    <w:r w:rsidRPr="00682348">
      <w:rPr>
        <w:sz w:val="20"/>
      </w:rPr>
      <w:fldChar w:fldCharType="separate"/>
    </w:r>
    <w:r w:rsidR="00DB0860">
      <w:rPr>
        <w:noProof/>
        <w:sz w:val="20"/>
      </w:rPr>
      <w:t>6</w:t>
    </w:r>
    <w:r w:rsidRPr="00682348">
      <w:rPr>
        <w:sz w:val="20"/>
      </w:rPr>
      <w:fldChar w:fldCharType="end"/>
    </w:r>
    <w:r w:rsidRPr="00682348">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B6F"/>
    <w:multiLevelType w:val="hybridMultilevel"/>
    <w:tmpl w:val="7C7070D4"/>
    <w:lvl w:ilvl="0" w:tplc="240A0017">
      <w:start w:val="1"/>
      <w:numFmt w:val="lowerLetter"/>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1C051814"/>
    <w:multiLevelType w:val="hybridMultilevel"/>
    <w:tmpl w:val="C7F475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255A3931"/>
    <w:multiLevelType w:val="multilevel"/>
    <w:tmpl w:val="81B46D7A"/>
    <w:lvl w:ilvl="0">
      <w:start w:val="7"/>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31E02D5B"/>
    <w:multiLevelType w:val="hybridMultilevel"/>
    <w:tmpl w:val="6E2AA0F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F2A5DC1"/>
    <w:multiLevelType w:val="hybridMultilevel"/>
    <w:tmpl w:val="CD30277C"/>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41036052"/>
    <w:multiLevelType w:val="hybridMultilevel"/>
    <w:tmpl w:val="E8686C9C"/>
    <w:lvl w:ilvl="0" w:tplc="24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470607B9"/>
    <w:multiLevelType w:val="singleLevel"/>
    <w:tmpl w:val="F648DD00"/>
    <w:lvl w:ilvl="0">
      <w:start w:val="3"/>
      <w:numFmt w:val="decimal"/>
      <w:pStyle w:val="Listaconvietas2"/>
      <w:lvlText w:val="(%1)"/>
      <w:legacy w:legacy="1" w:legacySpace="0" w:legacyIndent="283"/>
      <w:lvlJc w:val="left"/>
      <w:pPr>
        <w:ind w:left="283" w:hanging="283"/>
      </w:pPr>
      <w:rPr>
        <w:rFonts w:cs="Times New Roman"/>
      </w:rPr>
    </w:lvl>
  </w:abstractNum>
  <w:abstractNum w:abstractNumId="7" w15:restartNumberingAfterBreak="0">
    <w:nsid w:val="52815F8C"/>
    <w:multiLevelType w:val="hybridMultilevel"/>
    <w:tmpl w:val="7820D68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2BB2242"/>
    <w:multiLevelType w:val="hybridMultilevel"/>
    <w:tmpl w:val="C82E384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693551EC"/>
    <w:multiLevelType w:val="hybridMultilevel"/>
    <w:tmpl w:val="0724400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37C1CFA"/>
    <w:multiLevelType w:val="hybridMultilevel"/>
    <w:tmpl w:val="5554D3E4"/>
    <w:lvl w:ilvl="0" w:tplc="77F42D38">
      <w:start w:val="1"/>
      <w:numFmt w:val="lowerLetter"/>
      <w:lvlText w:val="%1."/>
      <w:lvlJc w:val="left"/>
      <w:pPr>
        <w:ind w:left="1080" w:hanging="360"/>
      </w:pPr>
      <w:rPr>
        <w:rFonts w:ascii="Arial" w:eastAsia="Arial" w:hAnsi="Arial" w:cs="Arial"/>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B"/>
    <w:rsid w:val="00000C4D"/>
    <w:rsid w:val="00000DAA"/>
    <w:rsid w:val="0000154E"/>
    <w:rsid w:val="000016BC"/>
    <w:rsid w:val="0000196F"/>
    <w:rsid w:val="00001B18"/>
    <w:rsid w:val="00001C8A"/>
    <w:rsid w:val="00002481"/>
    <w:rsid w:val="000025F9"/>
    <w:rsid w:val="00002629"/>
    <w:rsid w:val="00003224"/>
    <w:rsid w:val="000046D9"/>
    <w:rsid w:val="00005C48"/>
    <w:rsid w:val="00006180"/>
    <w:rsid w:val="00006385"/>
    <w:rsid w:val="0000666B"/>
    <w:rsid w:val="000068CE"/>
    <w:rsid w:val="000069C7"/>
    <w:rsid w:val="000076AF"/>
    <w:rsid w:val="00007E25"/>
    <w:rsid w:val="0001001C"/>
    <w:rsid w:val="00011186"/>
    <w:rsid w:val="0001126E"/>
    <w:rsid w:val="000113E8"/>
    <w:rsid w:val="00012548"/>
    <w:rsid w:val="0001256B"/>
    <w:rsid w:val="00012E7F"/>
    <w:rsid w:val="000130C0"/>
    <w:rsid w:val="00013133"/>
    <w:rsid w:val="0001428C"/>
    <w:rsid w:val="000144B1"/>
    <w:rsid w:val="000147EC"/>
    <w:rsid w:val="00014D92"/>
    <w:rsid w:val="0001506C"/>
    <w:rsid w:val="00015284"/>
    <w:rsid w:val="00015312"/>
    <w:rsid w:val="000153A8"/>
    <w:rsid w:val="000154EF"/>
    <w:rsid w:val="00015AEC"/>
    <w:rsid w:val="0001604A"/>
    <w:rsid w:val="00016D9C"/>
    <w:rsid w:val="00016ED7"/>
    <w:rsid w:val="000170FF"/>
    <w:rsid w:val="000172B5"/>
    <w:rsid w:val="0001747E"/>
    <w:rsid w:val="000175B7"/>
    <w:rsid w:val="0001771E"/>
    <w:rsid w:val="00017CA0"/>
    <w:rsid w:val="00020B0F"/>
    <w:rsid w:val="00020C77"/>
    <w:rsid w:val="00021556"/>
    <w:rsid w:val="00021B87"/>
    <w:rsid w:val="000225B5"/>
    <w:rsid w:val="00022754"/>
    <w:rsid w:val="00023739"/>
    <w:rsid w:val="00023970"/>
    <w:rsid w:val="00024080"/>
    <w:rsid w:val="000244CC"/>
    <w:rsid w:val="00024648"/>
    <w:rsid w:val="00024C51"/>
    <w:rsid w:val="00024F44"/>
    <w:rsid w:val="00025337"/>
    <w:rsid w:val="00025A77"/>
    <w:rsid w:val="00026082"/>
    <w:rsid w:val="000263DD"/>
    <w:rsid w:val="00026420"/>
    <w:rsid w:val="0002664F"/>
    <w:rsid w:val="00027606"/>
    <w:rsid w:val="00030BA4"/>
    <w:rsid w:val="00030FEC"/>
    <w:rsid w:val="000317E2"/>
    <w:rsid w:val="00031A56"/>
    <w:rsid w:val="00031CA5"/>
    <w:rsid w:val="00031E4D"/>
    <w:rsid w:val="000324BB"/>
    <w:rsid w:val="000325E9"/>
    <w:rsid w:val="0003278E"/>
    <w:rsid w:val="00032839"/>
    <w:rsid w:val="00033205"/>
    <w:rsid w:val="000339DB"/>
    <w:rsid w:val="00033CC1"/>
    <w:rsid w:val="00033E92"/>
    <w:rsid w:val="00034650"/>
    <w:rsid w:val="00034DD6"/>
    <w:rsid w:val="00035D82"/>
    <w:rsid w:val="00036641"/>
    <w:rsid w:val="00036807"/>
    <w:rsid w:val="00036A49"/>
    <w:rsid w:val="00036E13"/>
    <w:rsid w:val="00036EB0"/>
    <w:rsid w:val="00036FF0"/>
    <w:rsid w:val="000372AD"/>
    <w:rsid w:val="000378E5"/>
    <w:rsid w:val="00037983"/>
    <w:rsid w:val="00037C90"/>
    <w:rsid w:val="000412C9"/>
    <w:rsid w:val="00041425"/>
    <w:rsid w:val="000416F9"/>
    <w:rsid w:val="00041ADA"/>
    <w:rsid w:val="00043527"/>
    <w:rsid w:val="000439BA"/>
    <w:rsid w:val="00043A18"/>
    <w:rsid w:val="00043EFC"/>
    <w:rsid w:val="00043F14"/>
    <w:rsid w:val="0004449D"/>
    <w:rsid w:val="00045D9A"/>
    <w:rsid w:val="00045E52"/>
    <w:rsid w:val="00046089"/>
    <w:rsid w:val="00046DF5"/>
    <w:rsid w:val="00047093"/>
    <w:rsid w:val="000472AB"/>
    <w:rsid w:val="000479F4"/>
    <w:rsid w:val="000503B6"/>
    <w:rsid w:val="000504AA"/>
    <w:rsid w:val="00051B62"/>
    <w:rsid w:val="000527D4"/>
    <w:rsid w:val="00052D0F"/>
    <w:rsid w:val="000530A2"/>
    <w:rsid w:val="0005356D"/>
    <w:rsid w:val="00053830"/>
    <w:rsid w:val="000546CD"/>
    <w:rsid w:val="0005489D"/>
    <w:rsid w:val="000551E5"/>
    <w:rsid w:val="000555AD"/>
    <w:rsid w:val="00055C83"/>
    <w:rsid w:val="00056836"/>
    <w:rsid w:val="00057026"/>
    <w:rsid w:val="000574C3"/>
    <w:rsid w:val="000604C5"/>
    <w:rsid w:val="00060570"/>
    <w:rsid w:val="000605B9"/>
    <w:rsid w:val="00060C17"/>
    <w:rsid w:val="00060FF8"/>
    <w:rsid w:val="00062090"/>
    <w:rsid w:val="000620E5"/>
    <w:rsid w:val="000627C2"/>
    <w:rsid w:val="00062B47"/>
    <w:rsid w:val="0006327F"/>
    <w:rsid w:val="000635D6"/>
    <w:rsid w:val="00063E3D"/>
    <w:rsid w:val="00064033"/>
    <w:rsid w:val="000648D9"/>
    <w:rsid w:val="00065674"/>
    <w:rsid w:val="00065708"/>
    <w:rsid w:val="00065D6A"/>
    <w:rsid w:val="000662CA"/>
    <w:rsid w:val="000669B4"/>
    <w:rsid w:val="0006786C"/>
    <w:rsid w:val="00067891"/>
    <w:rsid w:val="00067F59"/>
    <w:rsid w:val="00070109"/>
    <w:rsid w:val="000701CC"/>
    <w:rsid w:val="000704D9"/>
    <w:rsid w:val="000706D6"/>
    <w:rsid w:val="00070F07"/>
    <w:rsid w:val="000717A5"/>
    <w:rsid w:val="00071C61"/>
    <w:rsid w:val="0007269D"/>
    <w:rsid w:val="00072AFC"/>
    <w:rsid w:val="00072D80"/>
    <w:rsid w:val="00073496"/>
    <w:rsid w:val="00073501"/>
    <w:rsid w:val="00073F54"/>
    <w:rsid w:val="00073F6F"/>
    <w:rsid w:val="0007490A"/>
    <w:rsid w:val="00074BE1"/>
    <w:rsid w:val="00075023"/>
    <w:rsid w:val="00076203"/>
    <w:rsid w:val="000764DF"/>
    <w:rsid w:val="00076A64"/>
    <w:rsid w:val="00076A7F"/>
    <w:rsid w:val="00077157"/>
    <w:rsid w:val="0007736B"/>
    <w:rsid w:val="00077433"/>
    <w:rsid w:val="00077865"/>
    <w:rsid w:val="00077993"/>
    <w:rsid w:val="00077C5C"/>
    <w:rsid w:val="00077CF1"/>
    <w:rsid w:val="000802C4"/>
    <w:rsid w:val="000802CB"/>
    <w:rsid w:val="00080304"/>
    <w:rsid w:val="000806A4"/>
    <w:rsid w:val="000809A5"/>
    <w:rsid w:val="00080B71"/>
    <w:rsid w:val="00080EB8"/>
    <w:rsid w:val="00081C64"/>
    <w:rsid w:val="000824A1"/>
    <w:rsid w:val="000827F0"/>
    <w:rsid w:val="00082EDB"/>
    <w:rsid w:val="00082F5F"/>
    <w:rsid w:val="0008411D"/>
    <w:rsid w:val="00085176"/>
    <w:rsid w:val="000857E1"/>
    <w:rsid w:val="00085B62"/>
    <w:rsid w:val="00085F50"/>
    <w:rsid w:val="00085FCC"/>
    <w:rsid w:val="00086825"/>
    <w:rsid w:val="00086956"/>
    <w:rsid w:val="00087371"/>
    <w:rsid w:val="00087578"/>
    <w:rsid w:val="00087AE0"/>
    <w:rsid w:val="000902A6"/>
    <w:rsid w:val="00090461"/>
    <w:rsid w:val="00091062"/>
    <w:rsid w:val="000919FC"/>
    <w:rsid w:val="00092577"/>
    <w:rsid w:val="00092C66"/>
    <w:rsid w:val="00093737"/>
    <w:rsid w:val="000946ED"/>
    <w:rsid w:val="00095338"/>
    <w:rsid w:val="00095A7D"/>
    <w:rsid w:val="00095F4E"/>
    <w:rsid w:val="00096C83"/>
    <w:rsid w:val="0009765E"/>
    <w:rsid w:val="000A0299"/>
    <w:rsid w:val="000A081B"/>
    <w:rsid w:val="000A0E0E"/>
    <w:rsid w:val="000A10FA"/>
    <w:rsid w:val="000A120B"/>
    <w:rsid w:val="000A1BE8"/>
    <w:rsid w:val="000A1EDC"/>
    <w:rsid w:val="000A2256"/>
    <w:rsid w:val="000A2E63"/>
    <w:rsid w:val="000A4252"/>
    <w:rsid w:val="000A4350"/>
    <w:rsid w:val="000A4F99"/>
    <w:rsid w:val="000A5557"/>
    <w:rsid w:val="000A6003"/>
    <w:rsid w:val="000A668F"/>
    <w:rsid w:val="000A67A2"/>
    <w:rsid w:val="000A6EF0"/>
    <w:rsid w:val="000A720A"/>
    <w:rsid w:val="000B09A4"/>
    <w:rsid w:val="000B0BAF"/>
    <w:rsid w:val="000B1975"/>
    <w:rsid w:val="000B1B2B"/>
    <w:rsid w:val="000B293D"/>
    <w:rsid w:val="000B31EF"/>
    <w:rsid w:val="000B34C5"/>
    <w:rsid w:val="000B3789"/>
    <w:rsid w:val="000B4515"/>
    <w:rsid w:val="000B4B1F"/>
    <w:rsid w:val="000B4FF4"/>
    <w:rsid w:val="000B5373"/>
    <w:rsid w:val="000B60DA"/>
    <w:rsid w:val="000B6FCD"/>
    <w:rsid w:val="000B7034"/>
    <w:rsid w:val="000B798C"/>
    <w:rsid w:val="000B7B43"/>
    <w:rsid w:val="000B7BC6"/>
    <w:rsid w:val="000C0009"/>
    <w:rsid w:val="000C023A"/>
    <w:rsid w:val="000C030E"/>
    <w:rsid w:val="000C03D0"/>
    <w:rsid w:val="000C04E8"/>
    <w:rsid w:val="000C109D"/>
    <w:rsid w:val="000C1C9F"/>
    <w:rsid w:val="000C2060"/>
    <w:rsid w:val="000C2466"/>
    <w:rsid w:val="000C25AE"/>
    <w:rsid w:val="000C2B8B"/>
    <w:rsid w:val="000C2EFF"/>
    <w:rsid w:val="000C3706"/>
    <w:rsid w:val="000C3DC3"/>
    <w:rsid w:val="000C48B6"/>
    <w:rsid w:val="000C4B71"/>
    <w:rsid w:val="000C4D3A"/>
    <w:rsid w:val="000C4E1E"/>
    <w:rsid w:val="000C5534"/>
    <w:rsid w:val="000C56BD"/>
    <w:rsid w:val="000C6084"/>
    <w:rsid w:val="000C6758"/>
    <w:rsid w:val="000C67C5"/>
    <w:rsid w:val="000C6D7F"/>
    <w:rsid w:val="000C7193"/>
    <w:rsid w:val="000C7318"/>
    <w:rsid w:val="000D0B7D"/>
    <w:rsid w:val="000D0C89"/>
    <w:rsid w:val="000D0F00"/>
    <w:rsid w:val="000D1001"/>
    <w:rsid w:val="000D1875"/>
    <w:rsid w:val="000D19E6"/>
    <w:rsid w:val="000D200F"/>
    <w:rsid w:val="000D28ED"/>
    <w:rsid w:val="000D2985"/>
    <w:rsid w:val="000D3456"/>
    <w:rsid w:val="000D3811"/>
    <w:rsid w:val="000D48EB"/>
    <w:rsid w:val="000D4A10"/>
    <w:rsid w:val="000D4DDF"/>
    <w:rsid w:val="000D5214"/>
    <w:rsid w:val="000D58E2"/>
    <w:rsid w:val="000D5CBF"/>
    <w:rsid w:val="000D69CC"/>
    <w:rsid w:val="000D6FE2"/>
    <w:rsid w:val="000E00CC"/>
    <w:rsid w:val="000E0715"/>
    <w:rsid w:val="000E0FBA"/>
    <w:rsid w:val="000E168D"/>
    <w:rsid w:val="000E1909"/>
    <w:rsid w:val="000E25B2"/>
    <w:rsid w:val="000E27BD"/>
    <w:rsid w:val="000E29CA"/>
    <w:rsid w:val="000E2A35"/>
    <w:rsid w:val="000E2ED2"/>
    <w:rsid w:val="000E2EE5"/>
    <w:rsid w:val="000E2F34"/>
    <w:rsid w:val="000E346F"/>
    <w:rsid w:val="000E3900"/>
    <w:rsid w:val="000E39EF"/>
    <w:rsid w:val="000E3B9A"/>
    <w:rsid w:val="000E3BB9"/>
    <w:rsid w:val="000E3EE3"/>
    <w:rsid w:val="000E4537"/>
    <w:rsid w:val="000E4D1A"/>
    <w:rsid w:val="000E4DC2"/>
    <w:rsid w:val="000E725E"/>
    <w:rsid w:val="000E75B7"/>
    <w:rsid w:val="000E7E07"/>
    <w:rsid w:val="000F081F"/>
    <w:rsid w:val="000F0BE7"/>
    <w:rsid w:val="000F0E6D"/>
    <w:rsid w:val="000F14C6"/>
    <w:rsid w:val="000F150A"/>
    <w:rsid w:val="000F1D0F"/>
    <w:rsid w:val="000F1D77"/>
    <w:rsid w:val="000F3EE7"/>
    <w:rsid w:val="000F4364"/>
    <w:rsid w:val="000F450F"/>
    <w:rsid w:val="000F45F7"/>
    <w:rsid w:val="000F4C58"/>
    <w:rsid w:val="000F53E7"/>
    <w:rsid w:val="000F5BFD"/>
    <w:rsid w:val="000F66AF"/>
    <w:rsid w:val="000F6A3A"/>
    <w:rsid w:val="000F6BC9"/>
    <w:rsid w:val="000F7041"/>
    <w:rsid w:val="000F7614"/>
    <w:rsid w:val="000F76C2"/>
    <w:rsid w:val="000F7F27"/>
    <w:rsid w:val="001005FF"/>
    <w:rsid w:val="0010078D"/>
    <w:rsid w:val="00100D36"/>
    <w:rsid w:val="00100D44"/>
    <w:rsid w:val="00100DFD"/>
    <w:rsid w:val="00100EEF"/>
    <w:rsid w:val="00101B51"/>
    <w:rsid w:val="00102A80"/>
    <w:rsid w:val="00103FA8"/>
    <w:rsid w:val="00104029"/>
    <w:rsid w:val="00104163"/>
    <w:rsid w:val="00105055"/>
    <w:rsid w:val="001051CB"/>
    <w:rsid w:val="001067DC"/>
    <w:rsid w:val="0010696D"/>
    <w:rsid w:val="00106A7C"/>
    <w:rsid w:val="00106D10"/>
    <w:rsid w:val="00106D14"/>
    <w:rsid w:val="00106F30"/>
    <w:rsid w:val="00107394"/>
    <w:rsid w:val="00107F01"/>
    <w:rsid w:val="00107FC1"/>
    <w:rsid w:val="001101F1"/>
    <w:rsid w:val="00110466"/>
    <w:rsid w:val="001109F3"/>
    <w:rsid w:val="001109F9"/>
    <w:rsid w:val="00110C60"/>
    <w:rsid w:val="00110CF8"/>
    <w:rsid w:val="001110DC"/>
    <w:rsid w:val="001112C1"/>
    <w:rsid w:val="00111476"/>
    <w:rsid w:val="00111593"/>
    <w:rsid w:val="00111C29"/>
    <w:rsid w:val="00111CD5"/>
    <w:rsid w:val="00111D5D"/>
    <w:rsid w:val="00111EBC"/>
    <w:rsid w:val="00111F6C"/>
    <w:rsid w:val="001120A5"/>
    <w:rsid w:val="00112566"/>
    <w:rsid w:val="00112D05"/>
    <w:rsid w:val="00112D40"/>
    <w:rsid w:val="001130E9"/>
    <w:rsid w:val="00113DBD"/>
    <w:rsid w:val="00114506"/>
    <w:rsid w:val="0011480C"/>
    <w:rsid w:val="001150D1"/>
    <w:rsid w:val="0011563E"/>
    <w:rsid w:val="001157BD"/>
    <w:rsid w:val="00115892"/>
    <w:rsid w:val="00115CB7"/>
    <w:rsid w:val="00115E2B"/>
    <w:rsid w:val="00116448"/>
    <w:rsid w:val="001169D9"/>
    <w:rsid w:val="00116F63"/>
    <w:rsid w:val="0011732E"/>
    <w:rsid w:val="00117614"/>
    <w:rsid w:val="00117905"/>
    <w:rsid w:val="001179A0"/>
    <w:rsid w:val="00117CCE"/>
    <w:rsid w:val="001202CF"/>
    <w:rsid w:val="0012066C"/>
    <w:rsid w:val="0012070B"/>
    <w:rsid w:val="0012085F"/>
    <w:rsid w:val="001208BE"/>
    <w:rsid w:val="00120BAE"/>
    <w:rsid w:val="00120BBE"/>
    <w:rsid w:val="00120CA9"/>
    <w:rsid w:val="0012104D"/>
    <w:rsid w:val="00121455"/>
    <w:rsid w:val="001215DF"/>
    <w:rsid w:val="0012187F"/>
    <w:rsid w:val="00121C13"/>
    <w:rsid w:val="00123738"/>
    <w:rsid w:val="00124A04"/>
    <w:rsid w:val="00124FBB"/>
    <w:rsid w:val="00126538"/>
    <w:rsid w:val="0012666E"/>
    <w:rsid w:val="00126829"/>
    <w:rsid w:val="00126E35"/>
    <w:rsid w:val="00127DFD"/>
    <w:rsid w:val="0013047C"/>
    <w:rsid w:val="00130792"/>
    <w:rsid w:val="00130BD0"/>
    <w:rsid w:val="00130C58"/>
    <w:rsid w:val="00131010"/>
    <w:rsid w:val="001313D8"/>
    <w:rsid w:val="0013152B"/>
    <w:rsid w:val="00131757"/>
    <w:rsid w:val="00131B5F"/>
    <w:rsid w:val="00131E09"/>
    <w:rsid w:val="00132086"/>
    <w:rsid w:val="00132C3B"/>
    <w:rsid w:val="00132ECF"/>
    <w:rsid w:val="00132FE1"/>
    <w:rsid w:val="0013349B"/>
    <w:rsid w:val="001339C8"/>
    <w:rsid w:val="001342FE"/>
    <w:rsid w:val="001349C5"/>
    <w:rsid w:val="00134CD4"/>
    <w:rsid w:val="0013520E"/>
    <w:rsid w:val="001360B8"/>
    <w:rsid w:val="001362F4"/>
    <w:rsid w:val="00136862"/>
    <w:rsid w:val="00136C4D"/>
    <w:rsid w:val="001379AE"/>
    <w:rsid w:val="001401DD"/>
    <w:rsid w:val="0014040D"/>
    <w:rsid w:val="0014073B"/>
    <w:rsid w:val="00140E2E"/>
    <w:rsid w:val="00141922"/>
    <w:rsid w:val="0014283A"/>
    <w:rsid w:val="00142CE6"/>
    <w:rsid w:val="00142F72"/>
    <w:rsid w:val="001432EF"/>
    <w:rsid w:val="001438E6"/>
    <w:rsid w:val="00144B6D"/>
    <w:rsid w:val="001453B0"/>
    <w:rsid w:val="001463CF"/>
    <w:rsid w:val="001466A7"/>
    <w:rsid w:val="001469D5"/>
    <w:rsid w:val="00147555"/>
    <w:rsid w:val="00147DA7"/>
    <w:rsid w:val="00150B80"/>
    <w:rsid w:val="00150BFE"/>
    <w:rsid w:val="00150CE6"/>
    <w:rsid w:val="00150EB4"/>
    <w:rsid w:val="00150F0C"/>
    <w:rsid w:val="001514AB"/>
    <w:rsid w:val="001514EC"/>
    <w:rsid w:val="00151713"/>
    <w:rsid w:val="00151AB4"/>
    <w:rsid w:val="00151C92"/>
    <w:rsid w:val="0015281B"/>
    <w:rsid w:val="00152841"/>
    <w:rsid w:val="001530E8"/>
    <w:rsid w:val="00153883"/>
    <w:rsid w:val="00153ADA"/>
    <w:rsid w:val="0015481E"/>
    <w:rsid w:val="001551C1"/>
    <w:rsid w:val="00155231"/>
    <w:rsid w:val="0015532B"/>
    <w:rsid w:val="00155501"/>
    <w:rsid w:val="001556B8"/>
    <w:rsid w:val="00155F14"/>
    <w:rsid w:val="0015604C"/>
    <w:rsid w:val="00156657"/>
    <w:rsid w:val="0015679D"/>
    <w:rsid w:val="001569D2"/>
    <w:rsid w:val="001574D7"/>
    <w:rsid w:val="001575A1"/>
    <w:rsid w:val="00157663"/>
    <w:rsid w:val="00160FDD"/>
    <w:rsid w:val="00161C2E"/>
    <w:rsid w:val="001622F1"/>
    <w:rsid w:val="001623B3"/>
    <w:rsid w:val="0016270A"/>
    <w:rsid w:val="001633CB"/>
    <w:rsid w:val="001638C3"/>
    <w:rsid w:val="00163CC4"/>
    <w:rsid w:val="00163E88"/>
    <w:rsid w:val="00164857"/>
    <w:rsid w:val="001651DC"/>
    <w:rsid w:val="00165224"/>
    <w:rsid w:val="00165C16"/>
    <w:rsid w:val="0016625E"/>
    <w:rsid w:val="001671BA"/>
    <w:rsid w:val="0016772C"/>
    <w:rsid w:val="00167FA8"/>
    <w:rsid w:val="001700F5"/>
    <w:rsid w:val="0017048D"/>
    <w:rsid w:val="00170EEF"/>
    <w:rsid w:val="00171022"/>
    <w:rsid w:val="00171A4A"/>
    <w:rsid w:val="00171C44"/>
    <w:rsid w:val="00171CBE"/>
    <w:rsid w:val="00171F07"/>
    <w:rsid w:val="00172404"/>
    <w:rsid w:val="001726EB"/>
    <w:rsid w:val="0017316F"/>
    <w:rsid w:val="00174585"/>
    <w:rsid w:val="00175B28"/>
    <w:rsid w:val="001766B1"/>
    <w:rsid w:val="00176D38"/>
    <w:rsid w:val="001776D0"/>
    <w:rsid w:val="0017770B"/>
    <w:rsid w:val="001779FD"/>
    <w:rsid w:val="00177C26"/>
    <w:rsid w:val="001802F8"/>
    <w:rsid w:val="00180AD7"/>
    <w:rsid w:val="0018120D"/>
    <w:rsid w:val="0018130E"/>
    <w:rsid w:val="00181343"/>
    <w:rsid w:val="0018136C"/>
    <w:rsid w:val="0018185B"/>
    <w:rsid w:val="0018197C"/>
    <w:rsid w:val="00181E97"/>
    <w:rsid w:val="0018230B"/>
    <w:rsid w:val="00182629"/>
    <w:rsid w:val="00182A30"/>
    <w:rsid w:val="001832E6"/>
    <w:rsid w:val="001841C5"/>
    <w:rsid w:val="001843AE"/>
    <w:rsid w:val="0018491D"/>
    <w:rsid w:val="00184B23"/>
    <w:rsid w:val="00184FCB"/>
    <w:rsid w:val="0018540B"/>
    <w:rsid w:val="00185896"/>
    <w:rsid w:val="00187EB5"/>
    <w:rsid w:val="00187EF4"/>
    <w:rsid w:val="001904B1"/>
    <w:rsid w:val="00190CE5"/>
    <w:rsid w:val="00190D85"/>
    <w:rsid w:val="0019184C"/>
    <w:rsid w:val="00191BA7"/>
    <w:rsid w:val="00191C26"/>
    <w:rsid w:val="00192287"/>
    <w:rsid w:val="001925B2"/>
    <w:rsid w:val="00192BA0"/>
    <w:rsid w:val="00193355"/>
    <w:rsid w:val="00193573"/>
    <w:rsid w:val="0019373C"/>
    <w:rsid w:val="00193FF6"/>
    <w:rsid w:val="0019414F"/>
    <w:rsid w:val="001946CE"/>
    <w:rsid w:val="001949F5"/>
    <w:rsid w:val="00195096"/>
    <w:rsid w:val="00195790"/>
    <w:rsid w:val="001957E4"/>
    <w:rsid w:val="00195875"/>
    <w:rsid w:val="001961B3"/>
    <w:rsid w:val="00196483"/>
    <w:rsid w:val="00196F23"/>
    <w:rsid w:val="0019708A"/>
    <w:rsid w:val="001973B0"/>
    <w:rsid w:val="00197798"/>
    <w:rsid w:val="00197E54"/>
    <w:rsid w:val="00197E84"/>
    <w:rsid w:val="001A0ED7"/>
    <w:rsid w:val="001A1106"/>
    <w:rsid w:val="001A146E"/>
    <w:rsid w:val="001A192B"/>
    <w:rsid w:val="001A1B7D"/>
    <w:rsid w:val="001A1C38"/>
    <w:rsid w:val="001A1C45"/>
    <w:rsid w:val="001A1D8D"/>
    <w:rsid w:val="001A230C"/>
    <w:rsid w:val="001A26CF"/>
    <w:rsid w:val="001A28FB"/>
    <w:rsid w:val="001A2BFF"/>
    <w:rsid w:val="001A3E38"/>
    <w:rsid w:val="001A4292"/>
    <w:rsid w:val="001A4ABA"/>
    <w:rsid w:val="001A4B37"/>
    <w:rsid w:val="001A60A1"/>
    <w:rsid w:val="001A679D"/>
    <w:rsid w:val="001A6C27"/>
    <w:rsid w:val="001A6C75"/>
    <w:rsid w:val="001A7709"/>
    <w:rsid w:val="001A783F"/>
    <w:rsid w:val="001A78C5"/>
    <w:rsid w:val="001A7A2C"/>
    <w:rsid w:val="001A7B1A"/>
    <w:rsid w:val="001A7CBB"/>
    <w:rsid w:val="001B00B8"/>
    <w:rsid w:val="001B0194"/>
    <w:rsid w:val="001B019C"/>
    <w:rsid w:val="001B0551"/>
    <w:rsid w:val="001B0BAD"/>
    <w:rsid w:val="001B13D3"/>
    <w:rsid w:val="001B1857"/>
    <w:rsid w:val="001B1C5E"/>
    <w:rsid w:val="001B1FB6"/>
    <w:rsid w:val="001B2003"/>
    <w:rsid w:val="001B291A"/>
    <w:rsid w:val="001B2AFA"/>
    <w:rsid w:val="001B2DD8"/>
    <w:rsid w:val="001B2FF8"/>
    <w:rsid w:val="001B30FE"/>
    <w:rsid w:val="001B4129"/>
    <w:rsid w:val="001B4279"/>
    <w:rsid w:val="001B4343"/>
    <w:rsid w:val="001B4384"/>
    <w:rsid w:val="001B4961"/>
    <w:rsid w:val="001B504B"/>
    <w:rsid w:val="001B5725"/>
    <w:rsid w:val="001B5764"/>
    <w:rsid w:val="001B593A"/>
    <w:rsid w:val="001B5BDD"/>
    <w:rsid w:val="001B5F57"/>
    <w:rsid w:val="001B6D2E"/>
    <w:rsid w:val="001B786D"/>
    <w:rsid w:val="001B78DE"/>
    <w:rsid w:val="001B7EE9"/>
    <w:rsid w:val="001C02D8"/>
    <w:rsid w:val="001C0E41"/>
    <w:rsid w:val="001C19E8"/>
    <w:rsid w:val="001C1BDE"/>
    <w:rsid w:val="001C1C4E"/>
    <w:rsid w:val="001C1FD2"/>
    <w:rsid w:val="001C2311"/>
    <w:rsid w:val="001C2EAF"/>
    <w:rsid w:val="001C3029"/>
    <w:rsid w:val="001C366F"/>
    <w:rsid w:val="001C4879"/>
    <w:rsid w:val="001C52B6"/>
    <w:rsid w:val="001C5837"/>
    <w:rsid w:val="001C593A"/>
    <w:rsid w:val="001C60FB"/>
    <w:rsid w:val="001C6147"/>
    <w:rsid w:val="001C6333"/>
    <w:rsid w:val="001C690F"/>
    <w:rsid w:val="001C7F88"/>
    <w:rsid w:val="001D09B9"/>
    <w:rsid w:val="001D0A21"/>
    <w:rsid w:val="001D1543"/>
    <w:rsid w:val="001D17EA"/>
    <w:rsid w:val="001D1D7E"/>
    <w:rsid w:val="001D1DE5"/>
    <w:rsid w:val="001D26E9"/>
    <w:rsid w:val="001D3163"/>
    <w:rsid w:val="001D4C00"/>
    <w:rsid w:val="001D4CEE"/>
    <w:rsid w:val="001D54D6"/>
    <w:rsid w:val="001D58E7"/>
    <w:rsid w:val="001D5F4B"/>
    <w:rsid w:val="001D64DA"/>
    <w:rsid w:val="001D64E1"/>
    <w:rsid w:val="001D6949"/>
    <w:rsid w:val="001D6B16"/>
    <w:rsid w:val="001D7288"/>
    <w:rsid w:val="001D77F1"/>
    <w:rsid w:val="001D7834"/>
    <w:rsid w:val="001D7B51"/>
    <w:rsid w:val="001E0740"/>
    <w:rsid w:val="001E1DF2"/>
    <w:rsid w:val="001E1E32"/>
    <w:rsid w:val="001E2DA9"/>
    <w:rsid w:val="001E2E93"/>
    <w:rsid w:val="001E3665"/>
    <w:rsid w:val="001E3A70"/>
    <w:rsid w:val="001E3D9C"/>
    <w:rsid w:val="001E44A7"/>
    <w:rsid w:val="001E47B3"/>
    <w:rsid w:val="001E4B5F"/>
    <w:rsid w:val="001E5A10"/>
    <w:rsid w:val="001E5AB5"/>
    <w:rsid w:val="001E5EE1"/>
    <w:rsid w:val="001E5F7D"/>
    <w:rsid w:val="001E60E0"/>
    <w:rsid w:val="001E67E3"/>
    <w:rsid w:val="001E743C"/>
    <w:rsid w:val="001E79F0"/>
    <w:rsid w:val="001E7AE5"/>
    <w:rsid w:val="001E7B16"/>
    <w:rsid w:val="001F0186"/>
    <w:rsid w:val="001F0570"/>
    <w:rsid w:val="001F0B18"/>
    <w:rsid w:val="001F182A"/>
    <w:rsid w:val="001F23D9"/>
    <w:rsid w:val="001F2772"/>
    <w:rsid w:val="001F2A34"/>
    <w:rsid w:val="001F33BE"/>
    <w:rsid w:val="001F4A96"/>
    <w:rsid w:val="001F5254"/>
    <w:rsid w:val="001F60DE"/>
    <w:rsid w:val="001F6693"/>
    <w:rsid w:val="001F73DB"/>
    <w:rsid w:val="001F7823"/>
    <w:rsid w:val="001F7C68"/>
    <w:rsid w:val="002002F0"/>
    <w:rsid w:val="00200983"/>
    <w:rsid w:val="00200EDB"/>
    <w:rsid w:val="00201612"/>
    <w:rsid w:val="00201829"/>
    <w:rsid w:val="0020280F"/>
    <w:rsid w:val="00203710"/>
    <w:rsid w:val="002037B5"/>
    <w:rsid w:val="00203977"/>
    <w:rsid w:val="002039D7"/>
    <w:rsid w:val="00203BB2"/>
    <w:rsid w:val="0020439E"/>
    <w:rsid w:val="002043BC"/>
    <w:rsid w:val="002043D5"/>
    <w:rsid w:val="0020489C"/>
    <w:rsid w:val="002054E6"/>
    <w:rsid w:val="002057E6"/>
    <w:rsid w:val="00205D36"/>
    <w:rsid w:val="00205DCE"/>
    <w:rsid w:val="0020600E"/>
    <w:rsid w:val="00206013"/>
    <w:rsid w:val="00207846"/>
    <w:rsid w:val="00207AF7"/>
    <w:rsid w:val="00207FD0"/>
    <w:rsid w:val="00210496"/>
    <w:rsid w:val="00210637"/>
    <w:rsid w:val="0021099D"/>
    <w:rsid w:val="00210A8C"/>
    <w:rsid w:val="00210EB9"/>
    <w:rsid w:val="00210FBC"/>
    <w:rsid w:val="0021108B"/>
    <w:rsid w:val="00211A1A"/>
    <w:rsid w:val="00212D99"/>
    <w:rsid w:val="00212F80"/>
    <w:rsid w:val="002134CD"/>
    <w:rsid w:val="0021377B"/>
    <w:rsid w:val="0021383F"/>
    <w:rsid w:val="00213BF6"/>
    <w:rsid w:val="00214403"/>
    <w:rsid w:val="00215062"/>
    <w:rsid w:val="0021552E"/>
    <w:rsid w:val="0021567D"/>
    <w:rsid w:val="00215813"/>
    <w:rsid w:val="00215856"/>
    <w:rsid w:val="00215D39"/>
    <w:rsid w:val="0021622A"/>
    <w:rsid w:val="002167CE"/>
    <w:rsid w:val="00217E6C"/>
    <w:rsid w:val="002206BA"/>
    <w:rsid w:val="00220907"/>
    <w:rsid w:val="0022147A"/>
    <w:rsid w:val="00222050"/>
    <w:rsid w:val="0022429D"/>
    <w:rsid w:val="00224383"/>
    <w:rsid w:val="00224B6E"/>
    <w:rsid w:val="002251E5"/>
    <w:rsid w:val="002252F7"/>
    <w:rsid w:val="00225509"/>
    <w:rsid w:val="00225703"/>
    <w:rsid w:val="00225A78"/>
    <w:rsid w:val="00225E60"/>
    <w:rsid w:val="00226392"/>
    <w:rsid w:val="00226B54"/>
    <w:rsid w:val="00226CAB"/>
    <w:rsid w:val="00226D66"/>
    <w:rsid w:val="00226E12"/>
    <w:rsid w:val="002276B5"/>
    <w:rsid w:val="00230839"/>
    <w:rsid w:val="00230994"/>
    <w:rsid w:val="00231176"/>
    <w:rsid w:val="002317D9"/>
    <w:rsid w:val="0023183A"/>
    <w:rsid w:val="00231D13"/>
    <w:rsid w:val="00232362"/>
    <w:rsid w:val="0023279C"/>
    <w:rsid w:val="00232E20"/>
    <w:rsid w:val="00233422"/>
    <w:rsid w:val="002336DB"/>
    <w:rsid w:val="00233D58"/>
    <w:rsid w:val="0023437D"/>
    <w:rsid w:val="0023445E"/>
    <w:rsid w:val="002354D6"/>
    <w:rsid w:val="00237A3C"/>
    <w:rsid w:val="00237FA6"/>
    <w:rsid w:val="00240168"/>
    <w:rsid w:val="002406D9"/>
    <w:rsid w:val="00240931"/>
    <w:rsid w:val="00240BE6"/>
    <w:rsid w:val="00240E08"/>
    <w:rsid w:val="00241B88"/>
    <w:rsid w:val="00242AB2"/>
    <w:rsid w:val="0024313A"/>
    <w:rsid w:val="002434F2"/>
    <w:rsid w:val="00243786"/>
    <w:rsid w:val="0024388F"/>
    <w:rsid w:val="00243910"/>
    <w:rsid w:val="002439DA"/>
    <w:rsid w:val="00243C33"/>
    <w:rsid w:val="00243C37"/>
    <w:rsid w:val="00243D8A"/>
    <w:rsid w:val="00243F0E"/>
    <w:rsid w:val="00244A59"/>
    <w:rsid w:val="00244E61"/>
    <w:rsid w:val="002458EB"/>
    <w:rsid w:val="00246778"/>
    <w:rsid w:val="002469C1"/>
    <w:rsid w:val="00247491"/>
    <w:rsid w:val="002479DB"/>
    <w:rsid w:val="00250210"/>
    <w:rsid w:val="002503F8"/>
    <w:rsid w:val="00250705"/>
    <w:rsid w:val="0025150E"/>
    <w:rsid w:val="00251EF2"/>
    <w:rsid w:val="00252289"/>
    <w:rsid w:val="00253040"/>
    <w:rsid w:val="0025320B"/>
    <w:rsid w:val="002532A9"/>
    <w:rsid w:val="0025336A"/>
    <w:rsid w:val="00253433"/>
    <w:rsid w:val="00253570"/>
    <w:rsid w:val="00253AC1"/>
    <w:rsid w:val="00253F82"/>
    <w:rsid w:val="00254173"/>
    <w:rsid w:val="002541D6"/>
    <w:rsid w:val="0025482C"/>
    <w:rsid w:val="00255240"/>
    <w:rsid w:val="0025534C"/>
    <w:rsid w:val="002556FF"/>
    <w:rsid w:val="00255980"/>
    <w:rsid w:val="00255F73"/>
    <w:rsid w:val="002563B7"/>
    <w:rsid w:val="00256913"/>
    <w:rsid w:val="00257BB7"/>
    <w:rsid w:val="00257C11"/>
    <w:rsid w:val="00257D21"/>
    <w:rsid w:val="00257F6E"/>
    <w:rsid w:val="002603DD"/>
    <w:rsid w:val="00260D29"/>
    <w:rsid w:val="002611AA"/>
    <w:rsid w:val="00261486"/>
    <w:rsid w:val="00261507"/>
    <w:rsid w:val="00261A0A"/>
    <w:rsid w:val="00261D52"/>
    <w:rsid w:val="00262B5C"/>
    <w:rsid w:val="0026363F"/>
    <w:rsid w:val="00263683"/>
    <w:rsid w:val="0026397C"/>
    <w:rsid w:val="00264A10"/>
    <w:rsid w:val="00265CD6"/>
    <w:rsid w:val="00265E2C"/>
    <w:rsid w:val="002662FD"/>
    <w:rsid w:val="00266EFA"/>
    <w:rsid w:val="002670A5"/>
    <w:rsid w:val="00267B2B"/>
    <w:rsid w:val="00267DFF"/>
    <w:rsid w:val="00270153"/>
    <w:rsid w:val="0027048F"/>
    <w:rsid w:val="002714E0"/>
    <w:rsid w:val="00271B00"/>
    <w:rsid w:val="00271C83"/>
    <w:rsid w:val="00271E1A"/>
    <w:rsid w:val="00271F93"/>
    <w:rsid w:val="002727E9"/>
    <w:rsid w:val="00272CEA"/>
    <w:rsid w:val="0027349D"/>
    <w:rsid w:val="002739B6"/>
    <w:rsid w:val="00273D5A"/>
    <w:rsid w:val="00273FFA"/>
    <w:rsid w:val="002747B7"/>
    <w:rsid w:val="00274E37"/>
    <w:rsid w:val="00274F57"/>
    <w:rsid w:val="00275472"/>
    <w:rsid w:val="0027588C"/>
    <w:rsid w:val="00275CD4"/>
    <w:rsid w:val="00277887"/>
    <w:rsid w:val="00280746"/>
    <w:rsid w:val="00280E75"/>
    <w:rsid w:val="00281532"/>
    <w:rsid w:val="002817BB"/>
    <w:rsid w:val="00281A14"/>
    <w:rsid w:val="00281F4A"/>
    <w:rsid w:val="00281F50"/>
    <w:rsid w:val="002828FB"/>
    <w:rsid w:val="00283168"/>
    <w:rsid w:val="002833C0"/>
    <w:rsid w:val="002836A6"/>
    <w:rsid w:val="0028391D"/>
    <w:rsid w:val="00283A6A"/>
    <w:rsid w:val="00283B16"/>
    <w:rsid w:val="0028436D"/>
    <w:rsid w:val="00284B0E"/>
    <w:rsid w:val="00284F55"/>
    <w:rsid w:val="002850D4"/>
    <w:rsid w:val="00285171"/>
    <w:rsid w:val="0028586F"/>
    <w:rsid w:val="002859CF"/>
    <w:rsid w:val="00286278"/>
    <w:rsid w:val="00287F09"/>
    <w:rsid w:val="00287FD3"/>
    <w:rsid w:val="00290114"/>
    <w:rsid w:val="0029047B"/>
    <w:rsid w:val="0029059D"/>
    <w:rsid w:val="00291081"/>
    <w:rsid w:val="002911DE"/>
    <w:rsid w:val="00291A31"/>
    <w:rsid w:val="00291D0E"/>
    <w:rsid w:val="00292570"/>
    <w:rsid w:val="0029278C"/>
    <w:rsid w:val="00292A85"/>
    <w:rsid w:val="00293287"/>
    <w:rsid w:val="002935FF"/>
    <w:rsid w:val="00293EB4"/>
    <w:rsid w:val="00294033"/>
    <w:rsid w:val="002949B9"/>
    <w:rsid w:val="00295C02"/>
    <w:rsid w:val="002964F3"/>
    <w:rsid w:val="00296979"/>
    <w:rsid w:val="00296C61"/>
    <w:rsid w:val="002970CE"/>
    <w:rsid w:val="0029771F"/>
    <w:rsid w:val="002A07AE"/>
    <w:rsid w:val="002A0919"/>
    <w:rsid w:val="002A1430"/>
    <w:rsid w:val="002A194E"/>
    <w:rsid w:val="002A232C"/>
    <w:rsid w:val="002A34B4"/>
    <w:rsid w:val="002A368C"/>
    <w:rsid w:val="002A3F8D"/>
    <w:rsid w:val="002A4364"/>
    <w:rsid w:val="002A500C"/>
    <w:rsid w:val="002A50E4"/>
    <w:rsid w:val="002A56C4"/>
    <w:rsid w:val="002A5A02"/>
    <w:rsid w:val="002A6239"/>
    <w:rsid w:val="002A65BF"/>
    <w:rsid w:val="002A6CDA"/>
    <w:rsid w:val="002A732D"/>
    <w:rsid w:val="002A7666"/>
    <w:rsid w:val="002A7F3D"/>
    <w:rsid w:val="002B1239"/>
    <w:rsid w:val="002B198B"/>
    <w:rsid w:val="002B1BC9"/>
    <w:rsid w:val="002B2511"/>
    <w:rsid w:val="002B28FA"/>
    <w:rsid w:val="002B2ADB"/>
    <w:rsid w:val="002B2B40"/>
    <w:rsid w:val="002B30F4"/>
    <w:rsid w:val="002B3175"/>
    <w:rsid w:val="002B34BA"/>
    <w:rsid w:val="002B3DB6"/>
    <w:rsid w:val="002B3F48"/>
    <w:rsid w:val="002B4092"/>
    <w:rsid w:val="002B4532"/>
    <w:rsid w:val="002B4CE2"/>
    <w:rsid w:val="002B4E3D"/>
    <w:rsid w:val="002B4ECC"/>
    <w:rsid w:val="002B4EE0"/>
    <w:rsid w:val="002B4F20"/>
    <w:rsid w:val="002B562C"/>
    <w:rsid w:val="002B58AC"/>
    <w:rsid w:val="002B5A2A"/>
    <w:rsid w:val="002B5E01"/>
    <w:rsid w:val="002B6450"/>
    <w:rsid w:val="002B6820"/>
    <w:rsid w:val="002B6FFA"/>
    <w:rsid w:val="002B73C5"/>
    <w:rsid w:val="002B7957"/>
    <w:rsid w:val="002B7C21"/>
    <w:rsid w:val="002C05AC"/>
    <w:rsid w:val="002C07FA"/>
    <w:rsid w:val="002C1176"/>
    <w:rsid w:val="002C1A21"/>
    <w:rsid w:val="002C1C73"/>
    <w:rsid w:val="002C219E"/>
    <w:rsid w:val="002C2216"/>
    <w:rsid w:val="002C2386"/>
    <w:rsid w:val="002C23A5"/>
    <w:rsid w:val="002C25E5"/>
    <w:rsid w:val="002C2ACF"/>
    <w:rsid w:val="002C4712"/>
    <w:rsid w:val="002C4811"/>
    <w:rsid w:val="002C4929"/>
    <w:rsid w:val="002C4976"/>
    <w:rsid w:val="002C5028"/>
    <w:rsid w:val="002C5852"/>
    <w:rsid w:val="002C5910"/>
    <w:rsid w:val="002C5F66"/>
    <w:rsid w:val="002C64D4"/>
    <w:rsid w:val="002C6D44"/>
    <w:rsid w:val="002C73BC"/>
    <w:rsid w:val="002C74FE"/>
    <w:rsid w:val="002C786B"/>
    <w:rsid w:val="002C7989"/>
    <w:rsid w:val="002D0D6A"/>
    <w:rsid w:val="002D11F4"/>
    <w:rsid w:val="002D1CC3"/>
    <w:rsid w:val="002D248D"/>
    <w:rsid w:val="002D29D5"/>
    <w:rsid w:val="002D33C8"/>
    <w:rsid w:val="002D351E"/>
    <w:rsid w:val="002D35AD"/>
    <w:rsid w:val="002D4D33"/>
    <w:rsid w:val="002D5611"/>
    <w:rsid w:val="002D5895"/>
    <w:rsid w:val="002D5A62"/>
    <w:rsid w:val="002D5C08"/>
    <w:rsid w:val="002D5D11"/>
    <w:rsid w:val="002D5FA4"/>
    <w:rsid w:val="002D63BD"/>
    <w:rsid w:val="002D685C"/>
    <w:rsid w:val="002D758F"/>
    <w:rsid w:val="002D77C9"/>
    <w:rsid w:val="002D7C8B"/>
    <w:rsid w:val="002D7CC5"/>
    <w:rsid w:val="002D7E7E"/>
    <w:rsid w:val="002E09A7"/>
    <w:rsid w:val="002E0C6B"/>
    <w:rsid w:val="002E0CC4"/>
    <w:rsid w:val="002E146A"/>
    <w:rsid w:val="002E1A43"/>
    <w:rsid w:val="002E2C50"/>
    <w:rsid w:val="002E326E"/>
    <w:rsid w:val="002E3459"/>
    <w:rsid w:val="002E34C5"/>
    <w:rsid w:val="002E3A1A"/>
    <w:rsid w:val="002E47F9"/>
    <w:rsid w:val="002E573F"/>
    <w:rsid w:val="002E57B6"/>
    <w:rsid w:val="002E5CF0"/>
    <w:rsid w:val="002E6122"/>
    <w:rsid w:val="002E616D"/>
    <w:rsid w:val="002E6735"/>
    <w:rsid w:val="002E6942"/>
    <w:rsid w:val="002E6DE2"/>
    <w:rsid w:val="002E6DF1"/>
    <w:rsid w:val="002E77D2"/>
    <w:rsid w:val="002F0829"/>
    <w:rsid w:val="002F09C1"/>
    <w:rsid w:val="002F0D65"/>
    <w:rsid w:val="002F0DDD"/>
    <w:rsid w:val="002F13E1"/>
    <w:rsid w:val="002F1996"/>
    <w:rsid w:val="002F1B84"/>
    <w:rsid w:val="002F2835"/>
    <w:rsid w:val="002F3592"/>
    <w:rsid w:val="002F3C1A"/>
    <w:rsid w:val="002F45F0"/>
    <w:rsid w:val="002F46B4"/>
    <w:rsid w:val="002F57A4"/>
    <w:rsid w:val="002F590C"/>
    <w:rsid w:val="002F5FB5"/>
    <w:rsid w:val="002F610A"/>
    <w:rsid w:val="002F652A"/>
    <w:rsid w:val="002F70D3"/>
    <w:rsid w:val="00300A38"/>
    <w:rsid w:val="00300E06"/>
    <w:rsid w:val="00300F2B"/>
    <w:rsid w:val="0030183C"/>
    <w:rsid w:val="003021B1"/>
    <w:rsid w:val="0030366C"/>
    <w:rsid w:val="0030560B"/>
    <w:rsid w:val="00305F26"/>
    <w:rsid w:val="003065D5"/>
    <w:rsid w:val="0030686E"/>
    <w:rsid w:val="00306E16"/>
    <w:rsid w:val="00307B91"/>
    <w:rsid w:val="00310196"/>
    <w:rsid w:val="0031028C"/>
    <w:rsid w:val="003104E5"/>
    <w:rsid w:val="003108B0"/>
    <w:rsid w:val="0031090A"/>
    <w:rsid w:val="00310C9A"/>
    <w:rsid w:val="00310E5F"/>
    <w:rsid w:val="00311202"/>
    <w:rsid w:val="0031152C"/>
    <w:rsid w:val="00311881"/>
    <w:rsid w:val="003121B7"/>
    <w:rsid w:val="003127F4"/>
    <w:rsid w:val="00312AF5"/>
    <w:rsid w:val="00313054"/>
    <w:rsid w:val="00313088"/>
    <w:rsid w:val="003139B4"/>
    <w:rsid w:val="00314433"/>
    <w:rsid w:val="003145F7"/>
    <w:rsid w:val="003146DA"/>
    <w:rsid w:val="00314F66"/>
    <w:rsid w:val="003150FD"/>
    <w:rsid w:val="0031529C"/>
    <w:rsid w:val="00315E7B"/>
    <w:rsid w:val="00315FDC"/>
    <w:rsid w:val="00316112"/>
    <w:rsid w:val="003166E7"/>
    <w:rsid w:val="003167E4"/>
    <w:rsid w:val="00316D62"/>
    <w:rsid w:val="0031797F"/>
    <w:rsid w:val="00317E7F"/>
    <w:rsid w:val="003201D2"/>
    <w:rsid w:val="003205DF"/>
    <w:rsid w:val="00320C46"/>
    <w:rsid w:val="003210EE"/>
    <w:rsid w:val="0032189E"/>
    <w:rsid w:val="003221E5"/>
    <w:rsid w:val="0032254C"/>
    <w:rsid w:val="00324762"/>
    <w:rsid w:val="0032498D"/>
    <w:rsid w:val="00324BAA"/>
    <w:rsid w:val="00324EE9"/>
    <w:rsid w:val="00324F84"/>
    <w:rsid w:val="00324FEE"/>
    <w:rsid w:val="003253BA"/>
    <w:rsid w:val="0032597F"/>
    <w:rsid w:val="00325DBE"/>
    <w:rsid w:val="00325F09"/>
    <w:rsid w:val="00326648"/>
    <w:rsid w:val="00326CAB"/>
    <w:rsid w:val="003278F0"/>
    <w:rsid w:val="00327BAC"/>
    <w:rsid w:val="00327BB7"/>
    <w:rsid w:val="00330246"/>
    <w:rsid w:val="003306B5"/>
    <w:rsid w:val="00330962"/>
    <w:rsid w:val="003310D2"/>
    <w:rsid w:val="00331B7F"/>
    <w:rsid w:val="00331CB3"/>
    <w:rsid w:val="003321EC"/>
    <w:rsid w:val="003330E3"/>
    <w:rsid w:val="00333701"/>
    <w:rsid w:val="00333E20"/>
    <w:rsid w:val="003347C6"/>
    <w:rsid w:val="00334FC3"/>
    <w:rsid w:val="00335094"/>
    <w:rsid w:val="00335925"/>
    <w:rsid w:val="00336523"/>
    <w:rsid w:val="003367A7"/>
    <w:rsid w:val="00336852"/>
    <w:rsid w:val="00337B53"/>
    <w:rsid w:val="00337EFB"/>
    <w:rsid w:val="0034020E"/>
    <w:rsid w:val="00340389"/>
    <w:rsid w:val="003403AA"/>
    <w:rsid w:val="0034108A"/>
    <w:rsid w:val="00341278"/>
    <w:rsid w:val="003416BB"/>
    <w:rsid w:val="00341889"/>
    <w:rsid w:val="0034191A"/>
    <w:rsid w:val="00341E34"/>
    <w:rsid w:val="0034257F"/>
    <w:rsid w:val="0034269B"/>
    <w:rsid w:val="00342AAF"/>
    <w:rsid w:val="00342E39"/>
    <w:rsid w:val="00343428"/>
    <w:rsid w:val="00343777"/>
    <w:rsid w:val="0034397D"/>
    <w:rsid w:val="00343B21"/>
    <w:rsid w:val="00343E14"/>
    <w:rsid w:val="00344709"/>
    <w:rsid w:val="00344978"/>
    <w:rsid w:val="00344A4F"/>
    <w:rsid w:val="00345543"/>
    <w:rsid w:val="00345766"/>
    <w:rsid w:val="00345856"/>
    <w:rsid w:val="00345F8F"/>
    <w:rsid w:val="0034604E"/>
    <w:rsid w:val="00346318"/>
    <w:rsid w:val="00346619"/>
    <w:rsid w:val="00346670"/>
    <w:rsid w:val="003468D1"/>
    <w:rsid w:val="00346F07"/>
    <w:rsid w:val="00347743"/>
    <w:rsid w:val="00347794"/>
    <w:rsid w:val="0035056C"/>
    <w:rsid w:val="0035136C"/>
    <w:rsid w:val="00351B80"/>
    <w:rsid w:val="003524AE"/>
    <w:rsid w:val="0035256E"/>
    <w:rsid w:val="003525A5"/>
    <w:rsid w:val="00352AA4"/>
    <w:rsid w:val="00352EBE"/>
    <w:rsid w:val="00353116"/>
    <w:rsid w:val="003531B6"/>
    <w:rsid w:val="0035342C"/>
    <w:rsid w:val="00353A08"/>
    <w:rsid w:val="00353CC5"/>
    <w:rsid w:val="00354D2D"/>
    <w:rsid w:val="00354E2E"/>
    <w:rsid w:val="00354F3F"/>
    <w:rsid w:val="00355259"/>
    <w:rsid w:val="00355C37"/>
    <w:rsid w:val="0035615C"/>
    <w:rsid w:val="003561D5"/>
    <w:rsid w:val="00356326"/>
    <w:rsid w:val="00356791"/>
    <w:rsid w:val="00356B83"/>
    <w:rsid w:val="00356F65"/>
    <w:rsid w:val="00356F90"/>
    <w:rsid w:val="00356FE5"/>
    <w:rsid w:val="003579E9"/>
    <w:rsid w:val="00357ADD"/>
    <w:rsid w:val="00360BF5"/>
    <w:rsid w:val="00361148"/>
    <w:rsid w:val="00361D25"/>
    <w:rsid w:val="00361F53"/>
    <w:rsid w:val="00361F83"/>
    <w:rsid w:val="003621DF"/>
    <w:rsid w:val="00362501"/>
    <w:rsid w:val="003628A0"/>
    <w:rsid w:val="00362AF8"/>
    <w:rsid w:val="00363259"/>
    <w:rsid w:val="00363428"/>
    <w:rsid w:val="00363624"/>
    <w:rsid w:val="00363B81"/>
    <w:rsid w:val="00363DD2"/>
    <w:rsid w:val="00363FA3"/>
    <w:rsid w:val="00364106"/>
    <w:rsid w:val="00364B38"/>
    <w:rsid w:val="00364C74"/>
    <w:rsid w:val="00364CEF"/>
    <w:rsid w:val="003651F5"/>
    <w:rsid w:val="0036528C"/>
    <w:rsid w:val="00365C0C"/>
    <w:rsid w:val="00365CEA"/>
    <w:rsid w:val="00366071"/>
    <w:rsid w:val="00366255"/>
    <w:rsid w:val="003663D3"/>
    <w:rsid w:val="00366598"/>
    <w:rsid w:val="00366A5B"/>
    <w:rsid w:val="00366EC0"/>
    <w:rsid w:val="0036712A"/>
    <w:rsid w:val="003671AA"/>
    <w:rsid w:val="0036768F"/>
    <w:rsid w:val="00370758"/>
    <w:rsid w:val="00370B21"/>
    <w:rsid w:val="003717A4"/>
    <w:rsid w:val="00371BF8"/>
    <w:rsid w:val="00372883"/>
    <w:rsid w:val="00372CF9"/>
    <w:rsid w:val="00373380"/>
    <w:rsid w:val="00373DFD"/>
    <w:rsid w:val="00374193"/>
    <w:rsid w:val="0037438B"/>
    <w:rsid w:val="003747E6"/>
    <w:rsid w:val="00374C98"/>
    <w:rsid w:val="00374D04"/>
    <w:rsid w:val="00374E43"/>
    <w:rsid w:val="0037537F"/>
    <w:rsid w:val="003756D3"/>
    <w:rsid w:val="00375DDC"/>
    <w:rsid w:val="0037679F"/>
    <w:rsid w:val="0037693A"/>
    <w:rsid w:val="00376B58"/>
    <w:rsid w:val="00376D78"/>
    <w:rsid w:val="00377C1E"/>
    <w:rsid w:val="0038007D"/>
    <w:rsid w:val="003801BC"/>
    <w:rsid w:val="00380A1D"/>
    <w:rsid w:val="00380C1B"/>
    <w:rsid w:val="00381535"/>
    <w:rsid w:val="00381CEC"/>
    <w:rsid w:val="00381E5F"/>
    <w:rsid w:val="0038223B"/>
    <w:rsid w:val="003829F0"/>
    <w:rsid w:val="0038338D"/>
    <w:rsid w:val="003837CD"/>
    <w:rsid w:val="00383F4F"/>
    <w:rsid w:val="003843E8"/>
    <w:rsid w:val="003845F2"/>
    <w:rsid w:val="0038474A"/>
    <w:rsid w:val="00384AEB"/>
    <w:rsid w:val="0038505E"/>
    <w:rsid w:val="003859BF"/>
    <w:rsid w:val="0038650A"/>
    <w:rsid w:val="00386A41"/>
    <w:rsid w:val="00387468"/>
    <w:rsid w:val="003877A4"/>
    <w:rsid w:val="00390061"/>
    <w:rsid w:val="00390134"/>
    <w:rsid w:val="00390CB6"/>
    <w:rsid w:val="00391552"/>
    <w:rsid w:val="0039160E"/>
    <w:rsid w:val="003933A7"/>
    <w:rsid w:val="003935E8"/>
    <w:rsid w:val="003936F5"/>
    <w:rsid w:val="00393C8B"/>
    <w:rsid w:val="0039428D"/>
    <w:rsid w:val="003946FF"/>
    <w:rsid w:val="00394840"/>
    <w:rsid w:val="003958E8"/>
    <w:rsid w:val="00396312"/>
    <w:rsid w:val="00396325"/>
    <w:rsid w:val="0039637B"/>
    <w:rsid w:val="00396900"/>
    <w:rsid w:val="00396F0A"/>
    <w:rsid w:val="00397E1D"/>
    <w:rsid w:val="003A023E"/>
    <w:rsid w:val="003A08EA"/>
    <w:rsid w:val="003A0FAD"/>
    <w:rsid w:val="003A13B6"/>
    <w:rsid w:val="003A1F5E"/>
    <w:rsid w:val="003A2B71"/>
    <w:rsid w:val="003A3079"/>
    <w:rsid w:val="003A330C"/>
    <w:rsid w:val="003A3DC0"/>
    <w:rsid w:val="003A4982"/>
    <w:rsid w:val="003A5BB3"/>
    <w:rsid w:val="003A5E5B"/>
    <w:rsid w:val="003A6127"/>
    <w:rsid w:val="003A6556"/>
    <w:rsid w:val="003A66FD"/>
    <w:rsid w:val="003A6846"/>
    <w:rsid w:val="003A762E"/>
    <w:rsid w:val="003A7D85"/>
    <w:rsid w:val="003B0106"/>
    <w:rsid w:val="003B042C"/>
    <w:rsid w:val="003B0783"/>
    <w:rsid w:val="003B090E"/>
    <w:rsid w:val="003B0C66"/>
    <w:rsid w:val="003B0E5B"/>
    <w:rsid w:val="003B0FEB"/>
    <w:rsid w:val="003B1863"/>
    <w:rsid w:val="003B19E2"/>
    <w:rsid w:val="003B25FD"/>
    <w:rsid w:val="003B2E33"/>
    <w:rsid w:val="003B39A5"/>
    <w:rsid w:val="003B4735"/>
    <w:rsid w:val="003B4757"/>
    <w:rsid w:val="003B478B"/>
    <w:rsid w:val="003B55C5"/>
    <w:rsid w:val="003B5EF0"/>
    <w:rsid w:val="003B643F"/>
    <w:rsid w:val="003B67F2"/>
    <w:rsid w:val="003B6C17"/>
    <w:rsid w:val="003B73CF"/>
    <w:rsid w:val="003B7EBD"/>
    <w:rsid w:val="003C02A4"/>
    <w:rsid w:val="003C02E3"/>
    <w:rsid w:val="003C04C1"/>
    <w:rsid w:val="003C0A89"/>
    <w:rsid w:val="003C0E11"/>
    <w:rsid w:val="003C0FA8"/>
    <w:rsid w:val="003C11CC"/>
    <w:rsid w:val="003C1514"/>
    <w:rsid w:val="003C1895"/>
    <w:rsid w:val="003C19B1"/>
    <w:rsid w:val="003C1BDF"/>
    <w:rsid w:val="003C1CE6"/>
    <w:rsid w:val="003C1D3C"/>
    <w:rsid w:val="003C2886"/>
    <w:rsid w:val="003C2D37"/>
    <w:rsid w:val="003C2D73"/>
    <w:rsid w:val="003C2EE1"/>
    <w:rsid w:val="003C3F4B"/>
    <w:rsid w:val="003C487D"/>
    <w:rsid w:val="003C4CCD"/>
    <w:rsid w:val="003C5BA7"/>
    <w:rsid w:val="003C5E18"/>
    <w:rsid w:val="003C612B"/>
    <w:rsid w:val="003C689A"/>
    <w:rsid w:val="003C6DC3"/>
    <w:rsid w:val="003C717C"/>
    <w:rsid w:val="003C786B"/>
    <w:rsid w:val="003D048A"/>
    <w:rsid w:val="003D085E"/>
    <w:rsid w:val="003D0E92"/>
    <w:rsid w:val="003D142F"/>
    <w:rsid w:val="003D1C0E"/>
    <w:rsid w:val="003D2A5D"/>
    <w:rsid w:val="003D3302"/>
    <w:rsid w:val="003D3F99"/>
    <w:rsid w:val="003D41E4"/>
    <w:rsid w:val="003D4EAF"/>
    <w:rsid w:val="003D580B"/>
    <w:rsid w:val="003D5C26"/>
    <w:rsid w:val="003D6284"/>
    <w:rsid w:val="003D697F"/>
    <w:rsid w:val="003D76B5"/>
    <w:rsid w:val="003D7DCB"/>
    <w:rsid w:val="003E006C"/>
    <w:rsid w:val="003E00E5"/>
    <w:rsid w:val="003E059A"/>
    <w:rsid w:val="003E061C"/>
    <w:rsid w:val="003E182D"/>
    <w:rsid w:val="003E1834"/>
    <w:rsid w:val="003E1A3F"/>
    <w:rsid w:val="003E21EE"/>
    <w:rsid w:val="003E2997"/>
    <w:rsid w:val="003E29B2"/>
    <w:rsid w:val="003E2A29"/>
    <w:rsid w:val="003E2B45"/>
    <w:rsid w:val="003E2BA6"/>
    <w:rsid w:val="003E312C"/>
    <w:rsid w:val="003E3903"/>
    <w:rsid w:val="003E3C61"/>
    <w:rsid w:val="003E42B3"/>
    <w:rsid w:val="003E4551"/>
    <w:rsid w:val="003E4B50"/>
    <w:rsid w:val="003E4CE3"/>
    <w:rsid w:val="003E4DBB"/>
    <w:rsid w:val="003E5161"/>
    <w:rsid w:val="003E5453"/>
    <w:rsid w:val="003E5925"/>
    <w:rsid w:val="003E59F7"/>
    <w:rsid w:val="003E5A3D"/>
    <w:rsid w:val="003E5F32"/>
    <w:rsid w:val="003E6541"/>
    <w:rsid w:val="003E6E4B"/>
    <w:rsid w:val="003E70D4"/>
    <w:rsid w:val="003E7594"/>
    <w:rsid w:val="003E782C"/>
    <w:rsid w:val="003E7B22"/>
    <w:rsid w:val="003E7F7C"/>
    <w:rsid w:val="003F1368"/>
    <w:rsid w:val="003F1ACF"/>
    <w:rsid w:val="003F1CA9"/>
    <w:rsid w:val="003F2425"/>
    <w:rsid w:val="003F2C73"/>
    <w:rsid w:val="003F36EE"/>
    <w:rsid w:val="003F43BF"/>
    <w:rsid w:val="003F462D"/>
    <w:rsid w:val="003F651A"/>
    <w:rsid w:val="003F7614"/>
    <w:rsid w:val="003F7960"/>
    <w:rsid w:val="004003D3"/>
    <w:rsid w:val="00400570"/>
    <w:rsid w:val="00401798"/>
    <w:rsid w:val="0040274A"/>
    <w:rsid w:val="00402AB2"/>
    <w:rsid w:val="00402BE0"/>
    <w:rsid w:val="00402C04"/>
    <w:rsid w:val="00402E38"/>
    <w:rsid w:val="00402F00"/>
    <w:rsid w:val="00403565"/>
    <w:rsid w:val="00403591"/>
    <w:rsid w:val="00404E3A"/>
    <w:rsid w:val="0040606B"/>
    <w:rsid w:val="004068B0"/>
    <w:rsid w:val="00407522"/>
    <w:rsid w:val="004101A7"/>
    <w:rsid w:val="004112A6"/>
    <w:rsid w:val="004117B8"/>
    <w:rsid w:val="00411CCE"/>
    <w:rsid w:val="00411EA3"/>
    <w:rsid w:val="00412247"/>
    <w:rsid w:val="004126E6"/>
    <w:rsid w:val="00412795"/>
    <w:rsid w:val="00412A96"/>
    <w:rsid w:val="00412D36"/>
    <w:rsid w:val="0041368B"/>
    <w:rsid w:val="00413861"/>
    <w:rsid w:val="004138AF"/>
    <w:rsid w:val="00413995"/>
    <w:rsid w:val="004148C8"/>
    <w:rsid w:val="00414AF5"/>
    <w:rsid w:val="00414FC7"/>
    <w:rsid w:val="00415350"/>
    <w:rsid w:val="00415AB4"/>
    <w:rsid w:val="00415D48"/>
    <w:rsid w:val="00415DD5"/>
    <w:rsid w:val="00416528"/>
    <w:rsid w:val="00416932"/>
    <w:rsid w:val="00417523"/>
    <w:rsid w:val="004178A4"/>
    <w:rsid w:val="004205ED"/>
    <w:rsid w:val="00420FD8"/>
    <w:rsid w:val="0042117B"/>
    <w:rsid w:val="004216CD"/>
    <w:rsid w:val="00421A40"/>
    <w:rsid w:val="00421D26"/>
    <w:rsid w:val="00422156"/>
    <w:rsid w:val="00422164"/>
    <w:rsid w:val="00422384"/>
    <w:rsid w:val="004223DF"/>
    <w:rsid w:val="00422A40"/>
    <w:rsid w:val="00422CF2"/>
    <w:rsid w:val="004241C9"/>
    <w:rsid w:val="00424C53"/>
    <w:rsid w:val="00424EC8"/>
    <w:rsid w:val="0042506D"/>
    <w:rsid w:val="00425A8C"/>
    <w:rsid w:val="00426999"/>
    <w:rsid w:val="00426A14"/>
    <w:rsid w:val="00426A55"/>
    <w:rsid w:val="00426A8E"/>
    <w:rsid w:val="00426D36"/>
    <w:rsid w:val="00427801"/>
    <w:rsid w:val="00427889"/>
    <w:rsid w:val="00427906"/>
    <w:rsid w:val="004302A1"/>
    <w:rsid w:val="004302EE"/>
    <w:rsid w:val="00430A1F"/>
    <w:rsid w:val="004310B5"/>
    <w:rsid w:val="0043127A"/>
    <w:rsid w:val="00431877"/>
    <w:rsid w:val="004322EB"/>
    <w:rsid w:val="004324ED"/>
    <w:rsid w:val="00432A38"/>
    <w:rsid w:val="00433932"/>
    <w:rsid w:val="00433A86"/>
    <w:rsid w:val="00434F5B"/>
    <w:rsid w:val="0043630F"/>
    <w:rsid w:val="00436660"/>
    <w:rsid w:val="004370AD"/>
    <w:rsid w:val="00437A6D"/>
    <w:rsid w:val="00437D53"/>
    <w:rsid w:val="00437D73"/>
    <w:rsid w:val="004404B9"/>
    <w:rsid w:val="00440BA0"/>
    <w:rsid w:val="004418CF"/>
    <w:rsid w:val="00441C2E"/>
    <w:rsid w:val="00441CDD"/>
    <w:rsid w:val="00441DC0"/>
    <w:rsid w:val="004425CD"/>
    <w:rsid w:val="00442A7A"/>
    <w:rsid w:val="0044319B"/>
    <w:rsid w:val="0044373E"/>
    <w:rsid w:val="0044382D"/>
    <w:rsid w:val="0044406E"/>
    <w:rsid w:val="00444273"/>
    <w:rsid w:val="00444413"/>
    <w:rsid w:val="00444FA8"/>
    <w:rsid w:val="004452DC"/>
    <w:rsid w:val="00445F15"/>
    <w:rsid w:val="0044638F"/>
    <w:rsid w:val="004469CB"/>
    <w:rsid w:val="00446B33"/>
    <w:rsid w:val="00446B65"/>
    <w:rsid w:val="0044786A"/>
    <w:rsid w:val="00447AF9"/>
    <w:rsid w:val="00447B5A"/>
    <w:rsid w:val="00447E17"/>
    <w:rsid w:val="004500F5"/>
    <w:rsid w:val="004503C8"/>
    <w:rsid w:val="00450DF1"/>
    <w:rsid w:val="00450F34"/>
    <w:rsid w:val="004510A1"/>
    <w:rsid w:val="004513D6"/>
    <w:rsid w:val="004529AC"/>
    <w:rsid w:val="004529B1"/>
    <w:rsid w:val="0045319D"/>
    <w:rsid w:val="00453F55"/>
    <w:rsid w:val="00454136"/>
    <w:rsid w:val="004544E6"/>
    <w:rsid w:val="0045478B"/>
    <w:rsid w:val="00454D50"/>
    <w:rsid w:val="004554C9"/>
    <w:rsid w:val="0045568B"/>
    <w:rsid w:val="00455D05"/>
    <w:rsid w:val="0045665D"/>
    <w:rsid w:val="00456F54"/>
    <w:rsid w:val="004572CF"/>
    <w:rsid w:val="00460289"/>
    <w:rsid w:val="004605F9"/>
    <w:rsid w:val="0046096A"/>
    <w:rsid w:val="00461361"/>
    <w:rsid w:val="0046187F"/>
    <w:rsid w:val="00461BA6"/>
    <w:rsid w:val="00462E6E"/>
    <w:rsid w:val="00463402"/>
    <w:rsid w:val="004641FC"/>
    <w:rsid w:val="00464279"/>
    <w:rsid w:val="00464539"/>
    <w:rsid w:val="00464793"/>
    <w:rsid w:val="00464DB3"/>
    <w:rsid w:val="0046500D"/>
    <w:rsid w:val="0046501E"/>
    <w:rsid w:val="00465A46"/>
    <w:rsid w:val="00465B82"/>
    <w:rsid w:val="00465E39"/>
    <w:rsid w:val="00466034"/>
    <w:rsid w:val="0046631E"/>
    <w:rsid w:val="00466340"/>
    <w:rsid w:val="00466CAE"/>
    <w:rsid w:val="00467989"/>
    <w:rsid w:val="00467C6E"/>
    <w:rsid w:val="0047057D"/>
    <w:rsid w:val="00470604"/>
    <w:rsid w:val="00470B1C"/>
    <w:rsid w:val="00471CC1"/>
    <w:rsid w:val="00471D68"/>
    <w:rsid w:val="00472CE3"/>
    <w:rsid w:val="00473882"/>
    <w:rsid w:val="00474754"/>
    <w:rsid w:val="0047529F"/>
    <w:rsid w:val="004753B6"/>
    <w:rsid w:val="00475AB5"/>
    <w:rsid w:val="00475EB4"/>
    <w:rsid w:val="00476BBB"/>
    <w:rsid w:val="00476ED4"/>
    <w:rsid w:val="00477225"/>
    <w:rsid w:val="004779EF"/>
    <w:rsid w:val="00480704"/>
    <w:rsid w:val="004812DB"/>
    <w:rsid w:val="00482A40"/>
    <w:rsid w:val="00482C53"/>
    <w:rsid w:val="0048311F"/>
    <w:rsid w:val="0048376E"/>
    <w:rsid w:val="0048383C"/>
    <w:rsid w:val="00483C57"/>
    <w:rsid w:val="00484479"/>
    <w:rsid w:val="0048467D"/>
    <w:rsid w:val="00484D0F"/>
    <w:rsid w:val="0048509B"/>
    <w:rsid w:val="004851D4"/>
    <w:rsid w:val="0048554B"/>
    <w:rsid w:val="00485A34"/>
    <w:rsid w:val="00485DD4"/>
    <w:rsid w:val="00485ED9"/>
    <w:rsid w:val="004871C5"/>
    <w:rsid w:val="0048721C"/>
    <w:rsid w:val="00487342"/>
    <w:rsid w:val="00487976"/>
    <w:rsid w:val="00487B5F"/>
    <w:rsid w:val="00490E54"/>
    <w:rsid w:val="00491216"/>
    <w:rsid w:val="00491875"/>
    <w:rsid w:val="004922D8"/>
    <w:rsid w:val="00492933"/>
    <w:rsid w:val="004930C5"/>
    <w:rsid w:val="00493684"/>
    <w:rsid w:val="004936F6"/>
    <w:rsid w:val="00493790"/>
    <w:rsid w:val="004939F6"/>
    <w:rsid w:val="0049408A"/>
    <w:rsid w:val="00494A05"/>
    <w:rsid w:val="00494BA3"/>
    <w:rsid w:val="0049528C"/>
    <w:rsid w:val="00495A17"/>
    <w:rsid w:val="00495B8D"/>
    <w:rsid w:val="00495E6A"/>
    <w:rsid w:val="00496107"/>
    <w:rsid w:val="00496A67"/>
    <w:rsid w:val="00496AA5"/>
    <w:rsid w:val="00496C8E"/>
    <w:rsid w:val="0049713E"/>
    <w:rsid w:val="00497A6D"/>
    <w:rsid w:val="00497BB6"/>
    <w:rsid w:val="004A0255"/>
    <w:rsid w:val="004A1A77"/>
    <w:rsid w:val="004A250A"/>
    <w:rsid w:val="004A27FB"/>
    <w:rsid w:val="004A286A"/>
    <w:rsid w:val="004A28E1"/>
    <w:rsid w:val="004A2EA8"/>
    <w:rsid w:val="004A3B71"/>
    <w:rsid w:val="004A3D29"/>
    <w:rsid w:val="004A429C"/>
    <w:rsid w:val="004A5CA0"/>
    <w:rsid w:val="004A6C56"/>
    <w:rsid w:val="004A6FD7"/>
    <w:rsid w:val="004A7002"/>
    <w:rsid w:val="004A7232"/>
    <w:rsid w:val="004A748A"/>
    <w:rsid w:val="004A781F"/>
    <w:rsid w:val="004A7C1A"/>
    <w:rsid w:val="004B054A"/>
    <w:rsid w:val="004B08E9"/>
    <w:rsid w:val="004B09E0"/>
    <w:rsid w:val="004B0A60"/>
    <w:rsid w:val="004B1567"/>
    <w:rsid w:val="004B20D4"/>
    <w:rsid w:val="004B24D2"/>
    <w:rsid w:val="004B3032"/>
    <w:rsid w:val="004B3763"/>
    <w:rsid w:val="004B3AC6"/>
    <w:rsid w:val="004B3F6E"/>
    <w:rsid w:val="004B43EB"/>
    <w:rsid w:val="004B5C81"/>
    <w:rsid w:val="004B5E12"/>
    <w:rsid w:val="004B6A29"/>
    <w:rsid w:val="004B6C9D"/>
    <w:rsid w:val="004B6D5C"/>
    <w:rsid w:val="004B6FCD"/>
    <w:rsid w:val="004B7574"/>
    <w:rsid w:val="004B75EC"/>
    <w:rsid w:val="004B788E"/>
    <w:rsid w:val="004B7E19"/>
    <w:rsid w:val="004C012C"/>
    <w:rsid w:val="004C0767"/>
    <w:rsid w:val="004C08CE"/>
    <w:rsid w:val="004C0A8E"/>
    <w:rsid w:val="004C1560"/>
    <w:rsid w:val="004C1A46"/>
    <w:rsid w:val="004C21D9"/>
    <w:rsid w:val="004C2B0B"/>
    <w:rsid w:val="004C32B6"/>
    <w:rsid w:val="004C337F"/>
    <w:rsid w:val="004C3B60"/>
    <w:rsid w:val="004C3D66"/>
    <w:rsid w:val="004C3E75"/>
    <w:rsid w:val="004C4ACB"/>
    <w:rsid w:val="004C4B9F"/>
    <w:rsid w:val="004C4C21"/>
    <w:rsid w:val="004C4D2B"/>
    <w:rsid w:val="004C50FC"/>
    <w:rsid w:val="004C51BD"/>
    <w:rsid w:val="004C5A01"/>
    <w:rsid w:val="004C5DD2"/>
    <w:rsid w:val="004C60FF"/>
    <w:rsid w:val="004C6131"/>
    <w:rsid w:val="004C6DF1"/>
    <w:rsid w:val="004C7086"/>
    <w:rsid w:val="004C767C"/>
    <w:rsid w:val="004C7847"/>
    <w:rsid w:val="004C7D6E"/>
    <w:rsid w:val="004D0320"/>
    <w:rsid w:val="004D080A"/>
    <w:rsid w:val="004D0E97"/>
    <w:rsid w:val="004D19CB"/>
    <w:rsid w:val="004D2230"/>
    <w:rsid w:val="004D2D38"/>
    <w:rsid w:val="004D2D8C"/>
    <w:rsid w:val="004D2F11"/>
    <w:rsid w:val="004D370A"/>
    <w:rsid w:val="004D3FA0"/>
    <w:rsid w:val="004D448F"/>
    <w:rsid w:val="004D49AC"/>
    <w:rsid w:val="004D5CCF"/>
    <w:rsid w:val="004D5E1E"/>
    <w:rsid w:val="004D6016"/>
    <w:rsid w:val="004D6470"/>
    <w:rsid w:val="004D755D"/>
    <w:rsid w:val="004E0200"/>
    <w:rsid w:val="004E04CB"/>
    <w:rsid w:val="004E04E8"/>
    <w:rsid w:val="004E14E2"/>
    <w:rsid w:val="004E1CB8"/>
    <w:rsid w:val="004E1E7C"/>
    <w:rsid w:val="004E2C28"/>
    <w:rsid w:val="004E2D55"/>
    <w:rsid w:val="004E336F"/>
    <w:rsid w:val="004E3A16"/>
    <w:rsid w:val="004E3C1F"/>
    <w:rsid w:val="004E3FA0"/>
    <w:rsid w:val="004E40BD"/>
    <w:rsid w:val="004E4556"/>
    <w:rsid w:val="004E45E3"/>
    <w:rsid w:val="004E4CB7"/>
    <w:rsid w:val="004E52D5"/>
    <w:rsid w:val="004E543F"/>
    <w:rsid w:val="004E5BD5"/>
    <w:rsid w:val="004E5CCD"/>
    <w:rsid w:val="004E5FAD"/>
    <w:rsid w:val="004E60F6"/>
    <w:rsid w:val="004E60FA"/>
    <w:rsid w:val="004E695B"/>
    <w:rsid w:val="004E69BC"/>
    <w:rsid w:val="004E6A23"/>
    <w:rsid w:val="004E6B32"/>
    <w:rsid w:val="004E6B91"/>
    <w:rsid w:val="004E6FEA"/>
    <w:rsid w:val="004E736F"/>
    <w:rsid w:val="004E76BE"/>
    <w:rsid w:val="004E771C"/>
    <w:rsid w:val="004E7A62"/>
    <w:rsid w:val="004F0A25"/>
    <w:rsid w:val="004F11AB"/>
    <w:rsid w:val="004F1397"/>
    <w:rsid w:val="004F1859"/>
    <w:rsid w:val="004F19C7"/>
    <w:rsid w:val="004F1DF2"/>
    <w:rsid w:val="004F2776"/>
    <w:rsid w:val="004F2859"/>
    <w:rsid w:val="004F29E7"/>
    <w:rsid w:val="004F2A27"/>
    <w:rsid w:val="004F2E71"/>
    <w:rsid w:val="004F3300"/>
    <w:rsid w:val="004F35FA"/>
    <w:rsid w:val="004F4108"/>
    <w:rsid w:val="004F44C5"/>
    <w:rsid w:val="004F475B"/>
    <w:rsid w:val="004F4987"/>
    <w:rsid w:val="004F4A33"/>
    <w:rsid w:val="004F5407"/>
    <w:rsid w:val="004F5831"/>
    <w:rsid w:val="004F5BC4"/>
    <w:rsid w:val="004F5FA7"/>
    <w:rsid w:val="004F60A0"/>
    <w:rsid w:val="004F62C3"/>
    <w:rsid w:val="004F66A1"/>
    <w:rsid w:val="004F700F"/>
    <w:rsid w:val="004F735C"/>
    <w:rsid w:val="004F75AB"/>
    <w:rsid w:val="0050038D"/>
    <w:rsid w:val="00500681"/>
    <w:rsid w:val="00501677"/>
    <w:rsid w:val="00501FA3"/>
    <w:rsid w:val="005023DB"/>
    <w:rsid w:val="00502461"/>
    <w:rsid w:val="005024B3"/>
    <w:rsid w:val="00502A60"/>
    <w:rsid w:val="00502BDF"/>
    <w:rsid w:val="005030BE"/>
    <w:rsid w:val="0050390A"/>
    <w:rsid w:val="0050394A"/>
    <w:rsid w:val="005046DF"/>
    <w:rsid w:val="005055B5"/>
    <w:rsid w:val="00505611"/>
    <w:rsid w:val="00505DB8"/>
    <w:rsid w:val="00506DD0"/>
    <w:rsid w:val="00506F83"/>
    <w:rsid w:val="00507E93"/>
    <w:rsid w:val="0051063C"/>
    <w:rsid w:val="005106BF"/>
    <w:rsid w:val="0051081D"/>
    <w:rsid w:val="00511995"/>
    <w:rsid w:val="00511CEB"/>
    <w:rsid w:val="00512263"/>
    <w:rsid w:val="0051241E"/>
    <w:rsid w:val="005125A5"/>
    <w:rsid w:val="00512C7F"/>
    <w:rsid w:val="00512DDE"/>
    <w:rsid w:val="00513253"/>
    <w:rsid w:val="005134C5"/>
    <w:rsid w:val="00513BDC"/>
    <w:rsid w:val="005140F6"/>
    <w:rsid w:val="00514101"/>
    <w:rsid w:val="005151EC"/>
    <w:rsid w:val="005163AB"/>
    <w:rsid w:val="00516F61"/>
    <w:rsid w:val="00517344"/>
    <w:rsid w:val="00517361"/>
    <w:rsid w:val="0051747F"/>
    <w:rsid w:val="0051762D"/>
    <w:rsid w:val="0052085D"/>
    <w:rsid w:val="00520AF7"/>
    <w:rsid w:val="00521376"/>
    <w:rsid w:val="005213BA"/>
    <w:rsid w:val="00521472"/>
    <w:rsid w:val="0052148C"/>
    <w:rsid w:val="005216C4"/>
    <w:rsid w:val="00521810"/>
    <w:rsid w:val="00521DE6"/>
    <w:rsid w:val="005221F3"/>
    <w:rsid w:val="005225CC"/>
    <w:rsid w:val="00522C44"/>
    <w:rsid w:val="005235DD"/>
    <w:rsid w:val="00523A30"/>
    <w:rsid w:val="00523B4A"/>
    <w:rsid w:val="005240B6"/>
    <w:rsid w:val="005247C8"/>
    <w:rsid w:val="00524B07"/>
    <w:rsid w:val="00524DC4"/>
    <w:rsid w:val="00524F41"/>
    <w:rsid w:val="005256E7"/>
    <w:rsid w:val="0052573D"/>
    <w:rsid w:val="00525861"/>
    <w:rsid w:val="005260B9"/>
    <w:rsid w:val="005261ED"/>
    <w:rsid w:val="005263E2"/>
    <w:rsid w:val="005267F0"/>
    <w:rsid w:val="005272A6"/>
    <w:rsid w:val="005272BB"/>
    <w:rsid w:val="005276E5"/>
    <w:rsid w:val="00527982"/>
    <w:rsid w:val="0053048E"/>
    <w:rsid w:val="00530521"/>
    <w:rsid w:val="00532E0A"/>
    <w:rsid w:val="0053334C"/>
    <w:rsid w:val="00533E05"/>
    <w:rsid w:val="005340B1"/>
    <w:rsid w:val="00535F24"/>
    <w:rsid w:val="00536084"/>
    <w:rsid w:val="00536D8D"/>
    <w:rsid w:val="00537420"/>
    <w:rsid w:val="005379A5"/>
    <w:rsid w:val="00537F84"/>
    <w:rsid w:val="00540DD4"/>
    <w:rsid w:val="00540FB0"/>
    <w:rsid w:val="005411BD"/>
    <w:rsid w:val="00541765"/>
    <w:rsid w:val="00542327"/>
    <w:rsid w:val="005429AF"/>
    <w:rsid w:val="00542C4C"/>
    <w:rsid w:val="005430B4"/>
    <w:rsid w:val="00543348"/>
    <w:rsid w:val="0054351C"/>
    <w:rsid w:val="00544100"/>
    <w:rsid w:val="005444E7"/>
    <w:rsid w:val="005449C0"/>
    <w:rsid w:val="0054570E"/>
    <w:rsid w:val="00545BE0"/>
    <w:rsid w:val="0054626E"/>
    <w:rsid w:val="00546276"/>
    <w:rsid w:val="00546D97"/>
    <w:rsid w:val="005471F9"/>
    <w:rsid w:val="005472B3"/>
    <w:rsid w:val="005478F2"/>
    <w:rsid w:val="00547A6D"/>
    <w:rsid w:val="00547ECF"/>
    <w:rsid w:val="005502E2"/>
    <w:rsid w:val="00550C17"/>
    <w:rsid w:val="005514F1"/>
    <w:rsid w:val="0055155F"/>
    <w:rsid w:val="0055170E"/>
    <w:rsid w:val="005522D6"/>
    <w:rsid w:val="00552AE2"/>
    <w:rsid w:val="00553460"/>
    <w:rsid w:val="005535BE"/>
    <w:rsid w:val="005537F7"/>
    <w:rsid w:val="0055391F"/>
    <w:rsid w:val="00553FE0"/>
    <w:rsid w:val="0055584A"/>
    <w:rsid w:val="00555885"/>
    <w:rsid w:val="00556681"/>
    <w:rsid w:val="00556B57"/>
    <w:rsid w:val="0055711C"/>
    <w:rsid w:val="00560552"/>
    <w:rsid w:val="005607FA"/>
    <w:rsid w:val="00560C63"/>
    <w:rsid w:val="005611A7"/>
    <w:rsid w:val="00561370"/>
    <w:rsid w:val="00561395"/>
    <w:rsid w:val="0056173D"/>
    <w:rsid w:val="005637D9"/>
    <w:rsid w:val="005638F1"/>
    <w:rsid w:val="00563ACB"/>
    <w:rsid w:val="00563B61"/>
    <w:rsid w:val="0056460C"/>
    <w:rsid w:val="00564AE1"/>
    <w:rsid w:val="00565086"/>
    <w:rsid w:val="005659C0"/>
    <w:rsid w:val="00565B97"/>
    <w:rsid w:val="005661C1"/>
    <w:rsid w:val="0056623E"/>
    <w:rsid w:val="005666FE"/>
    <w:rsid w:val="00567C31"/>
    <w:rsid w:val="00567EA0"/>
    <w:rsid w:val="00570180"/>
    <w:rsid w:val="0057041D"/>
    <w:rsid w:val="0057063F"/>
    <w:rsid w:val="00570A4E"/>
    <w:rsid w:val="00570AE8"/>
    <w:rsid w:val="00571105"/>
    <w:rsid w:val="00571329"/>
    <w:rsid w:val="005716AA"/>
    <w:rsid w:val="00571998"/>
    <w:rsid w:val="00571BC5"/>
    <w:rsid w:val="00571EB9"/>
    <w:rsid w:val="005723BE"/>
    <w:rsid w:val="00572564"/>
    <w:rsid w:val="00572CC1"/>
    <w:rsid w:val="0057377D"/>
    <w:rsid w:val="00573A0D"/>
    <w:rsid w:val="00574297"/>
    <w:rsid w:val="005747CC"/>
    <w:rsid w:val="005748BB"/>
    <w:rsid w:val="00574904"/>
    <w:rsid w:val="005749BA"/>
    <w:rsid w:val="00574B7A"/>
    <w:rsid w:val="00574BC3"/>
    <w:rsid w:val="0057547F"/>
    <w:rsid w:val="00575F5C"/>
    <w:rsid w:val="005761EB"/>
    <w:rsid w:val="00576209"/>
    <w:rsid w:val="00577834"/>
    <w:rsid w:val="00577C51"/>
    <w:rsid w:val="005802EB"/>
    <w:rsid w:val="005808A7"/>
    <w:rsid w:val="005814F6"/>
    <w:rsid w:val="0058165F"/>
    <w:rsid w:val="00581857"/>
    <w:rsid w:val="00581AF9"/>
    <w:rsid w:val="0058202D"/>
    <w:rsid w:val="005828C0"/>
    <w:rsid w:val="005828EA"/>
    <w:rsid w:val="00582BBB"/>
    <w:rsid w:val="00582FDA"/>
    <w:rsid w:val="00583351"/>
    <w:rsid w:val="005834BF"/>
    <w:rsid w:val="0058376E"/>
    <w:rsid w:val="00583970"/>
    <w:rsid w:val="00583C44"/>
    <w:rsid w:val="005841AB"/>
    <w:rsid w:val="00584B38"/>
    <w:rsid w:val="005851EA"/>
    <w:rsid w:val="00586464"/>
    <w:rsid w:val="0058689A"/>
    <w:rsid w:val="00586CD3"/>
    <w:rsid w:val="00586FD6"/>
    <w:rsid w:val="00587638"/>
    <w:rsid w:val="00587C5C"/>
    <w:rsid w:val="00587D30"/>
    <w:rsid w:val="00590459"/>
    <w:rsid w:val="005905EC"/>
    <w:rsid w:val="00590CB9"/>
    <w:rsid w:val="00590DA3"/>
    <w:rsid w:val="00591058"/>
    <w:rsid w:val="00591C7F"/>
    <w:rsid w:val="00592A18"/>
    <w:rsid w:val="00593976"/>
    <w:rsid w:val="00593F55"/>
    <w:rsid w:val="00593F69"/>
    <w:rsid w:val="00594DA0"/>
    <w:rsid w:val="00594DCA"/>
    <w:rsid w:val="0059539A"/>
    <w:rsid w:val="005954C0"/>
    <w:rsid w:val="0059662B"/>
    <w:rsid w:val="00596EAD"/>
    <w:rsid w:val="00597932"/>
    <w:rsid w:val="005A003E"/>
    <w:rsid w:val="005A06E0"/>
    <w:rsid w:val="005A0BE5"/>
    <w:rsid w:val="005A1557"/>
    <w:rsid w:val="005A241E"/>
    <w:rsid w:val="005A317D"/>
    <w:rsid w:val="005A35A2"/>
    <w:rsid w:val="005A3629"/>
    <w:rsid w:val="005A3B17"/>
    <w:rsid w:val="005A3BB8"/>
    <w:rsid w:val="005A460D"/>
    <w:rsid w:val="005A478D"/>
    <w:rsid w:val="005A52A3"/>
    <w:rsid w:val="005A6D5E"/>
    <w:rsid w:val="005A719E"/>
    <w:rsid w:val="005A734C"/>
    <w:rsid w:val="005A73E2"/>
    <w:rsid w:val="005B0115"/>
    <w:rsid w:val="005B0166"/>
    <w:rsid w:val="005B2118"/>
    <w:rsid w:val="005B244B"/>
    <w:rsid w:val="005B285D"/>
    <w:rsid w:val="005B2C4C"/>
    <w:rsid w:val="005B3317"/>
    <w:rsid w:val="005B3853"/>
    <w:rsid w:val="005B3884"/>
    <w:rsid w:val="005B398F"/>
    <w:rsid w:val="005B41CE"/>
    <w:rsid w:val="005B49F8"/>
    <w:rsid w:val="005B4B8A"/>
    <w:rsid w:val="005B52D4"/>
    <w:rsid w:val="005B5C38"/>
    <w:rsid w:val="005B5E5C"/>
    <w:rsid w:val="005B616D"/>
    <w:rsid w:val="005B66EF"/>
    <w:rsid w:val="005B6A1B"/>
    <w:rsid w:val="005B6C0F"/>
    <w:rsid w:val="005B7586"/>
    <w:rsid w:val="005B7BBC"/>
    <w:rsid w:val="005B7DCC"/>
    <w:rsid w:val="005B7F97"/>
    <w:rsid w:val="005C00D2"/>
    <w:rsid w:val="005C0771"/>
    <w:rsid w:val="005C1289"/>
    <w:rsid w:val="005C1AB5"/>
    <w:rsid w:val="005C1B58"/>
    <w:rsid w:val="005C1FE9"/>
    <w:rsid w:val="005C2884"/>
    <w:rsid w:val="005C3227"/>
    <w:rsid w:val="005C32B4"/>
    <w:rsid w:val="005C32D5"/>
    <w:rsid w:val="005C3F99"/>
    <w:rsid w:val="005C42B4"/>
    <w:rsid w:val="005C47C1"/>
    <w:rsid w:val="005C4B68"/>
    <w:rsid w:val="005C4DEF"/>
    <w:rsid w:val="005C5233"/>
    <w:rsid w:val="005C5339"/>
    <w:rsid w:val="005C534C"/>
    <w:rsid w:val="005C54F7"/>
    <w:rsid w:val="005C584A"/>
    <w:rsid w:val="005C66BC"/>
    <w:rsid w:val="005C6C6C"/>
    <w:rsid w:val="005C72DF"/>
    <w:rsid w:val="005D0031"/>
    <w:rsid w:val="005D023E"/>
    <w:rsid w:val="005D0433"/>
    <w:rsid w:val="005D1574"/>
    <w:rsid w:val="005D19EC"/>
    <w:rsid w:val="005D2403"/>
    <w:rsid w:val="005D26BB"/>
    <w:rsid w:val="005D2A43"/>
    <w:rsid w:val="005D2EB8"/>
    <w:rsid w:val="005D398A"/>
    <w:rsid w:val="005D4C97"/>
    <w:rsid w:val="005D4F2B"/>
    <w:rsid w:val="005D4F50"/>
    <w:rsid w:val="005D5066"/>
    <w:rsid w:val="005D5533"/>
    <w:rsid w:val="005D5580"/>
    <w:rsid w:val="005D5AAE"/>
    <w:rsid w:val="005D69F8"/>
    <w:rsid w:val="005D6A5E"/>
    <w:rsid w:val="005D6B70"/>
    <w:rsid w:val="005D6C10"/>
    <w:rsid w:val="005D7416"/>
    <w:rsid w:val="005D7F7A"/>
    <w:rsid w:val="005E043E"/>
    <w:rsid w:val="005E046F"/>
    <w:rsid w:val="005E0BB3"/>
    <w:rsid w:val="005E1377"/>
    <w:rsid w:val="005E192A"/>
    <w:rsid w:val="005E2484"/>
    <w:rsid w:val="005E2795"/>
    <w:rsid w:val="005E2A07"/>
    <w:rsid w:val="005E2CC6"/>
    <w:rsid w:val="005E32AC"/>
    <w:rsid w:val="005E3FC7"/>
    <w:rsid w:val="005E4DE1"/>
    <w:rsid w:val="005E4EE0"/>
    <w:rsid w:val="005E5BBD"/>
    <w:rsid w:val="005E5DF9"/>
    <w:rsid w:val="005E5F99"/>
    <w:rsid w:val="005E607D"/>
    <w:rsid w:val="005E628D"/>
    <w:rsid w:val="005E64B2"/>
    <w:rsid w:val="005E6B56"/>
    <w:rsid w:val="005E6FB0"/>
    <w:rsid w:val="005E70E9"/>
    <w:rsid w:val="005E71C3"/>
    <w:rsid w:val="005E7357"/>
    <w:rsid w:val="005E7D2E"/>
    <w:rsid w:val="005F0B3E"/>
    <w:rsid w:val="005F0ED6"/>
    <w:rsid w:val="005F111B"/>
    <w:rsid w:val="005F15D3"/>
    <w:rsid w:val="005F1CE5"/>
    <w:rsid w:val="005F3005"/>
    <w:rsid w:val="005F3656"/>
    <w:rsid w:val="005F3791"/>
    <w:rsid w:val="005F398C"/>
    <w:rsid w:val="005F3E3B"/>
    <w:rsid w:val="005F41DD"/>
    <w:rsid w:val="005F505E"/>
    <w:rsid w:val="005F5939"/>
    <w:rsid w:val="005F5A60"/>
    <w:rsid w:val="005F5BF3"/>
    <w:rsid w:val="005F619C"/>
    <w:rsid w:val="005F6565"/>
    <w:rsid w:val="005F6C23"/>
    <w:rsid w:val="005F7AFA"/>
    <w:rsid w:val="005F7C39"/>
    <w:rsid w:val="005F7EB5"/>
    <w:rsid w:val="006002DA"/>
    <w:rsid w:val="006009D5"/>
    <w:rsid w:val="00600A57"/>
    <w:rsid w:val="00600BAB"/>
    <w:rsid w:val="00600DCE"/>
    <w:rsid w:val="00600F66"/>
    <w:rsid w:val="00601EA3"/>
    <w:rsid w:val="00602039"/>
    <w:rsid w:val="006020EF"/>
    <w:rsid w:val="006023FF"/>
    <w:rsid w:val="00602642"/>
    <w:rsid w:val="006027F9"/>
    <w:rsid w:val="006028BA"/>
    <w:rsid w:val="00602BE6"/>
    <w:rsid w:val="00602C10"/>
    <w:rsid w:val="00603280"/>
    <w:rsid w:val="006039CD"/>
    <w:rsid w:val="00603A01"/>
    <w:rsid w:val="00604051"/>
    <w:rsid w:val="0060468E"/>
    <w:rsid w:val="0060585D"/>
    <w:rsid w:val="00606B19"/>
    <w:rsid w:val="00606D1C"/>
    <w:rsid w:val="00606F7B"/>
    <w:rsid w:val="00606FD8"/>
    <w:rsid w:val="006071C8"/>
    <w:rsid w:val="00607227"/>
    <w:rsid w:val="0060735E"/>
    <w:rsid w:val="006075D0"/>
    <w:rsid w:val="00607917"/>
    <w:rsid w:val="00607E95"/>
    <w:rsid w:val="00607EB8"/>
    <w:rsid w:val="00607F6C"/>
    <w:rsid w:val="006103CC"/>
    <w:rsid w:val="00610C96"/>
    <w:rsid w:val="00610CFD"/>
    <w:rsid w:val="006110A6"/>
    <w:rsid w:val="006111AB"/>
    <w:rsid w:val="00611766"/>
    <w:rsid w:val="00611A26"/>
    <w:rsid w:val="00612226"/>
    <w:rsid w:val="00612474"/>
    <w:rsid w:val="0061276C"/>
    <w:rsid w:val="00612B45"/>
    <w:rsid w:val="00612F9D"/>
    <w:rsid w:val="00613361"/>
    <w:rsid w:val="00613D60"/>
    <w:rsid w:val="006144C0"/>
    <w:rsid w:val="00614747"/>
    <w:rsid w:val="006147F9"/>
    <w:rsid w:val="00614972"/>
    <w:rsid w:val="00614B16"/>
    <w:rsid w:val="00614C6E"/>
    <w:rsid w:val="00615928"/>
    <w:rsid w:val="00615CF1"/>
    <w:rsid w:val="00615D2C"/>
    <w:rsid w:val="0061619C"/>
    <w:rsid w:val="00616209"/>
    <w:rsid w:val="006164E6"/>
    <w:rsid w:val="00616594"/>
    <w:rsid w:val="00616C7C"/>
    <w:rsid w:val="00616E7C"/>
    <w:rsid w:val="006171D0"/>
    <w:rsid w:val="00617661"/>
    <w:rsid w:val="00617B21"/>
    <w:rsid w:val="00617CB2"/>
    <w:rsid w:val="00617FEE"/>
    <w:rsid w:val="006204AC"/>
    <w:rsid w:val="00620734"/>
    <w:rsid w:val="0062137E"/>
    <w:rsid w:val="00621772"/>
    <w:rsid w:val="00621774"/>
    <w:rsid w:val="00621817"/>
    <w:rsid w:val="00621A88"/>
    <w:rsid w:val="00622F36"/>
    <w:rsid w:val="00623318"/>
    <w:rsid w:val="00623437"/>
    <w:rsid w:val="00623644"/>
    <w:rsid w:val="00623BE2"/>
    <w:rsid w:val="00624022"/>
    <w:rsid w:val="006242F7"/>
    <w:rsid w:val="00624D60"/>
    <w:rsid w:val="006250C9"/>
    <w:rsid w:val="0062662F"/>
    <w:rsid w:val="006268D7"/>
    <w:rsid w:val="00627229"/>
    <w:rsid w:val="006278E0"/>
    <w:rsid w:val="00627A6E"/>
    <w:rsid w:val="00630168"/>
    <w:rsid w:val="00630929"/>
    <w:rsid w:val="00631495"/>
    <w:rsid w:val="00631550"/>
    <w:rsid w:val="006315FE"/>
    <w:rsid w:val="0063162F"/>
    <w:rsid w:val="00631B81"/>
    <w:rsid w:val="0063217B"/>
    <w:rsid w:val="00632E3D"/>
    <w:rsid w:val="0063398D"/>
    <w:rsid w:val="00635CF4"/>
    <w:rsid w:val="00635FAF"/>
    <w:rsid w:val="00636068"/>
    <w:rsid w:val="0063611A"/>
    <w:rsid w:val="00636F1D"/>
    <w:rsid w:val="00637086"/>
    <w:rsid w:val="0063729E"/>
    <w:rsid w:val="00637E0E"/>
    <w:rsid w:val="0064043C"/>
    <w:rsid w:val="00640A30"/>
    <w:rsid w:val="006424AC"/>
    <w:rsid w:val="00642A1E"/>
    <w:rsid w:val="00642DFE"/>
    <w:rsid w:val="006434D0"/>
    <w:rsid w:val="0064373E"/>
    <w:rsid w:val="00643B86"/>
    <w:rsid w:val="00643D3E"/>
    <w:rsid w:val="00643E96"/>
    <w:rsid w:val="0064406F"/>
    <w:rsid w:val="00644118"/>
    <w:rsid w:val="006442E3"/>
    <w:rsid w:val="00644394"/>
    <w:rsid w:val="00644733"/>
    <w:rsid w:val="00645185"/>
    <w:rsid w:val="0064541F"/>
    <w:rsid w:val="00645536"/>
    <w:rsid w:val="006455A2"/>
    <w:rsid w:val="0064569C"/>
    <w:rsid w:val="00646100"/>
    <w:rsid w:val="00646C74"/>
    <w:rsid w:val="0064738B"/>
    <w:rsid w:val="006502E1"/>
    <w:rsid w:val="00650911"/>
    <w:rsid w:val="00650A71"/>
    <w:rsid w:val="00651AD5"/>
    <w:rsid w:val="006522F2"/>
    <w:rsid w:val="0065284D"/>
    <w:rsid w:val="00652AE5"/>
    <w:rsid w:val="00652CDB"/>
    <w:rsid w:val="00652EB7"/>
    <w:rsid w:val="00652FEA"/>
    <w:rsid w:val="00653176"/>
    <w:rsid w:val="006531A5"/>
    <w:rsid w:val="00653448"/>
    <w:rsid w:val="00654022"/>
    <w:rsid w:val="00654615"/>
    <w:rsid w:val="0065472A"/>
    <w:rsid w:val="0065502C"/>
    <w:rsid w:val="0065552E"/>
    <w:rsid w:val="00655749"/>
    <w:rsid w:val="006559F0"/>
    <w:rsid w:val="00655C59"/>
    <w:rsid w:val="006561DF"/>
    <w:rsid w:val="006566CF"/>
    <w:rsid w:val="00656839"/>
    <w:rsid w:val="00656939"/>
    <w:rsid w:val="006569A5"/>
    <w:rsid w:val="00656AAA"/>
    <w:rsid w:val="00656C41"/>
    <w:rsid w:val="00657099"/>
    <w:rsid w:val="00660255"/>
    <w:rsid w:val="006606D3"/>
    <w:rsid w:val="00660887"/>
    <w:rsid w:val="00660B9C"/>
    <w:rsid w:val="00661231"/>
    <w:rsid w:val="00661450"/>
    <w:rsid w:val="006617CA"/>
    <w:rsid w:val="00661A2F"/>
    <w:rsid w:val="00662495"/>
    <w:rsid w:val="006629CA"/>
    <w:rsid w:val="00662E38"/>
    <w:rsid w:val="00662EFB"/>
    <w:rsid w:val="0066316D"/>
    <w:rsid w:val="0066340D"/>
    <w:rsid w:val="00663627"/>
    <w:rsid w:val="00663FD1"/>
    <w:rsid w:val="006643AF"/>
    <w:rsid w:val="00664EEB"/>
    <w:rsid w:val="00665008"/>
    <w:rsid w:val="0066501A"/>
    <w:rsid w:val="00665196"/>
    <w:rsid w:val="006654FF"/>
    <w:rsid w:val="006657DB"/>
    <w:rsid w:val="0066618E"/>
    <w:rsid w:val="00667266"/>
    <w:rsid w:val="0066739D"/>
    <w:rsid w:val="0066785F"/>
    <w:rsid w:val="00667B53"/>
    <w:rsid w:val="00667BC4"/>
    <w:rsid w:val="00667F62"/>
    <w:rsid w:val="006700CE"/>
    <w:rsid w:val="006703E6"/>
    <w:rsid w:val="006707EC"/>
    <w:rsid w:val="006708D1"/>
    <w:rsid w:val="00670D1F"/>
    <w:rsid w:val="00671391"/>
    <w:rsid w:val="00671F3A"/>
    <w:rsid w:val="0067298B"/>
    <w:rsid w:val="00672B95"/>
    <w:rsid w:val="00673B9D"/>
    <w:rsid w:val="0067421C"/>
    <w:rsid w:val="0067477C"/>
    <w:rsid w:val="006748FF"/>
    <w:rsid w:val="0067506B"/>
    <w:rsid w:val="006759E3"/>
    <w:rsid w:val="00675F0B"/>
    <w:rsid w:val="00676F83"/>
    <w:rsid w:val="00677778"/>
    <w:rsid w:val="00677B65"/>
    <w:rsid w:val="00677E14"/>
    <w:rsid w:val="00677FF8"/>
    <w:rsid w:val="0068021B"/>
    <w:rsid w:val="00680293"/>
    <w:rsid w:val="00680BB9"/>
    <w:rsid w:val="00680EBB"/>
    <w:rsid w:val="00681027"/>
    <w:rsid w:val="006813B0"/>
    <w:rsid w:val="0068181F"/>
    <w:rsid w:val="0068189E"/>
    <w:rsid w:val="006818EB"/>
    <w:rsid w:val="0068197B"/>
    <w:rsid w:val="00681DD8"/>
    <w:rsid w:val="00682348"/>
    <w:rsid w:val="00682677"/>
    <w:rsid w:val="00682951"/>
    <w:rsid w:val="00682C2B"/>
    <w:rsid w:val="00682C4C"/>
    <w:rsid w:val="006832CA"/>
    <w:rsid w:val="00683984"/>
    <w:rsid w:val="00683CB8"/>
    <w:rsid w:val="00683E78"/>
    <w:rsid w:val="0068426A"/>
    <w:rsid w:val="00684705"/>
    <w:rsid w:val="00684BF9"/>
    <w:rsid w:val="00684EEA"/>
    <w:rsid w:val="006855E1"/>
    <w:rsid w:val="00685AAE"/>
    <w:rsid w:val="00685BE4"/>
    <w:rsid w:val="006865B6"/>
    <w:rsid w:val="00686B28"/>
    <w:rsid w:val="00686C7E"/>
    <w:rsid w:val="00687739"/>
    <w:rsid w:val="00687BC6"/>
    <w:rsid w:val="00687C2F"/>
    <w:rsid w:val="00687C8F"/>
    <w:rsid w:val="0069022C"/>
    <w:rsid w:val="006907C5"/>
    <w:rsid w:val="006908EB"/>
    <w:rsid w:val="00690991"/>
    <w:rsid w:val="00690EC7"/>
    <w:rsid w:val="00691671"/>
    <w:rsid w:val="006923DA"/>
    <w:rsid w:val="00692840"/>
    <w:rsid w:val="00692F53"/>
    <w:rsid w:val="00693A04"/>
    <w:rsid w:val="00693C9C"/>
    <w:rsid w:val="00693E1D"/>
    <w:rsid w:val="00693EC3"/>
    <w:rsid w:val="00694556"/>
    <w:rsid w:val="00694949"/>
    <w:rsid w:val="00694E6A"/>
    <w:rsid w:val="00694E88"/>
    <w:rsid w:val="00696164"/>
    <w:rsid w:val="006963D6"/>
    <w:rsid w:val="00697050"/>
    <w:rsid w:val="0069714A"/>
    <w:rsid w:val="006971F8"/>
    <w:rsid w:val="006972F9"/>
    <w:rsid w:val="006974DB"/>
    <w:rsid w:val="00697B7D"/>
    <w:rsid w:val="00697C2B"/>
    <w:rsid w:val="006A0B58"/>
    <w:rsid w:val="006A111A"/>
    <w:rsid w:val="006A14BB"/>
    <w:rsid w:val="006A1CC0"/>
    <w:rsid w:val="006A1D2C"/>
    <w:rsid w:val="006A32E6"/>
    <w:rsid w:val="006A3311"/>
    <w:rsid w:val="006A3677"/>
    <w:rsid w:val="006A468E"/>
    <w:rsid w:val="006A473E"/>
    <w:rsid w:val="006A481E"/>
    <w:rsid w:val="006A5077"/>
    <w:rsid w:val="006A50DB"/>
    <w:rsid w:val="006A53D5"/>
    <w:rsid w:val="006A65D8"/>
    <w:rsid w:val="006A68DD"/>
    <w:rsid w:val="006A6C29"/>
    <w:rsid w:val="006A72F7"/>
    <w:rsid w:val="006A736C"/>
    <w:rsid w:val="006A771F"/>
    <w:rsid w:val="006A7886"/>
    <w:rsid w:val="006A7DAA"/>
    <w:rsid w:val="006A7EFC"/>
    <w:rsid w:val="006B06AB"/>
    <w:rsid w:val="006B076E"/>
    <w:rsid w:val="006B1C09"/>
    <w:rsid w:val="006B1C8F"/>
    <w:rsid w:val="006B1ECF"/>
    <w:rsid w:val="006B23F4"/>
    <w:rsid w:val="006B2856"/>
    <w:rsid w:val="006B2E78"/>
    <w:rsid w:val="006B3121"/>
    <w:rsid w:val="006B3C5A"/>
    <w:rsid w:val="006B44D6"/>
    <w:rsid w:val="006B4FF8"/>
    <w:rsid w:val="006B59EB"/>
    <w:rsid w:val="006B5AE8"/>
    <w:rsid w:val="006B5ECE"/>
    <w:rsid w:val="006B60EB"/>
    <w:rsid w:val="006B624D"/>
    <w:rsid w:val="006B6373"/>
    <w:rsid w:val="006B6630"/>
    <w:rsid w:val="006B6813"/>
    <w:rsid w:val="006C1069"/>
    <w:rsid w:val="006C117E"/>
    <w:rsid w:val="006C1879"/>
    <w:rsid w:val="006C19EE"/>
    <w:rsid w:val="006C2035"/>
    <w:rsid w:val="006C22C1"/>
    <w:rsid w:val="006C294A"/>
    <w:rsid w:val="006C2BAC"/>
    <w:rsid w:val="006C3862"/>
    <w:rsid w:val="006C3F30"/>
    <w:rsid w:val="006C4452"/>
    <w:rsid w:val="006C4C5A"/>
    <w:rsid w:val="006C4F20"/>
    <w:rsid w:val="006C7830"/>
    <w:rsid w:val="006C7C32"/>
    <w:rsid w:val="006C7FDA"/>
    <w:rsid w:val="006D01A3"/>
    <w:rsid w:val="006D0330"/>
    <w:rsid w:val="006D0539"/>
    <w:rsid w:val="006D1011"/>
    <w:rsid w:val="006D11CC"/>
    <w:rsid w:val="006D1249"/>
    <w:rsid w:val="006D184C"/>
    <w:rsid w:val="006D21BD"/>
    <w:rsid w:val="006D2238"/>
    <w:rsid w:val="006D24D3"/>
    <w:rsid w:val="006D259C"/>
    <w:rsid w:val="006D266D"/>
    <w:rsid w:val="006D2733"/>
    <w:rsid w:val="006D3BD2"/>
    <w:rsid w:val="006D436B"/>
    <w:rsid w:val="006D43E8"/>
    <w:rsid w:val="006D4B80"/>
    <w:rsid w:val="006D4C72"/>
    <w:rsid w:val="006D55B0"/>
    <w:rsid w:val="006D62B8"/>
    <w:rsid w:val="006D637D"/>
    <w:rsid w:val="006D6ABD"/>
    <w:rsid w:val="006D70B5"/>
    <w:rsid w:val="006D72CF"/>
    <w:rsid w:val="006D7315"/>
    <w:rsid w:val="006D7855"/>
    <w:rsid w:val="006D7CB2"/>
    <w:rsid w:val="006E1291"/>
    <w:rsid w:val="006E13E5"/>
    <w:rsid w:val="006E2543"/>
    <w:rsid w:val="006E26C7"/>
    <w:rsid w:val="006E2803"/>
    <w:rsid w:val="006E29E5"/>
    <w:rsid w:val="006E29ED"/>
    <w:rsid w:val="006E2B0C"/>
    <w:rsid w:val="006E2BAD"/>
    <w:rsid w:val="006E3CF2"/>
    <w:rsid w:val="006E411D"/>
    <w:rsid w:val="006E41ED"/>
    <w:rsid w:val="006E45FE"/>
    <w:rsid w:val="006E55DB"/>
    <w:rsid w:val="006E5ACB"/>
    <w:rsid w:val="006E5C37"/>
    <w:rsid w:val="006E5D9A"/>
    <w:rsid w:val="006E64AA"/>
    <w:rsid w:val="006E751A"/>
    <w:rsid w:val="006E77CB"/>
    <w:rsid w:val="006E78BB"/>
    <w:rsid w:val="006E7DEA"/>
    <w:rsid w:val="006F00BE"/>
    <w:rsid w:val="006F086D"/>
    <w:rsid w:val="006F0ACF"/>
    <w:rsid w:val="006F0B90"/>
    <w:rsid w:val="006F0CDA"/>
    <w:rsid w:val="006F0D9C"/>
    <w:rsid w:val="006F1095"/>
    <w:rsid w:val="006F10F2"/>
    <w:rsid w:val="006F14DF"/>
    <w:rsid w:val="006F2080"/>
    <w:rsid w:val="006F20E8"/>
    <w:rsid w:val="006F2102"/>
    <w:rsid w:val="006F26AF"/>
    <w:rsid w:val="006F26D2"/>
    <w:rsid w:val="006F292B"/>
    <w:rsid w:val="006F2C12"/>
    <w:rsid w:val="006F2E09"/>
    <w:rsid w:val="006F2E33"/>
    <w:rsid w:val="006F2EF9"/>
    <w:rsid w:val="006F2FA4"/>
    <w:rsid w:val="006F31BB"/>
    <w:rsid w:val="006F35D2"/>
    <w:rsid w:val="006F4259"/>
    <w:rsid w:val="006F4834"/>
    <w:rsid w:val="006F4A0E"/>
    <w:rsid w:val="006F4C4E"/>
    <w:rsid w:val="006F6CAE"/>
    <w:rsid w:val="006F6D3A"/>
    <w:rsid w:val="006F786D"/>
    <w:rsid w:val="00700405"/>
    <w:rsid w:val="00700652"/>
    <w:rsid w:val="00700930"/>
    <w:rsid w:val="00700F5F"/>
    <w:rsid w:val="0070101C"/>
    <w:rsid w:val="00701367"/>
    <w:rsid w:val="007020FE"/>
    <w:rsid w:val="007032AA"/>
    <w:rsid w:val="0070353C"/>
    <w:rsid w:val="00703637"/>
    <w:rsid w:val="0070396B"/>
    <w:rsid w:val="007039F8"/>
    <w:rsid w:val="00703CD2"/>
    <w:rsid w:val="00704314"/>
    <w:rsid w:val="00704332"/>
    <w:rsid w:val="007045B7"/>
    <w:rsid w:val="00704C92"/>
    <w:rsid w:val="00705601"/>
    <w:rsid w:val="00705991"/>
    <w:rsid w:val="00706877"/>
    <w:rsid w:val="007075E1"/>
    <w:rsid w:val="00707A0B"/>
    <w:rsid w:val="00707F18"/>
    <w:rsid w:val="007100EF"/>
    <w:rsid w:val="00710431"/>
    <w:rsid w:val="007104EC"/>
    <w:rsid w:val="00710595"/>
    <w:rsid w:val="00710A8F"/>
    <w:rsid w:val="00711DC8"/>
    <w:rsid w:val="00711FF1"/>
    <w:rsid w:val="00712406"/>
    <w:rsid w:val="007128A0"/>
    <w:rsid w:val="00712946"/>
    <w:rsid w:val="00712C72"/>
    <w:rsid w:val="0071339A"/>
    <w:rsid w:val="007135E4"/>
    <w:rsid w:val="00713C7B"/>
    <w:rsid w:val="0071418E"/>
    <w:rsid w:val="00714478"/>
    <w:rsid w:val="00714555"/>
    <w:rsid w:val="00714A6F"/>
    <w:rsid w:val="00714BCE"/>
    <w:rsid w:val="007154D4"/>
    <w:rsid w:val="00716BCB"/>
    <w:rsid w:val="00716E8C"/>
    <w:rsid w:val="00716F6B"/>
    <w:rsid w:val="0071784F"/>
    <w:rsid w:val="00717D23"/>
    <w:rsid w:val="007202FD"/>
    <w:rsid w:val="00721479"/>
    <w:rsid w:val="007215F6"/>
    <w:rsid w:val="00721C0D"/>
    <w:rsid w:val="00721C44"/>
    <w:rsid w:val="007224B5"/>
    <w:rsid w:val="00722F44"/>
    <w:rsid w:val="0072361B"/>
    <w:rsid w:val="00723B70"/>
    <w:rsid w:val="00723BFA"/>
    <w:rsid w:val="00723C2D"/>
    <w:rsid w:val="00724D1E"/>
    <w:rsid w:val="00724EF7"/>
    <w:rsid w:val="00724FF1"/>
    <w:rsid w:val="00725111"/>
    <w:rsid w:val="0072533B"/>
    <w:rsid w:val="00725DB8"/>
    <w:rsid w:val="00725E1A"/>
    <w:rsid w:val="007266BC"/>
    <w:rsid w:val="00726E50"/>
    <w:rsid w:val="007270CA"/>
    <w:rsid w:val="007273E4"/>
    <w:rsid w:val="00727C89"/>
    <w:rsid w:val="00727E3E"/>
    <w:rsid w:val="007300B8"/>
    <w:rsid w:val="007314BD"/>
    <w:rsid w:val="00731CC9"/>
    <w:rsid w:val="00732139"/>
    <w:rsid w:val="007329CB"/>
    <w:rsid w:val="007329FC"/>
    <w:rsid w:val="007334B5"/>
    <w:rsid w:val="00733585"/>
    <w:rsid w:val="007340A5"/>
    <w:rsid w:val="00734612"/>
    <w:rsid w:val="00734A14"/>
    <w:rsid w:val="00734A4B"/>
    <w:rsid w:val="00735051"/>
    <w:rsid w:val="007351FF"/>
    <w:rsid w:val="0073581B"/>
    <w:rsid w:val="00736409"/>
    <w:rsid w:val="007366A7"/>
    <w:rsid w:val="00736C3C"/>
    <w:rsid w:val="0073726C"/>
    <w:rsid w:val="00737F9C"/>
    <w:rsid w:val="007401F6"/>
    <w:rsid w:val="00740994"/>
    <w:rsid w:val="00740D84"/>
    <w:rsid w:val="00741926"/>
    <w:rsid w:val="00743285"/>
    <w:rsid w:val="0074358E"/>
    <w:rsid w:val="00743602"/>
    <w:rsid w:val="00743DF6"/>
    <w:rsid w:val="007450DA"/>
    <w:rsid w:val="00745BE3"/>
    <w:rsid w:val="00745D40"/>
    <w:rsid w:val="00746100"/>
    <w:rsid w:val="00746171"/>
    <w:rsid w:val="00746220"/>
    <w:rsid w:val="007466F9"/>
    <w:rsid w:val="00746C64"/>
    <w:rsid w:val="00747164"/>
    <w:rsid w:val="00747211"/>
    <w:rsid w:val="0074793A"/>
    <w:rsid w:val="00747C82"/>
    <w:rsid w:val="00747EA1"/>
    <w:rsid w:val="007500C9"/>
    <w:rsid w:val="00750362"/>
    <w:rsid w:val="007508BD"/>
    <w:rsid w:val="0075098A"/>
    <w:rsid w:val="00750C8B"/>
    <w:rsid w:val="00750E43"/>
    <w:rsid w:val="00750FC1"/>
    <w:rsid w:val="00751BE0"/>
    <w:rsid w:val="00751F81"/>
    <w:rsid w:val="0075218D"/>
    <w:rsid w:val="007523DD"/>
    <w:rsid w:val="00752474"/>
    <w:rsid w:val="007529EE"/>
    <w:rsid w:val="00752BDC"/>
    <w:rsid w:val="00752F32"/>
    <w:rsid w:val="00752F7E"/>
    <w:rsid w:val="00753D4C"/>
    <w:rsid w:val="00753D6A"/>
    <w:rsid w:val="00754129"/>
    <w:rsid w:val="0075424D"/>
    <w:rsid w:val="00754382"/>
    <w:rsid w:val="007547B0"/>
    <w:rsid w:val="007547EE"/>
    <w:rsid w:val="00754C8B"/>
    <w:rsid w:val="00754EE1"/>
    <w:rsid w:val="00755751"/>
    <w:rsid w:val="007558F2"/>
    <w:rsid w:val="00755D37"/>
    <w:rsid w:val="00756A25"/>
    <w:rsid w:val="00756B0B"/>
    <w:rsid w:val="00756C04"/>
    <w:rsid w:val="00760009"/>
    <w:rsid w:val="0076028B"/>
    <w:rsid w:val="007609A4"/>
    <w:rsid w:val="00760BF6"/>
    <w:rsid w:val="00760CAA"/>
    <w:rsid w:val="00761384"/>
    <w:rsid w:val="00761A0A"/>
    <w:rsid w:val="00761CD3"/>
    <w:rsid w:val="00762C82"/>
    <w:rsid w:val="00763463"/>
    <w:rsid w:val="007635E3"/>
    <w:rsid w:val="00763728"/>
    <w:rsid w:val="00763878"/>
    <w:rsid w:val="0076409F"/>
    <w:rsid w:val="007646E1"/>
    <w:rsid w:val="00764F91"/>
    <w:rsid w:val="0076595C"/>
    <w:rsid w:val="00765C7C"/>
    <w:rsid w:val="007665A7"/>
    <w:rsid w:val="007666EC"/>
    <w:rsid w:val="00766C92"/>
    <w:rsid w:val="007701CE"/>
    <w:rsid w:val="00770260"/>
    <w:rsid w:val="00770413"/>
    <w:rsid w:val="00770E9F"/>
    <w:rsid w:val="007711D9"/>
    <w:rsid w:val="0077122A"/>
    <w:rsid w:val="00771861"/>
    <w:rsid w:val="0077200F"/>
    <w:rsid w:val="00772BE0"/>
    <w:rsid w:val="00772EEC"/>
    <w:rsid w:val="0077383F"/>
    <w:rsid w:val="007738C1"/>
    <w:rsid w:val="00773912"/>
    <w:rsid w:val="00773CEB"/>
    <w:rsid w:val="0077457F"/>
    <w:rsid w:val="007745B8"/>
    <w:rsid w:val="00774ABD"/>
    <w:rsid w:val="007751C4"/>
    <w:rsid w:val="007758CD"/>
    <w:rsid w:val="00776583"/>
    <w:rsid w:val="00776C98"/>
    <w:rsid w:val="00776D55"/>
    <w:rsid w:val="00776F2C"/>
    <w:rsid w:val="0077718C"/>
    <w:rsid w:val="007774D4"/>
    <w:rsid w:val="007775D9"/>
    <w:rsid w:val="007777B2"/>
    <w:rsid w:val="00777B87"/>
    <w:rsid w:val="007801DF"/>
    <w:rsid w:val="007803DB"/>
    <w:rsid w:val="0078070B"/>
    <w:rsid w:val="00780A2D"/>
    <w:rsid w:val="00780CF4"/>
    <w:rsid w:val="0078246C"/>
    <w:rsid w:val="007842A4"/>
    <w:rsid w:val="007842C2"/>
    <w:rsid w:val="0078484E"/>
    <w:rsid w:val="00784AE1"/>
    <w:rsid w:val="00784FD7"/>
    <w:rsid w:val="00785BB9"/>
    <w:rsid w:val="0078605D"/>
    <w:rsid w:val="00786069"/>
    <w:rsid w:val="00786C4B"/>
    <w:rsid w:val="007871C6"/>
    <w:rsid w:val="0078769F"/>
    <w:rsid w:val="00787D85"/>
    <w:rsid w:val="00790315"/>
    <w:rsid w:val="007907DB"/>
    <w:rsid w:val="00790929"/>
    <w:rsid w:val="0079128D"/>
    <w:rsid w:val="00792435"/>
    <w:rsid w:val="007929A0"/>
    <w:rsid w:val="00792F18"/>
    <w:rsid w:val="00793091"/>
    <w:rsid w:val="007934EC"/>
    <w:rsid w:val="00793B6C"/>
    <w:rsid w:val="00793B72"/>
    <w:rsid w:val="00794316"/>
    <w:rsid w:val="0079488A"/>
    <w:rsid w:val="007948B8"/>
    <w:rsid w:val="00794E27"/>
    <w:rsid w:val="00795029"/>
    <w:rsid w:val="00795373"/>
    <w:rsid w:val="00795F41"/>
    <w:rsid w:val="0079630B"/>
    <w:rsid w:val="00796530"/>
    <w:rsid w:val="00796EE1"/>
    <w:rsid w:val="007A0C49"/>
    <w:rsid w:val="007A0C7A"/>
    <w:rsid w:val="007A14D6"/>
    <w:rsid w:val="007A16EF"/>
    <w:rsid w:val="007A1784"/>
    <w:rsid w:val="007A1977"/>
    <w:rsid w:val="007A19EA"/>
    <w:rsid w:val="007A2236"/>
    <w:rsid w:val="007A2D83"/>
    <w:rsid w:val="007A318F"/>
    <w:rsid w:val="007A3B10"/>
    <w:rsid w:val="007A3E2C"/>
    <w:rsid w:val="007A426F"/>
    <w:rsid w:val="007A42E9"/>
    <w:rsid w:val="007A4349"/>
    <w:rsid w:val="007A475D"/>
    <w:rsid w:val="007A549A"/>
    <w:rsid w:val="007A54F3"/>
    <w:rsid w:val="007A5AF5"/>
    <w:rsid w:val="007A5B20"/>
    <w:rsid w:val="007A611C"/>
    <w:rsid w:val="007A619D"/>
    <w:rsid w:val="007A6531"/>
    <w:rsid w:val="007A6D3C"/>
    <w:rsid w:val="007A744F"/>
    <w:rsid w:val="007A75F7"/>
    <w:rsid w:val="007A76A8"/>
    <w:rsid w:val="007A7A02"/>
    <w:rsid w:val="007A7F41"/>
    <w:rsid w:val="007B06BB"/>
    <w:rsid w:val="007B0A8A"/>
    <w:rsid w:val="007B0B8B"/>
    <w:rsid w:val="007B0C7E"/>
    <w:rsid w:val="007B0D5D"/>
    <w:rsid w:val="007B1986"/>
    <w:rsid w:val="007B1BE8"/>
    <w:rsid w:val="007B1D23"/>
    <w:rsid w:val="007B2067"/>
    <w:rsid w:val="007B2264"/>
    <w:rsid w:val="007B2949"/>
    <w:rsid w:val="007B3C13"/>
    <w:rsid w:val="007B46D9"/>
    <w:rsid w:val="007B4F60"/>
    <w:rsid w:val="007B5066"/>
    <w:rsid w:val="007B53F9"/>
    <w:rsid w:val="007B5646"/>
    <w:rsid w:val="007B5C67"/>
    <w:rsid w:val="007B6510"/>
    <w:rsid w:val="007B659C"/>
    <w:rsid w:val="007B6C32"/>
    <w:rsid w:val="007B6FD1"/>
    <w:rsid w:val="007B7B56"/>
    <w:rsid w:val="007B7EBF"/>
    <w:rsid w:val="007C0157"/>
    <w:rsid w:val="007C125D"/>
    <w:rsid w:val="007C1427"/>
    <w:rsid w:val="007C1808"/>
    <w:rsid w:val="007C1DF8"/>
    <w:rsid w:val="007C2569"/>
    <w:rsid w:val="007C2B55"/>
    <w:rsid w:val="007C2CD1"/>
    <w:rsid w:val="007C2E90"/>
    <w:rsid w:val="007C336A"/>
    <w:rsid w:val="007C3953"/>
    <w:rsid w:val="007C3C02"/>
    <w:rsid w:val="007C3F56"/>
    <w:rsid w:val="007C418C"/>
    <w:rsid w:val="007C456D"/>
    <w:rsid w:val="007C55BD"/>
    <w:rsid w:val="007C5889"/>
    <w:rsid w:val="007C6617"/>
    <w:rsid w:val="007C66F6"/>
    <w:rsid w:val="007C71D7"/>
    <w:rsid w:val="007C7672"/>
    <w:rsid w:val="007C7BBF"/>
    <w:rsid w:val="007D06AD"/>
    <w:rsid w:val="007D1CFB"/>
    <w:rsid w:val="007D1E47"/>
    <w:rsid w:val="007D203B"/>
    <w:rsid w:val="007D2785"/>
    <w:rsid w:val="007D2E7F"/>
    <w:rsid w:val="007D3818"/>
    <w:rsid w:val="007D3952"/>
    <w:rsid w:val="007D3A48"/>
    <w:rsid w:val="007D3D63"/>
    <w:rsid w:val="007D3FCF"/>
    <w:rsid w:val="007D4153"/>
    <w:rsid w:val="007D4761"/>
    <w:rsid w:val="007D527A"/>
    <w:rsid w:val="007D5A17"/>
    <w:rsid w:val="007D5A49"/>
    <w:rsid w:val="007D5AFD"/>
    <w:rsid w:val="007D5E5D"/>
    <w:rsid w:val="007D6A18"/>
    <w:rsid w:val="007D6BE5"/>
    <w:rsid w:val="007D6E41"/>
    <w:rsid w:val="007E044B"/>
    <w:rsid w:val="007E04C3"/>
    <w:rsid w:val="007E09AD"/>
    <w:rsid w:val="007E2350"/>
    <w:rsid w:val="007E255D"/>
    <w:rsid w:val="007E31D7"/>
    <w:rsid w:val="007E3399"/>
    <w:rsid w:val="007E3632"/>
    <w:rsid w:val="007E36AA"/>
    <w:rsid w:val="007E3E07"/>
    <w:rsid w:val="007E3F38"/>
    <w:rsid w:val="007E40BB"/>
    <w:rsid w:val="007E517F"/>
    <w:rsid w:val="007E5A95"/>
    <w:rsid w:val="007E5B74"/>
    <w:rsid w:val="007E5E3D"/>
    <w:rsid w:val="007E6EDD"/>
    <w:rsid w:val="007E70FD"/>
    <w:rsid w:val="007F01FF"/>
    <w:rsid w:val="007F0270"/>
    <w:rsid w:val="007F04A4"/>
    <w:rsid w:val="007F06DD"/>
    <w:rsid w:val="007F0B74"/>
    <w:rsid w:val="007F10B5"/>
    <w:rsid w:val="007F2307"/>
    <w:rsid w:val="007F4170"/>
    <w:rsid w:val="007F4500"/>
    <w:rsid w:val="007F4AAD"/>
    <w:rsid w:val="007F4FB5"/>
    <w:rsid w:val="007F55C7"/>
    <w:rsid w:val="007F5909"/>
    <w:rsid w:val="007F6204"/>
    <w:rsid w:val="007F62C2"/>
    <w:rsid w:val="007F67F8"/>
    <w:rsid w:val="007F68DF"/>
    <w:rsid w:val="007F6CCF"/>
    <w:rsid w:val="007F6D62"/>
    <w:rsid w:val="007F7F8B"/>
    <w:rsid w:val="008003E7"/>
    <w:rsid w:val="00800628"/>
    <w:rsid w:val="008006EA"/>
    <w:rsid w:val="008011B6"/>
    <w:rsid w:val="008023D2"/>
    <w:rsid w:val="00802977"/>
    <w:rsid w:val="00802F57"/>
    <w:rsid w:val="00803226"/>
    <w:rsid w:val="0080362C"/>
    <w:rsid w:val="00803704"/>
    <w:rsid w:val="0080458A"/>
    <w:rsid w:val="00804BB4"/>
    <w:rsid w:val="00804F04"/>
    <w:rsid w:val="00805D64"/>
    <w:rsid w:val="00806301"/>
    <w:rsid w:val="00806ADF"/>
    <w:rsid w:val="00806F6B"/>
    <w:rsid w:val="00807D28"/>
    <w:rsid w:val="00807D36"/>
    <w:rsid w:val="00811E3F"/>
    <w:rsid w:val="008123BC"/>
    <w:rsid w:val="00812714"/>
    <w:rsid w:val="008127E8"/>
    <w:rsid w:val="008129DC"/>
    <w:rsid w:val="00812E40"/>
    <w:rsid w:val="00814394"/>
    <w:rsid w:val="00814A9D"/>
    <w:rsid w:val="00814C10"/>
    <w:rsid w:val="00814DA0"/>
    <w:rsid w:val="00814F02"/>
    <w:rsid w:val="008160C4"/>
    <w:rsid w:val="00816299"/>
    <w:rsid w:val="008169D8"/>
    <w:rsid w:val="00816FEB"/>
    <w:rsid w:val="00817776"/>
    <w:rsid w:val="00817D2F"/>
    <w:rsid w:val="008204FA"/>
    <w:rsid w:val="008205C4"/>
    <w:rsid w:val="00820B8F"/>
    <w:rsid w:val="008213AB"/>
    <w:rsid w:val="00823363"/>
    <w:rsid w:val="00823603"/>
    <w:rsid w:val="00823835"/>
    <w:rsid w:val="00823910"/>
    <w:rsid w:val="00823A95"/>
    <w:rsid w:val="00823C3B"/>
    <w:rsid w:val="00823CCB"/>
    <w:rsid w:val="008241E1"/>
    <w:rsid w:val="0082460F"/>
    <w:rsid w:val="00824DFE"/>
    <w:rsid w:val="00824E69"/>
    <w:rsid w:val="00824F1B"/>
    <w:rsid w:val="00825722"/>
    <w:rsid w:val="00825EF7"/>
    <w:rsid w:val="008267EF"/>
    <w:rsid w:val="00826C38"/>
    <w:rsid w:val="008272E6"/>
    <w:rsid w:val="008273D0"/>
    <w:rsid w:val="00827A36"/>
    <w:rsid w:val="00827C15"/>
    <w:rsid w:val="0083020C"/>
    <w:rsid w:val="00832A0B"/>
    <w:rsid w:val="00832B95"/>
    <w:rsid w:val="00833001"/>
    <w:rsid w:val="00834921"/>
    <w:rsid w:val="008349CE"/>
    <w:rsid w:val="00834D5B"/>
    <w:rsid w:val="00834FA8"/>
    <w:rsid w:val="008356A2"/>
    <w:rsid w:val="0083644E"/>
    <w:rsid w:val="00836680"/>
    <w:rsid w:val="00837591"/>
    <w:rsid w:val="00837FF1"/>
    <w:rsid w:val="0084035B"/>
    <w:rsid w:val="008406D2"/>
    <w:rsid w:val="00841173"/>
    <w:rsid w:val="008412EA"/>
    <w:rsid w:val="008417D7"/>
    <w:rsid w:val="008418F3"/>
    <w:rsid w:val="00841FFB"/>
    <w:rsid w:val="0084225F"/>
    <w:rsid w:val="008425E7"/>
    <w:rsid w:val="00842904"/>
    <w:rsid w:val="008433FF"/>
    <w:rsid w:val="0084389C"/>
    <w:rsid w:val="00843A21"/>
    <w:rsid w:val="0084419A"/>
    <w:rsid w:val="0084508E"/>
    <w:rsid w:val="008460EC"/>
    <w:rsid w:val="00846DA7"/>
    <w:rsid w:val="00846FF3"/>
    <w:rsid w:val="008478E8"/>
    <w:rsid w:val="008502BF"/>
    <w:rsid w:val="00851EA6"/>
    <w:rsid w:val="008528D2"/>
    <w:rsid w:val="00852B9B"/>
    <w:rsid w:val="00853334"/>
    <w:rsid w:val="0085353F"/>
    <w:rsid w:val="008538E5"/>
    <w:rsid w:val="008541BC"/>
    <w:rsid w:val="008547C2"/>
    <w:rsid w:val="0085531A"/>
    <w:rsid w:val="00855716"/>
    <w:rsid w:val="00855A99"/>
    <w:rsid w:val="00855BDE"/>
    <w:rsid w:val="00856260"/>
    <w:rsid w:val="008564E0"/>
    <w:rsid w:val="00856D3A"/>
    <w:rsid w:val="00857426"/>
    <w:rsid w:val="00857AD5"/>
    <w:rsid w:val="00857F92"/>
    <w:rsid w:val="0086017C"/>
    <w:rsid w:val="008604FD"/>
    <w:rsid w:val="00860DED"/>
    <w:rsid w:val="00861C8C"/>
    <w:rsid w:val="00861D75"/>
    <w:rsid w:val="00861DBB"/>
    <w:rsid w:val="00861EF4"/>
    <w:rsid w:val="00862274"/>
    <w:rsid w:val="008622C2"/>
    <w:rsid w:val="00862385"/>
    <w:rsid w:val="008624CB"/>
    <w:rsid w:val="00862556"/>
    <w:rsid w:val="0086298A"/>
    <w:rsid w:val="00862ABC"/>
    <w:rsid w:val="00862E22"/>
    <w:rsid w:val="00863563"/>
    <w:rsid w:val="00863681"/>
    <w:rsid w:val="00863A1D"/>
    <w:rsid w:val="00863AD7"/>
    <w:rsid w:val="00863EE3"/>
    <w:rsid w:val="00864200"/>
    <w:rsid w:val="00864342"/>
    <w:rsid w:val="008645F2"/>
    <w:rsid w:val="00865294"/>
    <w:rsid w:val="00865431"/>
    <w:rsid w:val="00865492"/>
    <w:rsid w:val="00865ED6"/>
    <w:rsid w:val="008660EC"/>
    <w:rsid w:val="00866C7F"/>
    <w:rsid w:val="008677D3"/>
    <w:rsid w:val="008678BB"/>
    <w:rsid w:val="00867CF0"/>
    <w:rsid w:val="0087016F"/>
    <w:rsid w:val="00870543"/>
    <w:rsid w:val="0087084E"/>
    <w:rsid w:val="00871240"/>
    <w:rsid w:val="00871624"/>
    <w:rsid w:val="0087171F"/>
    <w:rsid w:val="00871B84"/>
    <w:rsid w:val="00872009"/>
    <w:rsid w:val="008722F9"/>
    <w:rsid w:val="008739D7"/>
    <w:rsid w:val="008747A9"/>
    <w:rsid w:val="008748C6"/>
    <w:rsid w:val="008749F6"/>
    <w:rsid w:val="00874A4A"/>
    <w:rsid w:val="00874E3A"/>
    <w:rsid w:val="00874E8D"/>
    <w:rsid w:val="00875DA8"/>
    <w:rsid w:val="008760BE"/>
    <w:rsid w:val="008761CB"/>
    <w:rsid w:val="0087790F"/>
    <w:rsid w:val="00877C6F"/>
    <w:rsid w:val="00881B9C"/>
    <w:rsid w:val="00881C73"/>
    <w:rsid w:val="008822BC"/>
    <w:rsid w:val="0088243E"/>
    <w:rsid w:val="00882DE5"/>
    <w:rsid w:val="00883784"/>
    <w:rsid w:val="00883941"/>
    <w:rsid w:val="00883F05"/>
    <w:rsid w:val="00884792"/>
    <w:rsid w:val="008849D1"/>
    <w:rsid w:val="00884CAD"/>
    <w:rsid w:val="00885436"/>
    <w:rsid w:val="00885D79"/>
    <w:rsid w:val="00885F90"/>
    <w:rsid w:val="008869D5"/>
    <w:rsid w:val="00886A74"/>
    <w:rsid w:val="00886AB7"/>
    <w:rsid w:val="008873F1"/>
    <w:rsid w:val="0088788F"/>
    <w:rsid w:val="00887D01"/>
    <w:rsid w:val="00890540"/>
    <w:rsid w:val="00890AD0"/>
    <w:rsid w:val="008911CD"/>
    <w:rsid w:val="0089141A"/>
    <w:rsid w:val="00891A25"/>
    <w:rsid w:val="00892777"/>
    <w:rsid w:val="0089343A"/>
    <w:rsid w:val="00894265"/>
    <w:rsid w:val="0089476D"/>
    <w:rsid w:val="00896005"/>
    <w:rsid w:val="00896DBF"/>
    <w:rsid w:val="00896DD8"/>
    <w:rsid w:val="0089767A"/>
    <w:rsid w:val="008979BC"/>
    <w:rsid w:val="008A004D"/>
    <w:rsid w:val="008A0314"/>
    <w:rsid w:val="008A0528"/>
    <w:rsid w:val="008A0D67"/>
    <w:rsid w:val="008A1F61"/>
    <w:rsid w:val="008A24ED"/>
    <w:rsid w:val="008A2754"/>
    <w:rsid w:val="008A2B11"/>
    <w:rsid w:val="008A2F08"/>
    <w:rsid w:val="008A347D"/>
    <w:rsid w:val="008A35FA"/>
    <w:rsid w:val="008A3754"/>
    <w:rsid w:val="008A4383"/>
    <w:rsid w:val="008A456A"/>
    <w:rsid w:val="008A45C1"/>
    <w:rsid w:val="008A4836"/>
    <w:rsid w:val="008A4882"/>
    <w:rsid w:val="008A4DC7"/>
    <w:rsid w:val="008A57C8"/>
    <w:rsid w:val="008A5F1C"/>
    <w:rsid w:val="008A6B57"/>
    <w:rsid w:val="008A6D2E"/>
    <w:rsid w:val="008A709F"/>
    <w:rsid w:val="008A77A3"/>
    <w:rsid w:val="008A7CA1"/>
    <w:rsid w:val="008A7E1E"/>
    <w:rsid w:val="008B0A42"/>
    <w:rsid w:val="008B0A5C"/>
    <w:rsid w:val="008B0B5C"/>
    <w:rsid w:val="008B0BD2"/>
    <w:rsid w:val="008B2485"/>
    <w:rsid w:val="008B28FB"/>
    <w:rsid w:val="008B2F36"/>
    <w:rsid w:val="008B3B0D"/>
    <w:rsid w:val="008B3EED"/>
    <w:rsid w:val="008B46DF"/>
    <w:rsid w:val="008B48F5"/>
    <w:rsid w:val="008B59A6"/>
    <w:rsid w:val="008B59DA"/>
    <w:rsid w:val="008B59E8"/>
    <w:rsid w:val="008B6013"/>
    <w:rsid w:val="008B6131"/>
    <w:rsid w:val="008B6426"/>
    <w:rsid w:val="008B6F29"/>
    <w:rsid w:val="008B718D"/>
    <w:rsid w:val="008B755A"/>
    <w:rsid w:val="008C0022"/>
    <w:rsid w:val="008C0564"/>
    <w:rsid w:val="008C0DB8"/>
    <w:rsid w:val="008C128A"/>
    <w:rsid w:val="008C135F"/>
    <w:rsid w:val="008C1742"/>
    <w:rsid w:val="008C19B3"/>
    <w:rsid w:val="008C1C7E"/>
    <w:rsid w:val="008C25CE"/>
    <w:rsid w:val="008C2BF4"/>
    <w:rsid w:val="008C30C7"/>
    <w:rsid w:val="008C352B"/>
    <w:rsid w:val="008C38FE"/>
    <w:rsid w:val="008C3A2A"/>
    <w:rsid w:val="008C3EE1"/>
    <w:rsid w:val="008C4DC8"/>
    <w:rsid w:val="008C5715"/>
    <w:rsid w:val="008C6DB6"/>
    <w:rsid w:val="008C70B3"/>
    <w:rsid w:val="008C7A64"/>
    <w:rsid w:val="008C7B15"/>
    <w:rsid w:val="008D06F2"/>
    <w:rsid w:val="008D0E95"/>
    <w:rsid w:val="008D1A19"/>
    <w:rsid w:val="008D1E40"/>
    <w:rsid w:val="008D25CD"/>
    <w:rsid w:val="008D2758"/>
    <w:rsid w:val="008D2A1B"/>
    <w:rsid w:val="008D2D7E"/>
    <w:rsid w:val="008D316D"/>
    <w:rsid w:val="008D323B"/>
    <w:rsid w:val="008D32B5"/>
    <w:rsid w:val="008D32FF"/>
    <w:rsid w:val="008D351C"/>
    <w:rsid w:val="008D3B36"/>
    <w:rsid w:val="008D3BE7"/>
    <w:rsid w:val="008D43AB"/>
    <w:rsid w:val="008D445F"/>
    <w:rsid w:val="008D49A2"/>
    <w:rsid w:val="008D50D5"/>
    <w:rsid w:val="008D525D"/>
    <w:rsid w:val="008D58AA"/>
    <w:rsid w:val="008D59B5"/>
    <w:rsid w:val="008D5ECD"/>
    <w:rsid w:val="008D70D3"/>
    <w:rsid w:val="008D7481"/>
    <w:rsid w:val="008D7F72"/>
    <w:rsid w:val="008D7FE9"/>
    <w:rsid w:val="008E0E9B"/>
    <w:rsid w:val="008E147B"/>
    <w:rsid w:val="008E151A"/>
    <w:rsid w:val="008E18ED"/>
    <w:rsid w:val="008E1DCE"/>
    <w:rsid w:val="008E21FC"/>
    <w:rsid w:val="008E26B9"/>
    <w:rsid w:val="008E3F99"/>
    <w:rsid w:val="008E401A"/>
    <w:rsid w:val="008E41A9"/>
    <w:rsid w:val="008E513E"/>
    <w:rsid w:val="008E692C"/>
    <w:rsid w:val="008E6D1C"/>
    <w:rsid w:val="008E6ED9"/>
    <w:rsid w:val="008E749D"/>
    <w:rsid w:val="008E7F44"/>
    <w:rsid w:val="008F04D3"/>
    <w:rsid w:val="008F08CB"/>
    <w:rsid w:val="008F0A9E"/>
    <w:rsid w:val="008F0C2F"/>
    <w:rsid w:val="008F1249"/>
    <w:rsid w:val="008F1CB0"/>
    <w:rsid w:val="008F2F3C"/>
    <w:rsid w:val="008F3760"/>
    <w:rsid w:val="008F3C7C"/>
    <w:rsid w:val="008F3E3B"/>
    <w:rsid w:val="008F3E41"/>
    <w:rsid w:val="008F3FF2"/>
    <w:rsid w:val="008F4A86"/>
    <w:rsid w:val="008F4C70"/>
    <w:rsid w:val="008F4E71"/>
    <w:rsid w:val="008F567F"/>
    <w:rsid w:val="008F5B6F"/>
    <w:rsid w:val="008F5EC4"/>
    <w:rsid w:val="008F66C0"/>
    <w:rsid w:val="008F76C2"/>
    <w:rsid w:val="008F7C81"/>
    <w:rsid w:val="00900023"/>
    <w:rsid w:val="00900E24"/>
    <w:rsid w:val="00900E56"/>
    <w:rsid w:val="009013D0"/>
    <w:rsid w:val="0090157E"/>
    <w:rsid w:val="00902331"/>
    <w:rsid w:val="009024F6"/>
    <w:rsid w:val="00904A2E"/>
    <w:rsid w:val="00904CA7"/>
    <w:rsid w:val="00904CF2"/>
    <w:rsid w:val="00904E50"/>
    <w:rsid w:val="009051EF"/>
    <w:rsid w:val="00905252"/>
    <w:rsid w:val="00905364"/>
    <w:rsid w:val="0090598A"/>
    <w:rsid w:val="009059F2"/>
    <w:rsid w:val="00905BFF"/>
    <w:rsid w:val="0090752E"/>
    <w:rsid w:val="00907CD5"/>
    <w:rsid w:val="0091033C"/>
    <w:rsid w:val="009108E6"/>
    <w:rsid w:val="00910ED4"/>
    <w:rsid w:val="00910F59"/>
    <w:rsid w:val="0091184A"/>
    <w:rsid w:val="00911B1F"/>
    <w:rsid w:val="0091211A"/>
    <w:rsid w:val="00913462"/>
    <w:rsid w:val="00913FC7"/>
    <w:rsid w:val="009147D5"/>
    <w:rsid w:val="00914D23"/>
    <w:rsid w:val="00915596"/>
    <w:rsid w:val="0091584A"/>
    <w:rsid w:val="00915B84"/>
    <w:rsid w:val="00916606"/>
    <w:rsid w:val="009172B1"/>
    <w:rsid w:val="009176F7"/>
    <w:rsid w:val="00917B6C"/>
    <w:rsid w:val="00921574"/>
    <w:rsid w:val="00922139"/>
    <w:rsid w:val="0092265E"/>
    <w:rsid w:val="0092291E"/>
    <w:rsid w:val="009235D8"/>
    <w:rsid w:val="0092406B"/>
    <w:rsid w:val="00924320"/>
    <w:rsid w:val="00924CAA"/>
    <w:rsid w:val="00925061"/>
    <w:rsid w:val="0092512C"/>
    <w:rsid w:val="00925E13"/>
    <w:rsid w:val="009269CD"/>
    <w:rsid w:val="00926C95"/>
    <w:rsid w:val="00926DCA"/>
    <w:rsid w:val="009271DB"/>
    <w:rsid w:val="009276D0"/>
    <w:rsid w:val="00930636"/>
    <w:rsid w:val="0093099C"/>
    <w:rsid w:val="009313C6"/>
    <w:rsid w:val="009316D3"/>
    <w:rsid w:val="009322A3"/>
    <w:rsid w:val="009324DD"/>
    <w:rsid w:val="009329A4"/>
    <w:rsid w:val="00932F21"/>
    <w:rsid w:val="00932FFB"/>
    <w:rsid w:val="009339AA"/>
    <w:rsid w:val="0093460D"/>
    <w:rsid w:val="009355FE"/>
    <w:rsid w:val="009356FF"/>
    <w:rsid w:val="00935C25"/>
    <w:rsid w:val="009360F9"/>
    <w:rsid w:val="0093654F"/>
    <w:rsid w:val="009369CB"/>
    <w:rsid w:val="00936C29"/>
    <w:rsid w:val="00936C90"/>
    <w:rsid w:val="009370AA"/>
    <w:rsid w:val="00937D64"/>
    <w:rsid w:val="00937F92"/>
    <w:rsid w:val="0094002A"/>
    <w:rsid w:val="009402CB"/>
    <w:rsid w:val="0094062B"/>
    <w:rsid w:val="0094070C"/>
    <w:rsid w:val="009408BC"/>
    <w:rsid w:val="00941010"/>
    <w:rsid w:val="0094146A"/>
    <w:rsid w:val="00942459"/>
    <w:rsid w:val="009425BA"/>
    <w:rsid w:val="00942E42"/>
    <w:rsid w:val="0094407D"/>
    <w:rsid w:val="009440FB"/>
    <w:rsid w:val="00944DF7"/>
    <w:rsid w:val="00944F82"/>
    <w:rsid w:val="00945181"/>
    <w:rsid w:val="009455BB"/>
    <w:rsid w:val="009459CB"/>
    <w:rsid w:val="00945F1F"/>
    <w:rsid w:val="009460DC"/>
    <w:rsid w:val="009465EE"/>
    <w:rsid w:val="0094677E"/>
    <w:rsid w:val="00946F7B"/>
    <w:rsid w:val="00946FD2"/>
    <w:rsid w:val="009507DC"/>
    <w:rsid w:val="0095087B"/>
    <w:rsid w:val="0095090C"/>
    <w:rsid w:val="00950E81"/>
    <w:rsid w:val="0095124D"/>
    <w:rsid w:val="0095131A"/>
    <w:rsid w:val="00951621"/>
    <w:rsid w:val="00951CA1"/>
    <w:rsid w:val="009527C4"/>
    <w:rsid w:val="00952C35"/>
    <w:rsid w:val="0095338B"/>
    <w:rsid w:val="00953D21"/>
    <w:rsid w:val="00954791"/>
    <w:rsid w:val="00954ADB"/>
    <w:rsid w:val="00954C0F"/>
    <w:rsid w:val="00954EE3"/>
    <w:rsid w:val="00954FC3"/>
    <w:rsid w:val="00956FD6"/>
    <w:rsid w:val="00957136"/>
    <w:rsid w:val="00957F5C"/>
    <w:rsid w:val="009600EB"/>
    <w:rsid w:val="00960492"/>
    <w:rsid w:val="009606BC"/>
    <w:rsid w:val="00960B84"/>
    <w:rsid w:val="00961378"/>
    <w:rsid w:val="0096174D"/>
    <w:rsid w:val="00961C6A"/>
    <w:rsid w:val="009622F7"/>
    <w:rsid w:val="00962420"/>
    <w:rsid w:val="009624F6"/>
    <w:rsid w:val="00962956"/>
    <w:rsid w:val="00962F21"/>
    <w:rsid w:val="00963228"/>
    <w:rsid w:val="00963D30"/>
    <w:rsid w:val="00963F0A"/>
    <w:rsid w:val="009649A1"/>
    <w:rsid w:val="00965346"/>
    <w:rsid w:val="009654EE"/>
    <w:rsid w:val="00965D50"/>
    <w:rsid w:val="009663A0"/>
    <w:rsid w:val="00966723"/>
    <w:rsid w:val="009668E9"/>
    <w:rsid w:val="00966D6F"/>
    <w:rsid w:val="00967440"/>
    <w:rsid w:val="00967A22"/>
    <w:rsid w:val="009707B5"/>
    <w:rsid w:val="00970B7F"/>
    <w:rsid w:val="00970F50"/>
    <w:rsid w:val="00971089"/>
    <w:rsid w:val="009714BC"/>
    <w:rsid w:val="00971ACA"/>
    <w:rsid w:val="00972081"/>
    <w:rsid w:val="009729C8"/>
    <w:rsid w:val="00973B37"/>
    <w:rsid w:val="00973BB7"/>
    <w:rsid w:val="00973F99"/>
    <w:rsid w:val="0097461C"/>
    <w:rsid w:val="00975083"/>
    <w:rsid w:val="00975564"/>
    <w:rsid w:val="009759E6"/>
    <w:rsid w:val="00975BA0"/>
    <w:rsid w:val="0097614C"/>
    <w:rsid w:val="00976509"/>
    <w:rsid w:val="009768DA"/>
    <w:rsid w:val="00976D65"/>
    <w:rsid w:val="009777BB"/>
    <w:rsid w:val="00977F88"/>
    <w:rsid w:val="00980164"/>
    <w:rsid w:val="0098053C"/>
    <w:rsid w:val="0098091E"/>
    <w:rsid w:val="00980B82"/>
    <w:rsid w:val="00981401"/>
    <w:rsid w:val="00981755"/>
    <w:rsid w:val="00981B28"/>
    <w:rsid w:val="00981C0A"/>
    <w:rsid w:val="00981C9D"/>
    <w:rsid w:val="00982189"/>
    <w:rsid w:val="00982BE4"/>
    <w:rsid w:val="00983170"/>
    <w:rsid w:val="0098337B"/>
    <w:rsid w:val="00983B52"/>
    <w:rsid w:val="009846E8"/>
    <w:rsid w:val="00985153"/>
    <w:rsid w:val="00986796"/>
    <w:rsid w:val="0098749D"/>
    <w:rsid w:val="009874AC"/>
    <w:rsid w:val="009877F1"/>
    <w:rsid w:val="009878FA"/>
    <w:rsid w:val="00991014"/>
    <w:rsid w:val="00991107"/>
    <w:rsid w:val="0099185F"/>
    <w:rsid w:val="0099206F"/>
    <w:rsid w:val="00992A05"/>
    <w:rsid w:val="00992F03"/>
    <w:rsid w:val="0099326B"/>
    <w:rsid w:val="009937F0"/>
    <w:rsid w:val="00993E95"/>
    <w:rsid w:val="00994BCC"/>
    <w:rsid w:val="00995643"/>
    <w:rsid w:val="00995C25"/>
    <w:rsid w:val="00995E65"/>
    <w:rsid w:val="00996346"/>
    <w:rsid w:val="0099655E"/>
    <w:rsid w:val="00996691"/>
    <w:rsid w:val="00996FFA"/>
    <w:rsid w:val="009976EE"/>
    <w:rsid w:val="00997D16"/>
    <w:rsid w:val="009A0DB8"/>
    <w:rsid w:val="009A1390"/>
    <w:rsid w:val="009A1411"/>
    <w:rsid w:val="009A20A8"/>
    <w:rsid w:val="009A26A8"/>
    <w:rsid w:val="009A27DF"/>
    <w:rsid w:val="009A30EA"/>
    <w:rsid w:val="009A324D"/>
    <w:rsid w:val="009A3265"/>
    <w:rsid w:val="009A3FD7"/>
    <w:rsid w:val="009A3FDD"/>
    <w:rsid w:val="009A4401"/>
    <w:rsid w:val="009A4840"/>
    <w:rsid w:val="009A4DAD"/>
    <w:rsid w:val="009A4FDA"/>
    <w:rsid w:val="009A514F"/>
    <w:rsid w:val="009A5317"/>
    <w:rsid w:val="009A6424"/>
    <w:rsid w:val="009A69DD"/>
    <w:rsid w:val="009A6DCE"/>
    <w:rsid w:val="009A72C5"/>
    <w:rsid w:val="009A7495"/>
    <w:rsid w:val="009B024F"/>
    <w:rsid w:val="009B0F03"/>
    <w:rsid w:val="009B1069"/>
    <w:rsid w:val="009B1460"/>
    <w:rsid w:val="009B16E4"/>
    <w:rsid w:val="009B1D45"/>
    <w:rsid w:val="009B1FE2"/>
    <w:rsid w:val="009B28A8"/>
    <w:rsid w:val="009B2A0F"/>
    <w:rsid w:val="009B2B26"/>
    <w:rsid w:val="009B32A6"/>
    <w:rsid w:val="009B3522"/>
    <w:rsid w:val="009B40C7"/>
    <w:rsid w:val="009B42AB"/>
    <w:rsid w:val="009B4518"/>
    <w:rsid w:val="009B4989"/>
    <w:rsid w:val="009B4D07"/>
    <w:rsid w:val="009B55D5"/>
    <w:rsid w:val="009B574F"/>
    <w:rsid w:val="009B5793"/>
    <w:rsid w:val="009B5B2B"/>
    <w:rsid w:val="009B6572"/>
    <w:rsid w:val="009B6618"/>
    <w:rsid w:val="009B6BD0"/>
    <w:rsid w:val="009B778C"/>
    <w:rsid w:val="009B77F3"/>
    <w:rsid w:val="009B78BC"/>
    <w:rsid w:val="009B7C0A"/>
    <w:rsid w:val="009B7DB0"/>
    <w:rsid w:val="009C022A"/>
    <w:rsid w:val="009C0F57"/>
    <w:rsid w:val="009C11D6"/>
    <w:rsid w:val="009C13DB"/>
    <w:rsid w:val="009C16A9"/>
    <w:rsid w:val="009C1AB6"/>
    <w:rsid w:val="009C237B"/>
    <w:rsid w:val="009C254B"/>
    <w:rsid w:val="009C280D"/>
    <w:rsid w:val="009C2BE7"/>
    <w:rsid w:val="009C32EA"/>
    <w:rsid w:val="009C41A2"/>
    <w:rsid w:val="009C4529"/>
    <w:rsid w:val="009C4A2D"/>
    <w:rsid w:val="009C5269"/>
    <w:rsid w:val="009C52BF"/>
    <w:rsid w:val="009C606D"/>
    <w:rsid w:val="009C6570"/>
    <w:rsid w:val="009C6A01"/>
    <w:rsid w:val="009C6F16"/>
    <w:rsid w:val="009C752D"/>
    <w:rsid w:val="009C798B"/>
    <w:rsid w:val="009D0887"/>
    <w:rsid w:val="009D0BFA"/>
    <w:rsid w:val="009D0C03"/>
    <w:rsid w:val="009D0E10"/>
    <w:rsid w:val="009D0E5A"/>
    <w:rsid w:val="009D132F"/>
    <w:rsid w:val="009D1500"/>
    <w:rsid w:val="009D1636"/>
    <w:rsid w:val="009D1837"/>
    <w:rsid w:val="009D1A44"/>
    <w:rsid w:val="009D1EEC"/>
    <w:rsid w:val="009D2569"/>
    <w:rsid w:val="009D2F34"/>
    <w:rsid w:val="009D3584"/>
    <w:rsid w:val="009D361C"/>
    <w:rsid w:val="009D38B2"/>
    <w:rsid w:val="009D448F"/>
    <w:rsid w:val="009D44F7"/>
    <w:rsid w:val="009D4BED"/>
    <w:rsid w:val="009D4F56"/>
    <w:rsid w:val="009D559C"/>
    <w:rsid w:val="009D55E7"/>
    <w:rsid w:val="009D59FF"/>
    <w:rsid w:val="009D628E"/>
    <w:rsid w:val="009D75A2"/>
    <w:rsid w:val="009D7A80"/>
    <w:rsid w:val="009D7C47"/>
    <w:rsid w:val="009D7E1C"/>
    <w:rsid w:val="009E0702"/>
    <w:rsid w:val="009E08B6"/>
    <w:rsid w:val="009E0E4E"/>
    <w:rsid w:val="009E10E1"/>
    <w:rsid w:val="009E17F7"/>
    <w:rsid w:val="009E18FA"/>
    <w:rsid w:val="009E1F9E"/>
    <w:rsid w:val="009E2532"/>
    <w:rsid w:val="009E2B1E"/>
    <w:rsid w:val="009E2BA7"/>
    <w:rsid w:val="009E2CB7"/>
    <w:rsid w:val="009E3341"/>
    <w:rsid w:val="009E3897"/>
    <w:rsid w:val="009E394F"/>
    <w:rsid w:val="009E3BF6"/>
    <w:rsid w:val="009E3FFD"/>
    <w:rsid w:val="009E478D"/>
    <w:rsid w:val="009E49A4"/>
    <w:rsid w:val="009E4FE2"/>
    <w:rsid w:val="009E5365"/>
    <w:rsid w:val="009E53D4"/>
    <w:rsid w:val="009E566A"/>
    <w:rsid w:val="009E5B60"/>
    <w:rsid w:val="009E5BF4"/>
    <w:rsid w:val="009E5C23"/>
    <w:rsid w:val="009E712A"/>
    <w:rsid w:val="009E71AA"/>
    <w:rsid w:val="009E7F85"/>
    <w:rsid w:val="009F0076"/>
    <w:rsid w:val="009F0204"/>
    <w:rsid w:val="009F02F0"/>
    <w:rsid w:val="009F1045"/>
    <w:rsid w:val="009F10C6"/>
    <w:rsid w:val="009F148B"/>
    <w:rsid w:val="009F1528"/>
    <w:rsid w:val="009F235D"/>
    <w:rsid w:val="009F28B3"/>
    <w:rsid w:val="009F2BF8"/>
    <w:rsid w:val="009F3287"/>
    <w:rsid w:val="009F40E2"/>
    <w:rsid w:val="009F41F2"/>
    <w:rsid w:val="009F46ED"/>
    <w:rsid w:val="009F47E1"/>
    <w:rsid w:val="009F4DD6"/>
    <w:rsid w:val="009F594E"/>
    <w:rsid w:val="009F5970"/>
    <w:rsid w:val="009F5A46"/>
    <w:rsid w:val="009F6A74"/>
    <w:rsid w:val="009F7139"/>
    <w:rsid w:val="009F74B4"/>
    <w:rsid w:val="009F7B69"/>
    <w:rsid w:val="00A002BF"/>
    <w:rsid w:val="00A01098"/>
    <w:rsid w:val="00A0151B"/>
    <w:rsid w:val="00A01B9B"/>
    <w:rsid w:val="00A0220F"/>
    <w:rsid w:val="00A0273B"/>
    <w:rsid w:val="00A030B0"/>
    <w:rsid w:val="00A03498"/>
    <w:rsid w:val="00A04A7D"/>
    <w:rsid w:val="00A0572A"/>
    <w:rsid w:val="00A0608C"/>
    <w:rsid w:val="00A063EF"/>
    <w:rsid w:val="00A07276"/>
    <w:rsid w:val="00A077E7"/>
    <w:rsid w:val="00A07A6F"/>
    <w:rsid w:val="00A07B7A"/>
    <w:rsid w:val="00A07B84"/>
    <w:rsid w:val="00A10289"/>
    <w:rsid w:val="00A10655"/>
    <w:rsid w:val="00A1070A"/>
    <w:rsid w:val="00A11174"/>
    <w:rsid w:val="00A11743"/>
    <w:rsid w:val="00A11C1F"/>
    <w:rsid w:val="00A123F7"/>
    <w:rsid w:val="00A124CF"/>
    <w:rsid w:val="00A125C4"/>
    <w:rsid w:val="00A1269A"/>
    <w:rsid w:val="00A1280B"/>
    <w:rsid w:val="00A12CDD"/>
    <w:rsid w:val="00A1331B"/>
    <w:rsid w:val="00A1333F"/>
    <w:rsid w:val="00A13650"/>
    <w:rsid w:val="00A13BC9"/>
    <w:rsid w:val="00A14FE2"/>
    <w:rsid w:val="00A152AE"/>
    <w:rsid w:val="00A15585"/>
    <w:rsid w:val="00A15595"/>
    <w:rsid w:val="00A1597C"/>
    <w:rsid w:val="00A16633"/>
    <w:rsid w:val="00A1673B"/>
    <w:rsid w:val="00A204BB"/>
    <w:rsid w:val="00A208C1"/>
    <w:rsid w:val="00A2182E"/>
    <w:rsid w:val="00A227AF"/>
    <w:rsid w:val="00A23A29"/>
    <w:rsid w:val="00A24151"/>
    <w:rsid w:val="00A24504"/>
    <w:rsid w:val="00A246AD"/>
    <w:rsid w:val="00A2480C"/>
    <w:rsid w:val="00A24832"/>
    <w:rsid w:val="00A24986"/>
    <w:rsid w:val="00A24E7F"/>
    <w:rsid w:val="00A25147"/>
    <w:rsid w:val="00A25946"/>
    <w:rsid w:val="00A259E9"/>
    <w:rsid w:val="00A263AA"/>
    <w:rsid w:val="00A263C7"/>
    <w:rsid w:val="00A26908"/>
    <w:rsid w:val="00A269E7"/>
    <w:rsid w:val="00A26B49"/>
    <w:rsid w:val="00A26CAF"/>
    <w:rsid w:val="00A276AA"/>
    <w:rsid w:val="00A27754"/>
    <w:rsid w:val="00A302DF"/>
    <w:rsid w:val="00A30659"/>
    <w:rsid w:val="00A31C1E"/>
    <w:rsid w:val="00A31FE1"/>
    <w:rsid w:val="00A325A1"/>
    <w:rsid w:val="00A32FAF"/>
    <w:rsid w:val="00A33174"/>
    <w:rsid w:val="00A33186"/>
    <w:rsid w:val="00A339E1"/>
    <w:rsid w:val="00A33B0A"/>
    <w:rsid w:val="00A33BC0"/>
    <w:rsid w:val="00A34183"/>
    <w:rsid w:val="00A34A4D"/>
    <w:rsid w:val="00A35846"/>
    <w:rsid w:val="00A3591C"/>
    <w:rsid w:val="00A3602C"/>
    <w:rsid w:val="00A40622"/>
    <w:rsid w:val="00A4072A"/>
    <w:rsid w:val="00A40827"/>
    <w:rsid w:val="00A40899"/>
    <w:rsid w:val="00A40B8B"/>
    <w:rsid w:val="00A40C25"/>
    <w:rsid w:val="00A41C22"/>
    <w:rsid w:val="00A41FAA"/>
    <w:rsid w:val="00A42309"/>
    <w:rsid w:val="00A42430"/>
    <w:rsid w:val="00A4246F"/>
    <w:rsid w:val="00A42902"/>
    <w:rsid w:val="00A429B3"/>
    <w:rsid w:val="00A42C3B"/>
    <w:rsid w:val="00A43324"/>
    <w:rsid w:val="00A4358D"/>
    <w:rsid w:val="00A43CFB"/>
    <w:rsid w:val="00A43E22"/>
    <w:rsid w:val="00A444DB"/>
    <w:rsid w:val="00A44BBD"/>
    <w:rsid w:val="00A44F60"/>
    <w:rsid w:val="00A45AB8"/>
    <w:rsid w:val="00A45DFA"/>
    <w:rsid w:val="00A464D2"/>
    <w:rsid w:val="00A46966"/>
    <w:rsid w:val="00A46BA5"/>
    <w:rsid w:val="00A46CD2"/>
    <w:rsid w:val="00A46CE5"/>
    <w:rsid w:val="00A47026"/>
    <w:rsid w:val="00A4798B"/>
    <w:rsid w:val="00A47C36"/>
    <w:rsid w:val="00A47E92"/>
    <w:rsid w:val="00A504C0"/>
    <w:rsid w:val="00A505A4"/>
    <w:rsid w:val="00A508DB"/>
    <w:rsid w:val="00A51157"/>
    <w:rsid w:val="00A516CD"/>
    <w:rsid w:val="00A51B94"/>
    <w:rsid w:val="00A51C26"/>
    <w:rsid w:val="00A51D4B"/>
    <w:rsid w:val="00A52434"/>
    <w:rsid w:val="00A5285C"/>
    <w:rsid w:val="00A52B50"/>
    <w:rsid w:val="00A53839"/>
    <w:rsid w:val="00A5395B"/>
    <w:rsid w:val="00A542FF"/>
    <w:rsid w:val="00A54611"/>
    <w:rsid w:val="00A5472C"/>
    <w:rsid w:val="00A54A66"/>
    <w:rsid w:val="00A54D07"/>
    <w:rsid w:val="00A55246"/>
    <w:rsid w:val="00A5573D"/>
    <w:rsid w:val="00A55BAF"/>
    <w:rsid w:val="00A55F6C"/>
    <w:rsid w:val="00A56D79"/>
    <w:rsid w:val="00A56FF4"/>
    <w:rsid w:val="00A571E5"/>
    <w:rsid w:val="00A6036A"/>
    <w:rsid w:val="00A60A78"/>
    <w:rsid w:val="00A60C50"/>
    <w:rsid w:val="00A61071"/>
    <w:rsid w:val="00A610F1"/>
    <w:rsid w:val="00A6136D"/>
    <w:rsid w:val="00A613F6"/>
    <w:rsid w:val="00A61D72"/>
    <w:rsid w:val="00A6270B"/>
    <w:rsid w:val="00A632D5"/>
    <w:rsid w:val="00A633FC"/>
    <w:rsid w:val="00A63B45"/>
    <w:rsid w:val="00A63C47"/>
    <w:rsid w:val="00A6479E"/>
    <w:rsid w:val="00A64D85"/>
    <w:rsid w:val="00A64E46"/>
    <w:rsid w:val="00A64FF7"/>
    <w:rsid w:val="00A65882"/>
    <w:rsid w:val="00A6689E"/>
    <w:rsid w:val="00A668F9"/>
    <w:rsid w:val="00A6725F"/>
    <w:rsid w:val="00A672B7"/>
    <w:rsid w:val="00A67B1A"/>
    <w:rsid w:val="00A67C97"/>
    <w:rsid w:val="00A67CB2"/>
    <w:rsid w:val="00A70899"/>
    <w:rsid w:val="00A71058"/>
    <w:rsid w:val="00A711AF"/>
    <w:rsid w:val="00A71F50"/>
    <w:rsid w:val="00A7212F"/>
    <w:rsid w:val="00A727FB"/>
    <w:rsid w:val="00A7304F"/>
    <w:rsid w:val="00A732AC"/>
    <w:rsid w:val="00A735E4"/>
    <w:rsid w:val="00A738A1"/>
    <w:rsid w:val="00A73951"/>
    <w:rsid w:val="00A7427A"/>
    <w:rsid w:val="00A749E9"/>
    <w:rsid w:val="00A74D1B"/>
    <w:rsid w:val="00A755D1"/>
    <w:rsid w:val="00A75DE8"/>
    <w:rsid w:val="00A76595"/>
    <w:rsid w:val="00A76C50"/>
    <w:rsid w:val="00A7745E"/>
    <w:rsid w:val="00A77532"/>
    <w:rsid w:val="00A778F3"/>
    <w:rsid w:val="00A77BDF"/>
    <w:rsid w:val="00A77F9E"/>
    <w:rsid w:val="00A801B7"/>
    <w:rsid w:val="00A80277"/>
    <w:rsid w:val="00A8097C"/>
    <w:rsid w:val="00A8120D"/>
    <w:rsid w:val="00A8159D"/>
    <w:rsid w:val="00A81BEE"/>
    <w:rsid w:val="00A8281C"/>
    <w:rsid w:val="00A82AB6"/>
    <w:rsid w:val="00A82AC4"/>
    <w:rsid w:val="00A82C28"/>
    <w:rsid w:val="00A82EBF"/>
    <w:rsid w:val="00A830AF"/>
    <w:rsid w:val="00A83105"/>
    <w:rsid w:val="00A83237"/>
    <w:rsid w:val="00A8382A"/>
    <w:rsid w:val="00A83889"/>
    <w:rsid w:val="00A83BD4"/>
    <w:rsid w:val="00A84508"/>
    <w:rsid w:val="00A84A1A"/>
    <w:rsid w:val="00A8569C"/>
    <w:rsid w:val="00A85CD5"/>
    <w:rsid w:val="00A85D6C"/>
    <w:rsid w:val="00A85E53"/>
    <w:rsid w:val="00A86250"/>
    <w:rsid w:val="00A8643A"/>
    <w:rsid w:val="00A8677D"/>
    <w:rsid w:val="00A8750B"/>
    <w:rsid w:val="00A879DD"/>
    <w:rsid w:val="00A879FF"/>
    <w:rsid w:val="00A908B8"/>
    <w:rsid w:val="00A90AC8"/>
    <w:rsid w:val="00A90B1D"/>
    <w:rsid w:val="00A9191E"/>
    <w:rsid w:val="00A91ECC"/>
    <w:rsid w:val="00A91FE6"/>
    <w:rsid w:val="00A9219A"/>
    <w:rsid w:val="00A934C4"/>
    <w:rsid w:val="00A93952"/>
    <w:rsid w:val="00A939F8"/>
    <w:rsid w:val="00A93A60"/>
    <w:rsid w:val="00A93FF9"/>
    <w:rsid w:val="00A94848"/>
    <w:rsid w:val="00A94D21"/>
    <w:rsid w:val="00A94F51"/>
    <w:rsid w:val="00A9524D"/>
    <w:rsid w:val="00A953F3"/>
    <w:rsid w:val="00A95511"/>
    <w:rsid w:val="00A95B95"/>
    <w:rsid w:val="00A95CAE"/>
    <w:rsid w:val="00A95D68"/>
    <w:rsid w:val="00A9780B"/>
    <w:rsid w:val="00A9790E"/>
    <w:rsid w:val="00A97F55"/>
    <w:rsid w:val="00AA0E56"/>
    <w:rsid w:val="00AA1008"/>
    <w:rsid w:val="00AA1493"/>
    <w:rsid w:val="00AA1928"/>
    <w:rsid w:val="00AA1A16"/>
    <w:rsid w:val="00AA1A51"/>
    <w:rsid w:val="00AA26AC"/>
    <w:rsid w:val="00AA2F62"/>
    <w:rsid w:val="00AA3296"/>
    <w:rsid w:val="00AA3726"/>
    <w:rsid w:val="00AA3792"/>
    <w:rsid w:val="00AA3E77"/>
    <w:rsid w:val="00AA4905"/>
    <w:rsid w:val="00AA4AC7"/>
    <w:rsid w:val="00AA55FD"/>
    <w:rsid w:val="00AA56DA"/>
    <w:rsid w:val="00AA5BB3"/>
    <w:rsid w:val="00AA5D03"/>
    <w:rsid w:val="00AA5D50"/>
    <w:rsid w:val="00AA7060"/>
    <w:rsid w:val="00AA7337"/>
    <w:rsid w:val="00AA73A9"/>
    <w:rsid w:val="00AA745C"/>
    <w:rsid w:val="00AA7930"/>
    <w:rsid w:val="00AA7A12"/>
    <w:rsid w:val="00AA7F95"/>
    <w:rsid w:val="00AB08B7"/>
    <w:rsid w:val="00AB09D5"/>
    <w:rsid w:val="00AB0BE3"/>
    <w:rsid w:val="00AB11C1"/>
    <w:rsid w:val="00AB13A0"/>
    <w:rsid w:val="00AB2406"/>
    <w:rsid w:val="00AB26B6"/>
    <w:rsid w:val="00AB326F"/>
    <w:rsid w:val="00AB342B"/>
    <w:rsid w:val="00AB3467"/>
    <w:rsid w:val="00AB3FC6"/>
    <w:rsid w:val="00AB405D"/>
    <w:rsid w:val="00AB5C99"/>
    <w:rsid w:val="00AB6C69"/>
    <w:rsid w:val="00AB7710"/>
    <w:rsid w:val="00AB7882"/>
    <w:rsid w:val="00AB7BCE"/>
    <w:rsid w:val="00AC0140"/>
    <w:rsid w:val="00AC0154"/>
    <w:rsid w:val="00AC0225"/>
    <w:rsid w:val="00AC04C3"/>
    <w:rsid w:val="00AC0FAC"/>
    <w:rsid w:val="00AC1313"/>
    <w:rsid w:val="00AC1E53"/>
    <w:rsid w:val="00AC207A"/>
    <w:rsid w:val="00AC20F8"/>
    <w:rsid w:val="00AC25D9"/>
    <w:rsid w:val="00AC2805"/>
    <w:rsid w:val="00AC3B73"/>
    <w:rsid w:val="00AC3D06"/>
    <w:rsid w:val="00AC45CF"/>
    <w:rsid w:val="00AC46D5"/>
    <w:rsid w:val="00AC50FF"/>
    <w:rsid w:val="00AC5A34"/>
    <w:rsid w:val="00AC79C7"/>
    <w:rsid w:val="00AD04F7"/>
    <w:rsid w:val="00AD07C9"/>
    <w:rsid w:val="00AD098B"/>
    <w:rsid w:val="00AD13EE"/>
    <w:rsid w:val="00AD1937"/>
    <w:rsid w:val="00AD207A"/>
    <w:rsid w:val="00AD2413"/>
    <w:rsid w:val="00AD2603"/>
    <w:rsid w:val="00AD28E0"/>
    <w:rsid w:val="00AD2E29"/>
    <w:rsid w:val="00AD313D"/>
    <w:rsid w:val="00AD32C2"/>
    <w:rsid w:val="00AD36A6"/>
    <w:rsid w:val="00AD3820"/>
    <w:rsid w:val="00AD3947"/>
    <w:rsid w:val="00AD50E0"/>
    <w:rsid w:val="00AD522B"/>
    <w:rsid w:val="00AD54CC"/>
    <w:rsid w:val="00AD5586"/>
    <w:rsid w:val="00AD55DE"/>
    <w:rsid w:val="00AD5D47"/>
    <w:rsid w:val="00AD6408"/>
    <w:rsid w:val="00AD656B"/>
    <w:rsid w:val="00AD6ADC"/>
    <w:rsid w:val="00AD6B98"/>
    <w:rsid w:val="00AD6BE5"/>
    <w:rsid w:val="00AD6D28"/>
    <w:rsid w:val="00AE0678"/>
    <w:rsid w:val="00AE08FE"/>
    <w:rsid w:val="00AE116C"/>
    <w:rsid w:val="00AE15BD"/>
    <w:rsid w:val="00AE1CFB"/>
    <w:rsid w:val="00AE214F"/>
    <w:rsid w:val="00AE3144"/>
    <w:rsid w:val="00AE315C"/>
    <w:rsid w:val="00AE356B"/>
    <w:rsid w:val="00AE381B"/>
    <w:rsid w:val="00AE3DC6"/>
    <w:rsid w:val="00AE436C"/>
    <w:rsid w:val="00AE47FF"/>
    <w:rsid w:val="00AE482C"/>
    <w:rsid w:val="00AE4DCC"/>
    <w:rsid w:val="00AE4EBB"/>
    <w:rsid w:val="00AE567D"/>
    <w:rsid w:val="00AE5A49"/>
    <w:rsid w:val="00AE64D8"/>
    <w:rsid w:val="00AE6842"/>
    <w:rsid w:val="00AE6846"/>
    <w:rsid w:val="00AE78A3"/>
    <w:rsid w:val="00AE7986"/>
    <w:rsid w:val="00AE7BE9"/>
    <w:rsid w:val="00AE7E4B"/>
    <w:rsid w:val="00AF12A5"/>
    <w:rsid w:val="00AF188F"/>
    <w:rsid w:val="00AF1B07"/>
    <w:rsid w:val="00AF23C9"/>
    <w:rsid w:val="00AF2776"/>
    <w:rsid w:val="00AF355D"/>
    <w:rsid w:val="00AF470B"/>
    <w:rsid w:val="00AF5014"/>
    <w:rsid w:val="00AF61C6"/>
    <w:rsid w:val="00AF6EAC"/>
    <w:rsid w:val="00AF752D"/>
    <w:rsid w:val="00B005D2"/>
    <w:rsid w:val="00B007BC"/>
    <w:rsid w:val="00B00930"/>
    <w:rsid w:val="00B0099F"/>
    <w:rsid w:val="00B00A0D"/>
    <w:rsid w:val="00B00C61"/>
    <w:rsid w:val="00B00CD7"/>
    <w:rsid w:val="00B00D78"/>
    <w:rsid w:val="00B00E8F"/>
    <w:rsid w:val="00B00FE1"/>
    <w:rsid w:val="00B010E2"/>
    <w:rsid w:val="00B01759"/>
    <w:rsid w:val="00B01894"/>
    <w:rsid w:val="00B01941"/>
    <w:rsid w:val="00B019C9"/>
    <w:rsid w:val="00B01C51"/>
    <w:rsid w:val="00B01DB3"/>
    <w:rsid w:val="00B01DFA"/>
    <w:rsid w:val="00B02151"/>
    <w:rsid w:val="00B02909"/>
    <w:rsid w:val="00B031A1"/>
    <w:rsid w:val="00B031F9"/>
    <w:rsid w:val="00B03203"/>
    <w:rsid w:val="00B0409C"/>
    <w:rsid w:val="00B042BF"/>
    <w:rsid w:val="00B04726"/>
    <w:rsid w:val="00B04887"/>
    <w:rsid w:val="00B04AFB"/>
    <w:rsid w:val="00B04DC8"/>
    <w:rsid w:val="00B05234"/>
    <w:rsid w:val="00B05255"/>
    <w:rsid w:val="00B05608"/>
    <w:rsid w:val="00B058BF"/>
    <w:rsid w:val="00B05904"/>
    <w:rsid w:val="00B05BBF"/>
    <w:rsid w:val="00B05F63"/>
    <w:rsid w:val="00B06453"/>
    <w:rsid w:val="00B06B89"/>
    <w:rsid w:val="00B06F1B"/>
    <w:rsid w:val="00B070BE"/>
    <w:rsid w:val="00B07885"/>
    <w:rsid w:val="00B10301"/>
    <w:rsid w:val="00B113B2"/>
    <w:rsid w:val="00B11AD1"/>
    <w:rsid w:val="00B11DBF"/>
    <w:rsid w:val="00B11EC7"/>
    <w:rsid w:val="00B122F6"/>
    <w:rsid w:val="00B138FE"/>
    <w:rsid w:val="00B13A8C"/>
    <w:rsid w:val="00B13D97"/>
    <w:rsid w:val="00B14119"/>
    <w:rsid w:val="00B141EE"/>
    <w:rsid w:val="00B146AF"/>
    <w:rsid w:val="00B1613E"/>
    <w:rsid w:val="00B16745"/>
    <w:rsid w:val="00B1770A"/>
    <w:rsid w:val="00B20069"/>
    <w:rsid w:val="00B201E9"/>
    <w:rsid w:val="00B2033C"/>
    <w:rsid w:val="00B20363"/>
    <w:rsid w:val="00B20AD1"/>
    <w:rsid w:val="00B223D9"/>
    <w:rsid w:val="00B22586"/>
    <w:rsid w:val="00B2270B"/>
    <w:rsid w:val="00B22A67"/>
    <w:rsid w:val="00B230C6"/>
    <w:rsid w:val="00B23C6A"/>
    <w:rsid w:val="00B23CFD"/>
    <w:rsid w:val="00B244CC"/>
    <w:rsid w:val="00B24A72"/>
    <w:rsid w:val="00B252E0"/>
    <w:rsid w:val="00B253D9"/>
    <w:rsid w:val="00B26039"/>
    <w:rsid w:val="00B260D6"/>
    <w:rsid w:val="00B2688F"/>
    <w:rsid w:val="00B26A13"/>
    <w:rsid w:val="00B270C8"/>
    <w:rsid w:val="00B27493"/>
    <w:rsid w:val="00B3088A"/>
    <w:rsid w:val="00B31304"/>
    <w:rsid w:val="00B31737"/>
    <w:rsid w:val="00B31A8C"/>
    <w:rsid w:val="00B3211A"/>
    <w:rsid w:val="00B327C9"/>
    <w:rsid w:val="00B329F7"/>
    <w:rsid w:val="00B32B89"/>
    <w:rsid w:val="00B33313"/>
    <w:rsid w:val="00B3372D"/>
    <w:rsid w:val="00B339DC"/>
    <w:rsid w:val="00B33A6A"/>
    <w:rsid w:val="00B344C9"/>
    <w:rsid w:val="00B34B43"/>
    <w:rsid w:val="00B34D4C"/>
    <w:rsid w:val="00B34E7A"/>
    <w:rsid w:val="00B352F2"/>
    <w:rsid w:val="00B35D3D"/>
    <w:rsid w:val="00B362F7"/>
    <w:rsid w:val="00B36E79"/>
    <w:rsid w:val="00B36F11"/>
    <w:rsid w:val="00B3771C"/>
    <w:rsid w:val="00B379B9"/>
    <w:rsid w:val="00B37A78"/>
    <w:rsid w:val="00B410AC"/>
    <w:rsid w:val="00B4117C"/>
    <w:rsid w:val="00B4138D"/>
    <w:rsid w:val="00B4148E"/>
    <w:rsid w:val="00B417D9"/>
    <w:rsid w:val="00B421C0"/>
    <w:rsid w:val="00B422F3"/>
    <w:rsid w:val="00B42308"/>
    <w:rsid w:val="00B42381"/>
    <w:rsid w:val="00B42630"/>
    <w:rsid w:val="00B42B80"/>
    <w:rsid w:val="00B42C6B"/>
    <w:rsid w:val="00B436C1"/>
    <w:rsid w:val="00B4381A"/>
    <w:rsid w:val="00B43A80"/>
    <w:rsid w:val="00B43F6A"/>
    <w:rsid w:val="00B44416"/>
    <w:rsid w:val="00B44CF3"/>
    <w:rsid w:val="00B45971"/>
    <w:rsid w:val="00B45BF5"/>
    <w:rsid w:val="00B45D4F"/>
    <w:rsid w:val="00B45F1F"/>
    <w:rsid w:val="00B46BE8"/>
    <w:rsid w:val="00B46EA6"/>
    <w:rsid w:val="00B4775A"/>
    <w:rsid w:val="00B47894"/>
    <w:rsid w:val="00B47FE1"/>
    <w:rsid w:val="00B507B2"/>
    <w:rsid w:val="00B50B1F"/>
    <w:rsid w:val="00B50F63"/>
    <w:rsid w:val="00B512C1"/>
    <w:rsid w:val="00B51DAA"/>
    <w:rsid w:val="00B51EE0"/>
    <w:rsid w:val="00B51FD7"/>
    <w:rsid w:val="00B522E4"/>
    <w:rsid w:val="00B525D7"/>
    <w:rsid w:val="00B52767"/>
    <w:rsid w:val="00B52CE0"/>
    <w:rsid w:val="00B52F36"/>
    <w:rsid w:val="00B534A8"/>
    <w:rsid w:val="00B558DF"/>
    <w:rsid w:val="00B559BC"/>
    <w:rsid w:val="00B55ADB"/>
    <w:rsid w:val="00B569BB"/>
    <w:rsid w:val="00B5706F"/>
    <w:rsid w:val="00B574DB"/>
    <w:rsid w:val="00B57CC7"/>
    <w:rsid w:val="00B604E8"/>
    <w:rsid w:val="00B60C8D"/>
    <w:rsid w:val="00B60D3E"/>
    <w:rsid w:val="00B60E4E"/>
    <w:rsid w:val="00B60FBF"/>
    <w:rsid w:val="00B62276"/>
    <w:rsid w:val="00B62F49"/>
    <w:rsid w:val="00B62FA1"/>
    <w:rsid w:val="00B6324F"/>
    <w:rsid w:val="00B639C8"/>
    <w:rsid w:val="00B63CCC"/>
    <w:rsid w:val="00B63F00"/>
    <w:rsid w:val="00B6500E"/>
    <w:rsid w:val="00B65214"/>
    <w:rsid w:val="00B6551D"/>
    <w:rsid w:val="00B6578C"/>
    <w:rsid w:val="00B65B3A"/>
    <w:rsid w:val="00B666D7"/>
    <w:rsid w:val="00B66D18"/>
    <w:rsid w:val="00B66E0D"/>
    <w:rsid w:val="00B67169"/>
    <w:rsid w:val="00B67171"/>
    <w:rsid w:val="00B67B0F"/>
    <w:rsid w:val="00B70372"/>
    <w:rsid w:val="00B707CB"/>
    <w:rsid w:val="00B71774"/>
    <w:rsid w:val="00B71A82"/>
    <w:rsid w:val="00B71B69"/>
    <w:rsid w:val="00B71CD2"/>
    <w:rsid w:val="00B71E3C"/>
    <w:rsid w:val="00B7215F"/>
    <w:rsid w:val="00B7242A"/>
    <w:rsid w:val="00B72A93"/>
    <w:rsid w:val="00B72F82"/>
    <w:rsid w:val="00B736AC"/>
    <w:rsid w:val="00B736C7"/>
    <w:rsid w:val="00B738B9"/>
    <w:rsid w:val="00B74248"/>
    <w:rsid w:val="00B743F4"/>
    <w:rsid w:val="00B74AAF"/>
    <w:rsid w:val="00B74FBA"/>
    <w:rsid w:val="00B762A3"/>
    <w:rsid w:val="00B76519"/>
    <w:rsid w:val="00B76762"/>
    <w:rsid w:val="00B76B2D"/>
    <w:rsid w:val="00B76B3F"/>
    <w:rsid w:val="00B77734"/>
    <w:rsid w:val="00B77B6C"/>
    <w:rsid w:val="00B8000F"/>
    <w:rsid w:val="00B80202"/>
    <w:rsid w:val="00B80240"/>
    <w:rsid w:val="00B80297"/>
    <w:rsid w:val="00B804EE"/>
    <w:rsid w:val="00B8082A"/>
    <w:rsid w:val="00B80A00"/>
    <w:rsid w:val="00B80A03"/>
    <w:rsid w:val="00B80D17"/>
    <w:rsid w:val="00B8116D"/>
    <w:rsid w:val="00B811FD"/>
    <w:rsid w:val="00B81377"/>
    <w:rsid w:val="00B81508"/>
    <w:rsid w:val="00B81A7F"/>
    <w:rsid w:val="00B81C73"/>
    <w:rsid w:val="00B8294F"/>
    <w:rsid w:val="00B83009"/>
    <w:rsid w:val="00B8306F"/>
    <w:rsid w:val="00B83175"/>
    <w:rsid w:val="00B83542"/>
    <w:rsid w:val="00B83BAA"/>
    <w:rsid w:val="00B83F2E"/>
    <w:rsid w:val="00B84098"/>
    <w:rsid w:val="00B840EF"/>
    <w:rsid w:val="00B84B32"/>
    <w:rsid w:val="00B85431"/>
    <w:rsid w:val="00B857A3"/>
    <w:rsid w:val="00B85931"/>
    <w:rsid w:val="00B85D06"/>
    <w:rsid w:val="00B8605B"/>
    <w:rsid w:val="00B8695F"/>
    <w:rsid w:val="00B869E1"/>
    <w:rsid w:val="00B86B36"/>
    <w:rsid w:val="00B8757D"/>
    <w:rsid w:val="00B87BA5"/>
    <w:rsid w:val="00B87C6A"/>
    <w:rsid w:val="00B87DDC"/>
    <w:rsid w:val="00B91272"/>
    <w:rsid w:val="00B92068"/>
    <w:rsid w:val="00B9237A"/>
    <w:rsid w:val="00B93D90"/>
    <w:rsid w:val="00B940F4"/>
    <w:rsid w:val="00B94306"/>
    <w:rsid w:val="00B94667"/>
    <w:rsid w:val="00B94B2F"/>
    <w:rsid w:val="00B9539B"/>
    <w:rsid w:val="00B95593"/>
    <w:rsid w:val="00B956C8"/>
    <w:rsid w:val="00B95757"/>
    <w:rsid w:val="00B9580E"/>
    <w:rsid w:val="00B95959"/>
    <w:rsid w:val="00B95DF2"/>
    <w:rsid w:val="00B96874"/>
    <w:rsid w:val="00B96F83"/>
    <w:rsid w:val="00B96F87"/>
    <w:rsid w:val="00B97298"/>
    <w:rsid w:val="00B97C57"/>
    <w:rsid w:val="00B97EA1"/>
    <w:rsid w:val="00B97FAA"/>
    <w:rsid w:val="00BA017B"/>
    <w:rsid w:val="00BA0410"/>
    <w:rsid w:val="00BA087B"/>
    <w:rsid w:val="00BA0AA3"/>
    <w:rsid w:val="00BA13A3"/>
    <w:rsid w:val="00BA1400"/>
    <w:rsid w:val="00BA1BAC"/>
    <w:rsid w:val="00BA2001"/>
    <w:rsid w:val="00BA23C6"/>
    <w:rsid w:val="00BA26D7"/>
    <w:rsid w:val="00BA326D"/>
    <w:rsid w:val="00BA3A52"/>
    <w:rsid w:val="00BA3E0E"/>
    <w:rsid w:val="00BA3E2F"/>
    <w:rsid w:val="00BA4497"/>
    <w:rsid w:val="00BA4E3E"/>
    <w:rsid w:val="00BA5141"/>
    <w:rsid w:val="00BA51A5"/>
    <w:rsid w:val="00BA51D2"/>
    <w:rsid w:val="00BA5283"/>
    <w:rsid w:val="00BA551B"/>
    <w:rsid w:val="00BA601E"/>
    <w:rsid w:val="00BA6503"/>
    <w:rsid w:val="00BA6A04"/>
    <w:rsid w:val="00BA740A"/>
    <w:rsid w:val="00BA7C9B"/>
    <w:rsid w:val="00BA7EB7"/>
    <w:rsid w:val="00BA7F17"/>
    <w:rsid w:val="00BB0256"/>
    <w:rsid w:val="00BB11E9"/>
    <w:rsid w:val="00BB13FA"/>
    <w:rsid w:val="00BB2A8B"/>
    <w:rsid w:val="00BB2D26"/>
    <w:rsid w:val="00BB30F8"/>
    <w:rsid w:val="00BB32BC"/>
    <w:rsid w:val="00BB45DD"/>
    <w:rsid w:val="00BB502F"/>
    <w:rsid w:val="00BB59EC"/>
    <w:rsid w:val="00BB6F84"/>
    <w:rsid w:val="00BB7A43"/>
    <w:rsid w:val="00BB7CA1"/>
    <w:rsid w:val="00BB7E81"/>
    <w:rsid w:val="00BC029B"/>
    <w:rsid w:val="00BC1254"/>
    <w:rsid w:val="00BC1639"/>
    <w:rsid w:val="00BC1AE9"/>
    <w:rsid w:val="00BC1F2D"/>
    <w:rsid w:val="00BC2BAC"/>
    <w:rsid w:val="00BC3023"/>
    <w:rsid w:val="00BC351A"/>
    <w:rsid w:val="00BC3FAE"/>
    <w:rsid w:val="00BC43E8"/>
    <w:rsid w:val="00BC49FD"/>
    <w:rsid w:val="00BC4C11"/>
    <w:rsid w:val="00BC55F9"/>
    <w:rsid w:val="00BC5694"/>
    <w:rsid w:val="00BC58D0"/>
    <w:rsid w:val="00BC6C90"/>
    <w:rsid w:val="00BC730A"/>
    <w:rsid w:val="00BD01EE"/>
    <w:rsid w:val="00BD037E"/>
    <w:rsid w:val="00BD0A4A"/>
    <w:rsid w:val="00BD1C31"/>
    <w:rsid w:val="00BD26B9"/>
    <w:rsid w:val="00BD349A"/>
    <w:rsid w:val="00BD3A46"/>
    <w:rsid w:val="00BD3C42"/>
    <w:rsid w:val="00BD42C0"/>
    <w:rsid w:val="00BD4628"/>
    <w:rsid w:val="00BD48DF"/>
    <w:rsid w:val="00BD4E6B"/>
    <w:rsid w:val="00BD57F0"/>
    <w:rsid w:val="00BD62D7"/>
    <w:rsid w:val="00BD65FD"/>
    <w:rsid w:val="00BD701C"/>
    <w:rsid w:val="00BD70C2"/>
    <w:rsid w:val="00BD74AC"/>
    <w:rsid w:val="00BD7C1A"/>
    <w:rsid w:val="00BD7D33"/>
    <w:rsid w:val="00BE0BD1"/>
    <w:rsid w:val="00BE108B"/>
    <w:rsid w:val="00BE1372"/>
    <w:rsid w:val="00BE1A1A"/>
    <w:rsid w:val="00BE1B0C"/>
    <w:rsid w:val="00BE38A0"/>
    <w:rsid w:val="00BE3CE9"/>
    <w:rsid w:val="00BE586F"/>
    <w:rsid w:val="00BE5DE5"/>
    <w:rsid w:val="00BE614E"/>
    <w:rsid w:val="00BE656F"/>
    <w:rsid w:val="00BF00CF"/>
    <w:rsid w:val="00BF0397"/>
    <w:rsid w:val="00BF0C2D"/>
    <w:rsid w:val="00BF116C"/>
    <w:rsid w:val="00BF2171"/>
    <w:rsid w:val="00BF252E"/>
    <w:rsid w:val="00BF37C6"/>
    <w:rsid w:val="00BF3D75"/>
    <w:rsid w:val="00BF5626"/>
    <w:rsid w:val="00BF66C6"/>
    <w:rsid w:val="00BF77F6"/>
    <w:rsid w:val="00C0050A"/>
    <w:rsid w:val="00C00D77"/>
    <w:rsid w:val="00C01347"/>
    <w:rsid w:val="00C01914"/>
    <w:rsid w:val="00C01FD2"/>
    <w:rsid w:val="00C02643"/>
    <w:rsid w:val="00C02AA5"/>
    <w:rsid w:val="00C02AC0"/>
    <w:rsid w:val="00C02FF9"/>
    <w:rsid w:val="00C031E2"/>
    <w:rsid w:val="00C03654"/>
    <w:rsid w:val="00C04170"/>
    <w:rsid w:val="00C04793"/>
    <w:rsid w:val="00C04CB7"/>
    <w:rsid w:val="00C04DD5"/>
    <w:rsid w:val="00C054E9"/>
    <w:rsid w:val="00C05739"/>
    <w:rsid w:val="00C06740"/>
    <w:rsid w:val="00C0692E"/>
    <w:rsid w:val="00C06B9A"/>
    <w:rsid w:val="00C06E50"/>
    <w:rsid w:val="00C10AC8"/>
    <w:rsid w:val="00C10B4E"/>
    <w:rsid w:val="00C11E88"/>
    <w:rsid w:val="00C1200A"/>
    <w:rsid w:val="00C1220E"/>
    <w:rsid w:val="00C13062"/>
    <w:rsid w:val="00C13919"/>
    <w:rsid w:val="00C13F8D"/>
    <w:rsid w:val="00C1400A"/>
    <w:rsid w:val="00C145C1"/>
    <w:rsid w:val="00C14A24"/>
    <w:rsid w:val="00C163DA"/>
    <w:rsid w:val="00C167FC"/>
    <w:rsid w:val="00C169AB"/>
    <w:rsid w:val="00C16A46"/>
    <w:rsid w:val="00C1725A"/>
    <w:rsid w:val="00C172A8"/>
    <w:rsid w:val="00C17729"/>
    <w:rsid w:val="00C17ACA"/>
    <w:rsid w:val="00C17B5B"/>
    <w:rsid w:val="00C20460"/>
    <w:rsid w:val="00C20648"/>
    <w:rsid w:val="00C20D07"/>
    <w:rsid w:val="00C20D19"/>
    <w:rsid w:val="00C20F90"/>
    <w:rsid w:val="00C2135E"/>
    <w:rsid w:val="00C2149C"/>
    <w:rsid w:val="00C2342C"/>
    <w:rsid w:val="00C24501"/>
    <w:rsid w:val="00C2551E"/>
    <w:rsid w:val="00C26BE7"/>
    <w:rsid w:val="00C2707C"/>
    <w:rsid w:val="00C272E5"/>
    <w:rsid w:val="00C276D7"/>
    <w:rsid w:val="00C27720"/>
    <w:rsid w:val="00C27723"/>
    <w:rsid w:val="00C27A99"/>
    <w:rsid w:val="00C27EAF"/>
    <w:rsid w:val="00C30314"/>
    <w:rsid w:val="00C30603"/>
    <w:rsid w:val="00C306BC"/>
    <w:rsid w:val="00C30BDC"/>
    <w:rsid w:val="00C30F70"/>
    <w:rsid w:val="00C31F06"/>
    <w:rsid w:val="00C32964"/>
    <w:rsid w:val="00C334F1"/>
    <w:rsid w:val="00C33BBF"/>
    <w:rsid w:val="00C33EB1"/>
    <w:rsid w:val="00C340F1"/>
    <w:rsid w:val="00C34BB0"/>
    <w:rsid w:val="00C35E8F"/>
    <w:rsid w:val="00C3655F"/>
    <w:rsid w:val="00C365B3"/>
    <w:rsid w:val="00C36943"/>
    <w:rsid w:val="00C36CD2"/>
    <w:rsid w:val="00C36E1D"/>
    <w:rsid w:val="00C370A6"/>
    <w:rsid w:val="00C37B86"/>
    <w:rsid w:val="00C402D2"/>
    <w:rsid w:val="00C40CCC"/>
    <w:rsid w:val="00C40DBB"/>
    <w:rsid w:val="00C41506"/>
    <w:rsid w:val="00C424C9"/>
    <w:rsid w:val="00C42CF0"/>
    <w:rsid w:val="00C438E7"/>
    <w:rsid w:val="00C43D64"/>
    <w:rsid w:val="00C447A0"/>
    <w:rsid w:val="00C4494A"/>
    <w:rsid w:val="00C44B7B"/>
    <w:rsid w:val="00C44C7F"/>
    <w:rsid w:val="00C455F1"/>
    <w:rsid w:val="00C456DA"/>
    <w:rsid w:val="00C45F2D"/>
    <w:rsid w:val="00C4609D"/>
    <w:rsid w:val="00C461E9"/>
    <w:rsid w:val="00C47113"/>
    <w:rsid w:val="00C471F9"/>
    <w:rsid w:val="00C4759C"/>
    <w:rsid w:val="00C50B4D"/>
    <w:rsid w:val="00C50C52"/>
    <w:rsid w:val="00C527EB"/>
    <w:rsid w:val="00C52C4B"/>
    <w:rsid w:val="00C54398"/>
    <w:rsid w:val="00C54B71"/>
    <w:rsid w:val="00C54C08"/>
    <w:rsid w:val="00C55BF4"/>
    <w:rsid w:val="00C5662D"/>
    <w:rsid w:val="00C56907"/>
    <w:rsid w:val="00C56A4A"/>
    <w:rsid w:val="00C56DAE"/>
    <w:rsid w:val="00C56FB3"/>
    <w:rsid w:val="00C57164"/>
    <w:rsid w:val="00C57176"/>
    <w:rsid w:val="00C572A4"/>
    <w:rsid w:val="00C60465"/>
    <w:rsid w:val="00C60CBE"/>
    <w:rsid w:val="00C61CA8"/>
    <w:rsid w:val="00C61CF6"/>
    <w:rsid w:val="00C63247"/>
    <w:rsid w:val="00C6332C"/>
    <w:rsid w:val="00C63AC0"/>
    <w:rsid w:val="00C641F1"/>
    <w:rsid w:val="00C64FEC"/>
    <w:rsid w:val="00C6509A"/>
    <w:rsid w:val="00C652CE"/>
    <w:rsid w:val="00C6559D"/>
    <w:rsid w:val="00C659BB"/>
    <w:rsid w:val="00C666F2"/>
    <w:rsid w:val="00C66F71"/>
    <w:rsid w:val="00C66FCE"/>
    <w:rsid w:val="00C67761"/>
    <w:rsid w:val="00C67B2D"/>
    <w:rsid w:val="00C67CF7"/>
    <w:rsid w:val="00C70191"/>
    <w:rsid w:val="00C70375"/>
    <w:rsid w:val="00C713B8"/>
    <w:rsid w:val="00C71794"/>
    <w:rsid w:val="00C71B53"/>
    <w:rsid w:val="00C71BCD"/>
    <w:rsid w:val="00C721C6"/>
    <w:rsid w:val="00C72857"/>
    <w:rsid w:val="00C72949"/>
    <w:rsid w:val="00C732C9"/>
    <w:rsid w:val="00C73544"/>
    <w:rsid w:val="00C735D4"/>
    <w:rsid w:val="00C73C01"/>
    <w:rsid w:val="00C74232"/>
    <w:rsid w:val="00C743DC"/>
    <w:rsid w:val="00C745DF"/>
    <w:rsid w:val="00C7482E"/>
    <w:rsid w:val="00C74A4B"/>
    <w:rsid w:val="00C7684C"/>
    <w:rsid w:val="00C768D1"/>
    <w:rsid w:val="00C76E6C"/>
    <w:rsid w:val="00C76F42"/>
    <w:rsid w:val="00C77336"/>
    <w:rsid w:val="00C773EF"/>
    <w:rsid w:val="00C77F97"/>
    <w:rsid w:val="00C8143B"/>
    <w:rsid w:val="00C82319"/>
    <w:rsid w:val="00C82338"/>
    <w:rsid w:val="00C82512"/>
    <w:rsid w:val="00C83AE7"/>
    <w:rsid w:val="00C83E6F"/>
    <w:rsid w:val="00C84330"/>
    <w:rsid w:val="00C849C3"/>
    <w:rsid w:val="00C84EB1"/>
    <w:rsid w:val="00C857CA"/>
    <w:rsid w:val="00C85816"/>
    <w:rsid w:val="00C85818"/>
    <w:rsid w:val="00C8607F"/>
    <w:rsid w:val="00C8610E"/>
    <w:rsid w:val="00C869CA"/>
    <w:rsid w:val="00C86A80"/>
    <w:rsid w:val="00C86AEA"/>
    <w:rsid w:val="00C86B6D"/>
    <w:rsid w:val="00C86FB7"/>
    <w:rsid w:val="00C86FD5"/>
    <w:rsid w:val="00C87087"/>
    <w:rsid w:val="00C87302"/>
    <w:rsid w:val="00C873E4"/>
    <w:rsid w:val="00C877DE"/>
    <w:rsid w:val="00C87AD2"/>
    <w:rsid w:val="00C906FC"/>
    <w:rsid w:val="00C90C46"/>
    <w:rsid w:val="00C90D4F"/>
    <w:rsid w:val="00C90D95"/>
    <w:rsid w:val="00C913AD"/>
    <w:rsid w:val="00C91953"/>
    <w:rsid w:val="00C919BB"/>
    <w:rsid w:val="00C92615"/>
    <w:rsid w:val="00C92624"/>
    <w:rsid w:val="00C92CA3"/>
    <w:rsid w:val="00C930F3"/>
    <w:rsid w:val="00C9362F"/>
    <w:rsid w:val="00C93DE8"/>
    <w:rsid w:val="00C94BC2"/>
    <w:rsid w:val="00C94C0F"/>
    <w:rsid w:val="00C94F56"/>
    <w:rsid w:val="00C95859"/>
    <w:rsid w:val="00C959C5"/>
    <w:rsid w:val="00C95CA2"/>
    <w:rsid w:val="00C95E0A"/>
    <w:rsid w:val="00C95FAF"/>
    <w:rsid w:val="00C964BF"/>
    <w:rsid w:val="00C966C9"/>
    <w:rsid w:val="00C96969"/>
    <w:rsid w:val="00C96DBE"/>
    <w:rsid w:val="00C977C3"/>
    <w:rsid w:val="00C9791A"/>
    <w:rsid w:val="00C97E10"/>
    <w:rsid w:val="00C97EC6"/>
    <w:rsid w:val="00CA057F"/>
    <w:rsid w:val="00CA154A"/>
    <w:rsid w:val="00CA1AA8"/>
    <w:rsid w:val="00CA1EDA"/>
    <w:rsid w:val="00CA24E4"/>
    <w:rsid w:val="00CA2B0E"/>
    <w:rsid w:val="00CA41BA"/>
    <w:rsid w:val="00CA4724"/>
    <w:rsid w:val="00CA4C06"/>
    <w:rsid w:val="00CA4D87"/>
    <w:rsid w:val="00CA4E19"/>
    <w:rsid w:val="00CA545D"/>
    <w:rsid w:val="00CA5E13"/>
    <w:rsid w:val="00CA5E93"/>
    <w:rsid w:val="00CA68C3"/>
    <w:rsid w:val="00CA6DF2"/>
    <w:rsid w:val="00CA6E65"/>
    <w:rsid w:val="00CA74A0"/>
    <w:rsid w:val="00CA7F98"/>
    <w:rsid w:val="00CB06F4"/>
    <w:rsid w:val="00CB08FA"/>
    <w:rsid w:val="00CB1BC2"/>
    <w:rsid w:val="00CB1C91"/>
    <w:rsid w:val="00CB1D60"/>
    <w:rsid w:val="00CB2A08"/>
    <w:rsid w:val="00CB2D70"/>
    <w:rsid w:val="00CB2DA8"/>
    <w:rsid w:val="00CB2E3D"/>
    <w:rsid w:val="00CB2F03"/>
    <w:rsid w:val="00CB2FA0"/>
    <w:rsid w:val="00CB328B"/>
    <w:rsid w:val="00CB420F"/>
    <w:rsid w:val="00CB4824"/>
    <w:rsid w:val="00CB4906"/>
    <w:rsid w:val="00CB548B"/>
    <w:rsid w:val="00CB6780"/>
    <w:rsid w:val="00CB68E3"/>
    <w:rsid w:val="00CB6B45"/>
    <w:rsid w:val="00CB6C5D"/>
    <w:rsid w:val="00CB7170"/>
    <w:rsid w:val="00CB74E7"/>
    <w:rsid w:val="00CB76CE"/>
    <w:rsid w:val="00CB7757"/>
    <w:rsid w:val="00CB7889"/>
    <w:rsid w:val="00CB7ED6"/>
    <w:rsid w:val="00CC0217"/>
    <w:rsid w:val="00CC021A"/>
    <w:rsid w:val="00CC0C31"/>
    <w:rsid w:val="00CC0EC0"/>
    <w:rsid w:val="00CC1B15"/>
    <w:rsid w:val="00CC1E8B"/>
    <w:rsid w:val="00CC3790"/>
    <w:rsid w:val="00CC3B33"/>
    <w:rsid w:val="00CC471F"/>
    <w:rsid w:val="00CC492E"/>
    <w:rsid w:val="00CC5123"/>
    <w:rsid w:val="00CC55BA"/>
    <w:rsid w:val="00CC5D74"/>
    <w:rsid w:val="00CC5E6E"/>
    <w:rsid w:val="00CC6019"/>
    <w:rsid w:val="00CC60CA"/>
    <w:rsid w:val="00CC66EB"/>
    <w:rsid w:val="00CC6A3B"/>
    <w:rsid w:val="00CD016E"/>
    <w:rsid w:val="00CD0D1C"/>
    <w:rsid w:val="00CD0F49"/>
    <w:rsid w:val="00CD1164"/>
    <w:rsid w:val="00CD1543"/>
    <w:rsid w:val="00CD177D"/>
    <w:rsid w:val="00CD19A7"/>
    <w:rsid w:val="00CD1EC0"/>
    <w:rsid w:val="00CD27D6"/>
    <w:rsid w:val="00CD2934"/>
    <w:rsid w:val="00CD2980"/>
    <w:rsid w:val="00CD324C"/>
    <w:rsid w:val="00CD34BE"/>
    <w:rsid w:val="00CD3F94"/>
    <w:rsid w:val="00CD3FC1"/>
    <w:rsid w:val="00CD4270"/>
    <w:rsid w:val="00CD4F17"/>
    <w:rsid w:val="00CD5327"/>
    <w:rsid w:val="00CD53E5"/>
    <w:rsid w:val="00CD60F0"/>
    <w:rsid w:val="00CD66D2"/>
    <w:rsid w:val="00CD6AAE"/>
    <w:rsid w:val="00CD6B8F"/>
    <w:rsid w:val="00CD6C11"/>
    <w:rsid w:val="00CD7050"/>
    <w:rsid w:val="00CD7543"/>
    <w:rsid w:val="00CD78C7"/>
    <w:rsid w:val="00CD7DD8"/>
    <w:rsid w:val="00CD7ED2"/>
    <w:rsid w:val="00CE00BC"/>
    <w:rsid w:val="00CE017D"/>
    <w:rsid w:val="00CE086B"/>
    <w:rsid w:val="00CE15A2"/>
    <w:rsid w:val="00CE194B"/>
    <w:rsid w:val="00CE1C52"/>
    <w:rsid w:val="00CE32EF"/>
    <w:rsid w:val="00CE34AA"/>
    <w:rsid w:val="00CE3B46"/>
    <w:rsid w:val="00CE43DA"/>
    <w:rsid w:val="00CE44DB"/>
    <w:rsid w:val="00CE5BAE"/>
    <w:rsid w:val="00CE628E"/>
    <w:rsid w:val="00CE6799"/>
    <w:rsid w:val="00CE682C"/>
    <w:rsid w:val="00CE6AE0"/>
    <w:rsid w:val="00CE6AF8"/>
    <w:rsid w:val="00CE6DF6"/>
    <w:rsid w:val="00CE6F91"/>
    <w:rsid w:val="00CE7069"/>
    <w:rsid w:val="00CE7366"/>
    <w:rsid w:val="00CE7AA3"/>
    <w:rsid w:val="00CE7E6F"/>
    <w:rsid w:val="00CF0944"/>
    <w:rsid w:val="00CF0A19"/>
    <w:rsid w:val="00CF0EDA"/>
    <w:rsid w:val="00CF156F"/>
    <w:rsid w:val="00CF159C"/>
    <w:rsid w:val="00CF23B8"/>
    <w:rsid w:val="00CF256F"/>
    <w:rsid w:val="00CF2869"/>
    <w:rsid w:val="00CF2B96"/>
    <w:rsid w:val="00CF2E3E"/>
    <w:rsid w:val="00CF3C98"/>
    <w:rsid w:val="00CF3F71"/>
    <w:rsid w:val="00CF4D0B"/>
    <w:rsid w:val="00CF4DE4"/>
    <w:rsid w:val="00CF519C"/>
    <w:rsid w:val="00CF540A"/>
    <w:rsid w:val="00CF547A"/>
    <w:rsid w:val="00CF59AD"/>
    <w:rsid w:val="00CF61F0"/>
    <w:rsid w:val="00CF74F0"/>
    <w:rsid w:val="00CF76EC"/>
    <w:rsid w:val="00CF7796"/>
    <w:rsid w:val="00CF7ACB"/>
    <w:rsid w:val="00CF7E2C"/>
    <w:rsid w:val="00D006FF"/>
    <w:rsid w:val="00D00877"/>
    <w:rsid w:val="00D00BDE"/>
    <w:rsid w:val="00D0161F"/>
    <w:rsid w:val="00D016EA"/>
    <w:rsid w:val="00D018DE"/>
    <w:rsid w:val="00D02BA6"/>
    <w:rsid w:val="00D02F1B"/>
    <w:rsid w:val="00D035CB"/>
    <w:rsid w:val="00D03721"/>
    <w:rsid w:val="00D03B72"/>
    <w:rsid w:val="00D044ED"/>
    <w:rsid w:val="00D04F4D"/>
    <w:rsid w:val="00D0508E"/>
    <w:rsid w:val="00D05286"/>
    <w:rsid w:val="00D0529F"/>
    <w:rsid w:val="00D059AE"/>
    <w:rsid w:val="00D05D4F"/>
    <w:rsid w:val="00D0606A"/>
    <w:rsid w:val="00D066EC"/>
    <w:rsid w:val="00D07576"/>
    <w:rsid w:val="00D07748"/>
    <w:rsid w:val="00D07879"/>
    <w:rsid w:val="00D07C27"/>
    <w:rsid w:val="00D07E11"/>
    <w:rsid w:val="00D100C7"/>
    <w:rsid w:val="00D10C03"/>
    <w:rsid w:val="00D1135A"/>
    <w:rsid w:val="00D1151F"/>
    <w:rsid w:val="00D11F95"/>
    <w:rsid w:val="00D126B1"/>
    <w:rsid w:val="00D1274A"/>
    <w:rsid w:val="00D12A7B"/>
    <w:rsid w:val="00D14E70"/>
    <w:rsid w:val="00D15333"/>
    <w:rsid w:val="00D15727"/>
    <w:rsid w:val="00D16125"/>
    <w:rsid w:val="00D1631B"/>
    <w:rsid w:val="00D17040"/>
    <w:rsid w:val="00D175C5"/>
    <w:rsid w:val="00D17C29"/>
    <w:rsid w:val="00D17E2B"/>
    <w:rsid w:val="00D20553"/>
    <w:rsid w:val="00D208BD"/>
    <w:rsid w:val="00D209D2"/>
    <w:rsid w:val="00D20D4D"/>
    <w:rsid w:val="00D20F28"/>
    <w:rsid w:val="00D210DC"/>
    <w:rsid w:val="00D21142"/>
    <w:rsid w:val="00D2116B"/>
    <w:rsid w:val="00D224D0"/>
    <w:rsid w:val="00D230EF"/>
    <w:rsid w:val="00D237E5"/>
    <w:rsid w:val="00D238A1"/>
    <w:rsid w:val="00D24315"/>
    <w:rsid w:val="00D245C3"/>
    <w:rsid w:val="00D24F80"/>
    <w:rsid w:val="00D2597E"/>
    <w:rsid w:val="00D25CC3"/>
    <w:rsid w:val="00D25DD4"/>
    <w:rsid w:val="00D26130"/>
    <w:rsid w:val="00D26594"/>
    <w:rsid w:val="00D26A3D"/>
    <w:rsid w:val="00D26C2F"/>
    <w:rsid w:val="00D26CEA"/>
    <w:rsid w:val="00D26F4F"/>
    <w:rsid w:val="00D271E6"/>
    <w:rsid w:val="00D27676"/>
    <w:rsid w:val="00D30362"/>
    <w:rsid w:val="00D3079F"/>
    <w:rsid w:val="00D30EB6"/>
    <w:rsid w:val="00D30EC1"/>
    <w:rsid w:val="00D31678"/>
    <w:rsid w:val="00D31A02"/>
    <w:rsid w:val="00D31CD9"/>
    <w:rsid w:val="00D31F4C"/>
    <w:rsid w:val="00D3239E"/>
    <w:rsid w:val="00D32982"/>
    <w:rsid w:val="00D32DD4"/>
    <w:rsid w:val="00D32EEE"/>
    <w:rsid w:val="00D34201"/>
    <w:rsid w:val="00D3441D"/>
    <w:rsid w:val="00D34FA0"/>
    <w:rsid w:val="00D35512"/>
    <w:rsid w:val="00D35874"/>
    <w:rsid w:val="00D35ABD"/>
    <w:rsid w:val="00D35EE5"/>
    <w:rsid w:val="00D360B4"/>
    <w:rsid w:val="00D362CC"/>
    <w:rsid w:val="00D368FA"/>
    <w:rsid w:val="00D36C1C"/>
    <w:rsid w:val="00D3729E"/>
    <w:rsid w:val="00D3737E"/>
    <w:rsid w:val="00D37749"/>
    <w:rsid w:val="00D377C0"/>
    <w:rsid w:val="00D37BA6"/>
    <w:rsid w:val="00D37C71"/>
    <w:rsid w:val="00D37D10"/>
    <w:rsid w:val="00D40416"/>
    <w:rsid w:val="00D40563"/>
    <w:rsid w:val="00D4139B"/>
    <w:rsid w:val="00D4237A"/>
    <w:rsid w:val="00D42646"/>
    <w:rsid w:val="00D42A04"/>
    <w:rsid w:val="00D43A8D"/>
    <w:rsid w:val="00D43ACB"/>
    <w:rsid w:val="00D444E8"/>
    <w:rsid w:val="00D44953"/>
    <w:rsid w:val="00D45130"/>
    <w:rsid w:val="00D45540"/>
    <w:rsid w:val="00D45ADF"/>
    <w:rsid w:val="00D45C61"/>
    <w:rsid w:val="00D45D80"/>
    <w:rsid w:val="00D45F3A"/>
    <w:rsid w:val="00D46AF5"/>
    <w:rsid w:val="00D472A8"/>
    <w:rsid w:val="00D47A9D"/>
    <w:rsid w:val="00D47C84"/>
    <w:rsid w:val="00D47D4B"/>
    <w:rsid w:val="00D47E67"/>
    <w:rsid w:val="00D50093"/>
    <w:rsid w:val="00D50A26"/>
    <w:rsid w:val="00D50A68"/>
    <w:rsid w:val="00D51C1A"/>
    <w:rsid w:val="00D52093"/>
    <w:rsid w:val="00D52AF1"/>
    <w:rsid w:val="00D53184"/>
    <w:rsid w:val="00D53711"/>
    <w:rsid w:val="00D53810"/>
    <w:rsid w:val="00D538C1"/>
    <w:rsid w:val="00D540AA"/>
    <w:rsid w:val="00D54CF7"/>
    <w:rsid w:val="00D54DC5"/>
    <w:rsid w:val="00D54E9A"/>
    <w:rsid w:val="00D5527D"/>
    <w:rsid w:val="00D55607"/>
    <w:rsid w:val="00D55C3A"/>
    <w:rsid w:val="00D5604E"/>
    <w:rsid w:val="00D56438"/>
    <w:rsid w:val="00D56526"/>
    <w:rsid w:val="00D56EBC"/>
    <w:rsid w:val="00D57613"/>
    <w:rsid w:val="00D57648"/>
    <w:rsid w:val="00D57730"/>
    <w:rsid w:val="00D579FE"/>
    <w:rsid w:val="00D57D4D"/>
    <w:rsid w:val="00D57E40"/>
    <w:rsid w:val="00D60021"/>
    <w:rsid w:val="00D60284"/>
    <w:rsid w:val="00D60B64"/>
    <w:rsid w:val="00D60B74"/>
    <w:rsid w:val="00D60E10"/>
    <w:rsid w:val="00D60F78"/>
    <w:rsid w:val="00D6118D"/>
    <w:rsid w:val="00D6146B"/>
    <w:rsid w:val="00D61ABD"/>
    <w:rsid w:val="00D61D5F"/>
    <w:rsid w:val="00D62506"/>
    <w:rsid w:val="00D63B73"/>
    <w:rsid w:val="00D63BFF"/>
    <w:rsid w:val="00D63C88"/>
    <w:rsid w:val="00D63C90"/>
    <w:rsid w:val="00D64046"/>
    <w:rsid w:val="00D640C6"/>
    <w:rsid w:val="00D642EB"/>
    <w:rsid w:val="00D64DBA"/>
    <w:rsid w:val="00D64F79"/>
    <w:rsid w:val="00D65B49"/>
    <w:rsid w:val="00D65D04"/>
    <w:rsid w:val="00D66720"/>
    <w:rsid w:val="00D66ED5"/>
    <w:rsid w:val="00D67918"/>
    <w:rsid w:val="00D70932"/>
    <w:rsid w:val="00D70CC8"/>
    <w:rsid w:val="00D7174A"/>
    <w:rsid w:val="00D721DF"/>
    <w:rsid w:val="00D728C1"/>
    <w:rsid w:val="00D73184"/>
    <w:rsid w:val="00D7398F"/>
    <w:rsid w:val="00D7446F"/>
    <w:rsid w:val="00D74A34"/>
    <w:rsid w:val="00D750D2"/>
    <w:rsid w:val="00D76435"/>
    <w:rsid w:val="00D77390"/>
    <w:rsid w:val="00D77634"/>
    <w:rsid w:val="00D8038B"/>
    <w:rsid w:val="00D80E97"/>
    <w:rsid w:val="00D8153F"/>
    <w:rsid w:val="00D81C65"/>
    <w:rsid w:val="00D8217C"/>
    <w:rsid w:val="00D82280"/>
    <w:rsid w:val="00D82447"/>
    <w:rsid w:val="00D82509"/>
    <w:rsid w:val="00D82963"/>
    <w:rsid w:val="00D8413C"/>
    <w:rsid w:val="00D84BFA"/>
    <w:rsid w:val="00D850EF"/>
    <w:rsid w:val="00D8521C"/>
    <w:rsid w:val="00D8609B"/>
    <w:rsid w:val="00D8621D"/>
    <w:rsid w:val="00D864E5"/>
    <w:rsid w:val="00D86A65"/>
    <w:rsid w:val="00D87400"/>
    <w:rsid w:val="00D875EB"/>
    <w:rsid w:val="00D87F00"/>
    <w:rsid w:val="00D90D17"/>
    <w:rsid w:val="00D90E2E"/>
    <w:rsid w:val="00D910A0"/>
    <w:rsid w:val="00D9152D"/>
    <w:rsid w:val="00D92039"/>
    <w:rsid w:val="00D921BA"/>
    <w:rsid w:val="00D92BA0"/>
    <w:rsid w:val="00D92EDF"/>
    <w:rsid w:val="00D9397A"/>
    <w:rsid w:val="00D93A63"/>
    <w:rsid w:val="00D93E19"/>
    <w:rsid w:val="00D93F5C"/>
    <w:rsid w:val="00D9403A"/>
    <w:rsid w:val="00D9597B"/>
    <w:rsid w:val="00D95A4E"/>
    <w:rsid w:val="00D962D6"/>
    <w:rsid w:val="00D9641B"/>
    <w:rsid w:val="00D964A9"/>
    <w:rsid w:val="00D969F5"/>
    <w:rsid w:val="00D96F80"/>
    <w:rsid w:val="00D978C2"/>
    <w:rsid w:val="00DA00EF"/>
    <w:rsid w:val="00DA1244"/>
    <w:rsid w:val="00DA15E0"/>
    <w:rsid w:val="00DA1C48"/>
    <w:rsid w:val="00DA1F5B"/>
    <w:rsid w:val="00DA266F"/>
    <w:rsid w:val="00DA328C"/>
    <w:rsid w:val="00DA403D"/>
    <w:rsid w:val="00DA4B05"/>
    <w:rsid w:val="00DA4B64"/>
    <w:rsid w:val="00DA4DC6"/>
    <w:rsid w:val="00DA4E94"/>
    <w:rsid w:val="00DA51D0"/>
    <w:rsid w:val="00DA559F"/>
    <w:rsid w:val="00DA5D18"/>
    <w:rsid w:val="00DA6410"/>
    <w:rsid w:val="00DA7137"/>
    <w:rsid w:val="00DA7145"/>
    <w:rsid w:val="00DA73F5"/>
    <w:rsid w:val="00DB0860"/>
    <w:rsid w:val="00DB1C6A"/>
    <w:rsid w:val="00DB22F1"/>
    <w:rsid w:val="00DB270B"/>
    <w:rsid w:val="00DB2A8A"/>
    <w:rsid w:val="00DB2FF8"/>
    <w:rsid w:val="00DB3A88"/>
    <w:rsid w:val="00DB4574"/>
    <w:rsid w:val="00DB506F"/>
    <w:rsid w:val="00DB543D"/>
    <w:rsid w:val="00DB5D79"/>
    <w:rsid w:val="00DB62DD"/>
    <w:rsid w:val="00DB6477"/>
    <w:rsid w:val="00DB698F"/>
    <w:rsid w:val="00DB6ABC"/>
    <w:rsid w:val="00DB6BA5"/>
    <w:rsid w:val="00DB7020"/>
    <w:rsid w:val="00DB7531"/>
    <w:rsid w:val="00DB782C"/>
    <w:rsid w:val="00DC0030"/>
    <w:rsid w:val="00DC074E"/>
    <w:rsid w:val="00DC08B6"/>
    <w:rsid w:val="00DC0BA5"/>
    <w:rsid w:val="00DC1265"/>
    <w:rsid w:val="00DC14FB"/>
    <w:rsid w:val="00DC182F"/>
    <w:rsid w:val="00DC1A22"/>
    <w:rsid w:val="00DC20E5"/>
    <w:rsid w:val="00DC2AFC"/>
    <w:rsid w:val="00DC3742"/>
    <w:rsid w:val="00DC3855"/>
    <w:rsid w:val="00DC3E5E"/>
    <w:rsid w:val="00DC41E7"/>
    <w:rsid w:val="00DC48A5"/>
    <w:rsid w:val="00DC4B50"/>
    <w:rsid w:val="00DC5991"/>
    <w:rsid w:val="00DC5C78"/>
    <w:rsid w:val="00DC5F72"/>
    <w:rsid w:val="00DC607F"/>
    <w:rsid w:val="00DC69AD"/>
    <w:rsid w:val="00DC6C56"/>
    <w:rsid w:val="00DC6C74"/>
    <w:rsid w:val="00DC6E7F"/>
    <w:rsid w:val="00DC7632"/>
    <w:rsid w:val="00DC764A"/>
    <w:rsid w:val="00DC7AE0"/>
    <w:rsid w:val="00DC7BF7"/>
    <w:rsid w:val="00DD0317"/>
    <w:rsid w:val="00DD1DC0"/>
    <w:rsid w:val="00DD21E2"/>
    <w:rsid w:val="00DD28F9"/>
    <w:rsid w:val="00DD29A1"/>
    <w:rsid w:val="00DD31BA"/>
    <w:rsid w:val="00DD335A"/>
    <w:rsid w:val="00DD365C"/>
    <w:rsid w:val="00DD4795"/>
    <w:rsid w:val="00DD4A87"/>
    <w:rsid w:val="00DD4D03"/>
    <w:rsid w:val="00DD5132"/>
    <w:rsid w:val="00DD5497"/>
    <w:rsid w:val="00DD58EC"/>
    <w:rsid w:val="00DD5D93"/>
    <w:rsid w:val="00DD5E30"/>
    <w:rsid w:val="00DD6013"/>
    <w:rsid w:val="00DD611E"/>
    <w:rsid w:val="00DD63D1"/>
    <w:rsid w:val="00DD66AF"/>
    <w:rsid w:val="00DD6CFC"/>
    <w:rsid w:val="00DD70B8"/>
    <w:rsid w:val="00DD7F66"/>
    <w:rsid w:val="00DD7F9F"/>
    <w:rsid w:val="00DE0E11"/>
    <w:rsid w:val="00DE2529"/>
    <w:rsid w:val="00DE2D47"/>
    <w:rsid w:val="00DE42AF"/>
    <w:rsid w:val="00DE43DB"/>
    <w:rsid w:val="00DE5174"/>
    <w:rsid w:val="00DE53E6"/>
    <w:rsid w:val="00DE6A0D"/>
    <w:rsid w:val="00DE6B62"/>
    <w:rsid w:val="00DE6CA3"/>
    <w:rsid w:val="00DE716D"/>
    <w:rsid w:val="00DE7433"/>
    <w:rsid w:val="00DE7989"/>
    <w:rsid w:val="00DE7BEB"/>
    <w:rsid w:val="00DE7D65"/>
    <w:rsid w:val="00DF02DB"/>
    <w:rsid w:val="00DF0543"/>
    <w:rsid w:val="00DF0C1F"/>
    <w:rsid w:val="00DF1590"/>
    <w:rsid w:val="00DF1773"/>
    <w:rsid w:val="00DF20B6"/>
    <w:rsid w:val="00DF29CE"/>
    <w:rsid w:val="00DF2DE9"/>
    <w:rsid w:val="00DF4572"/>
    <w:rsid w:val="00DF4A65"/>
    <w:rsid w:val="00DF4C92"/>
    <w:rsid w:val="00DF4CBF"/>
    <w:rsid w:val="00DF4CCD"/>
    <w:rsid w:val="00DF5103"/>
    <w:rsid w:val="00DF537C"/>
    <w:rsid w:val="00DF6971"/>
    <w:rsid w:val="00DF6AB8"/>
    <w:rsid w:val="00DF6D24"/>
    <w:rsid w:val="00DF7077"/>
    <w:rsid w:val="00DF7930"/>
    <w:rsid w:val="00DF7D08"/>
    <w:rsid w:val="00DF7DF2"/>
    <w:rsid w:val="00E0034E"/>
    <w:rsid w:val="00E00AFC"/>
    <w:rsid w:val="00E00B7B"/>
    <w:rsid w:val="00E00C14"/>
    <w:rsid w:val="00E00F6C"/>
    <w:rsid w:val="00E01315"/>
    <w:rsid w:val="00E01503"/>
    <w:rsid w:val="00E019B6"/>
    <w:rsid w:val="00E02D5B"/>
    <w:rsid w:val="00E03250"/>
    <w:rsid w:val="00E03B1E"/>
    <w:rsid w:val="00E03DCA"/>
    <w:rsid w:val="00E04112"/>
    <w:rsid w:val="00E042AE"/>
    <w:rsid w:val="00E049ED"/>
    <w:rsid w:val="00E05121"/>
    <w:rsid w:val="00E051F6"/>
    <w:rsid w:val="00E05DBA"/>
    <w:rsid w:val="00E0669D"/>
    <w:rsid w:val="00E06AD1"/>
    <w:rsid w:val="00E07520"/>
    <w:rsid w:val="00E079C8"/>
    <w:rsid w:val="00E07AC7"/>
    <w:rsid w:val="00E07B3C"/>
    <w:rsid w:val="00E07F01"/>
    <w:rsid w:val="00E102B5"/>
    <w:rsid w:val="00E1054C"/>
    <w:rsid w:val="00E115AF"/>
    <w:rsid w:val="00E11AD7"/>
    <w:rsid w:val="00E11DE4"/>
    <w:rsid w:val="00E1211D"/>
    <w:rsid w:val="00E12338"/>
    <w:rsid w:val="00E1284B"/>
    <w:rsid w:val="00E129F7"/>
    <w:rsid w:val="00E13541"/>
    <w:rsid w:val="00E1395B"/>
    <w:rsid w:val="00E13B45"/>
    <w:rsid w:val="00E14141"/>
    <w:rsid w:val="00E141E9"/>
    <w:rsid w:val="00E142C8"/>
    <w:rsid w:val="00E1438B"/>
    <w:rsid w:val="00E1439A"/>
    <w:rsid w:val="00E14C4B"/>
    <w:rsid w:val="00E14FC1"/>
    <w:rsid w:val="00E15333"/>
    <w:rsid w:val="00E16262"/>
    <w:rsid w:val="00E16463"/>
    <w:rsid w:val="00E16515"/>
    <w:rsid w:val="00E16C21"/>
    <w:rsid w:val="00E17C65"/>
    <w:rsid w:val="00E2015E"/>
    <w:rsid w:val="00E20C1C"/>
    <w:rsid w:val="00E20D13"/>
    <w:rsid w:val="00E20F33"/>
    <w:rsid w:val="00E21D32"/>
    <w:rsid w:val="00E2205A"/>
    <w:rsid w:val="00E2210A"/>
    <w:rsid w:val="00E22151"/>
    <w:rsid w:val="00E228D5"/>
    <w:rsid w:val="00E22E87"/>
    <w:rsid w:val="00E22EAE"/>
    <w:rsid w:val="00E23024"/>
    <w:rsid w:val="00E232B3"/>
    <w:rsid w:val="00E23704"/>
    <w:rsid w:val="00E24C3A"/>
    <w:rsid w:val="00E24E1F"/>
    <w:rsid w:val="00E252FE"/>
    <w:rsid w:val="00E257B4"/>
    <w:rsid w:val="00E2583B"/>
    <w:rsid w:val="00E25C81"/>
    <w:rsid w:val="00E25D03"/>
    <w:rsid w:val="00E26408"/>
    <w:rsid w:val="00E2670A"/>
    <w:rsid w:val="00E26871"/>
    <w:rsid w:val="00E26A58"/>
    <w:rsid w:val="00E26AD1"/>
    <w:rsid w:val="00E270D2"/>
    <w:rsid w:val="00E27D88"/>
    <w:rsid w:val="00E27E52"/>
    <w:rsid w:val="00E303D3"/>
    <w:rsid w:val="00E3124C"/>
    <w:rsid w:val="00E31DEC"/>
    <w:rsid w:val="00E323A6"/>
    <w:rsid w:val="00E32561"/>
    <w:rsid w:val="00E32ADD"/>
    <w:rsid w:val="00E32B2C"/>
    <w:rsid w:val="00E32E72"/>
    <w:rsid w:val="00E33295"/>
    <w:rsid w:val="00E3422B"/>
    <w:rsid w:val="00E34261"/>
    <w:rsid w:val="00E34526"/>
    <w:rsid w:val="00E347AA"/>
    <w:rsid w:val="00E34D67"/>
    <w:rsid w:val="00E34E70"/>
    <w:rsid w:val="00E34EE4"/>
    <w:rsid w:val="00E35D8E"/>
    <w:rsid w:val="00E36799"/>
    <w:rsid w:val="00E368F3"/>
    <w:rsid w:val="00E36DD9"/>
    <w:rsid w:val="00E3770A"/>
    <w:rsid w:val="00E37841"/>
    <w:rsid w:val="00E37FB3"/>
    <w:rsid w:val="00E414D4"/>
    <w:rsid w:val="00E4192B"/>
    <w:rsid w:val="00E41F5A"/>
    <w:rsid w:val="00E4205B"/>
    <w:rsid w:val="00E42279"/>
    <w:rsid w:val="00E432C4"/>
    <w:rsid w:val="00E4530B"/>
    <w:rsid w:val="00E453B6"/>
    <w:rsid w:val="00E457C7"/>
    <w:rsid w:val="00E45806"/>
    <w:rsid w:val="00E45B63"/>
    <w:rsid w:val="00E463F2"/>
    <w:rsid w:val="00E464AA"/>
    <w:rsid w:val="00E46680"/>
    <w:rsid w:val="00E4668C"/>
    <w:rsid w:val="00E466BF"/>
    <w:rsid w:val="00E46722"/>
    <w:rsid w:val="00E477B7"/>
    <w:rsid w:val="00E47B43"/>
    <w:rsid w:val="00E47C52"/>
    <w:rsid w:val="00E50603"/>
    <w:rsid w:val="00E50C48"/>
    <w:rsid w:val="00E511F3"/>
    <w:rsid w:val="00E513A2"/>
    <w:rsid w:val="00E516A1"/>
    <w:rsid w:val="00E516CF"/>
    <w:rsid w:val="00E518A9"/>
    <w:rsid w:val="00E519F7"/>
    <w:rsid w:val="00E51BBC"/>
    <w:rsid w:val="00E51EA3"/>
    <w:rsid w:val="00E52059"/>
    <w:rsid w:val="00E5218B"/>
    <w:rsid w:val="00E525FB"/>
    <w:rsid w:val="00E52F59"/>
    <w:rsid w:val="00E531EF"/>
    <w:rsid w:val="00E544BE"/>
    <w:rsid w:val="00E54901"/>
    <w:rsid w:val="00E54C56"/>
    <w:rsid w:val="00E54D7F"/>
    <w:rsid w:val="00E55022"/>
    <w:rsid w:val="00E55188"/>
    <w:rsid w:val="00E5543C"/>
    <w:rsid w:val="00E555F5"/>
    <w:rsid w:val="00E55EA1"/>
    <w:rsid w:val="00E5691F"/>
    <w:rsid w:val="00E56BCB"/>
    <w:rsid w:val="00E56F08"/>
    <w:rsid w:val="00E56FB0"/>
    <w:rsid w:val="00E57248"/>
    <w:rsid w:val="00E5771D"/>
    <w:rsid w:val="00E5779E"/>
    <w:rsid w:val="00E57B71"/>
    <w:rsid w:val="00E6089B"/>
    <w:rsid w:val="00E608C4"/>
    <w:rsid w:val="00E60D9D"/>
    <w:rsid w:val="00E616E8"/>
    <w:rsid w:val="00E617AD"/>
    <w:rsid w:val="00E61A6C"/>
    <w:rsid w:val="00E61AF7"/>
    <w:rsid w:val="00E62355"/>
    <w:rsid w:val="00E62E7E"/>
    <w:rsid w:val="00E6350B"/>
    <w:rsid w:val="00E64553"/>
    <w:rsid w:val="00E6456A"/>
    <w:rsid w:val="00E6469C"/>
    <w:rsid w:val="00E64F48"/>
    <w:rsid w:val="00E654A3"/>
    <w:rsid w:val="00E65A32"/>
    <w:rsid w:val="00E6638D"/>
    <w:rsid w:val="00E6679A"/>
    <w:rsid w:val="00E67C1D"/>
    <w:rsid w:val="00E70190"/>
    <w:rsid w:val="00E70957"/>
    <w:rsid w:val="00E70BD9"/>
    <w:rsid w:val="00E71F23"/>
    <w:rsid w:val="00E73A5D"/>
    <w:rsid w:val="00E74285"/>
    <w:rsid w:val="00E74710"/>
    <w:rsid w:val="00E753D3"/>
    <w:rsid w:val="00E754BA"/>
    <w:rsid w:val="00E755D8"/>
    <w:rsid w:val="00E75812"/>
    <w:rsid w:val="00E75A85"/>
    <w:rsid w:val="00E75D50"/>
    <w:rsid w:val="00E76485"/>
    <w:rsid w:val="00E76AF9"/>
    <w:rsid w:val="00E76F90"/>
    <w:rsid w:val="00E77569"/>
    <w:rsid w:val="00E77E0F"/>
    <w:rsid w:val="00E805F5"/>
    <w:rsid w:val="00E80EE7"/>
    <w:rsid w:val="00E8101C"/>
    <w:rsid w:val="00E81318"/>
    <w:rsid w:val="00E824E1"/>
    <w:rsid w:val="00E82772"/>
    <w:rsid w:val="00E82CED"/>
    <w:rsid w:val="00E83017"/>
    <w:rsid w:val="00E832D5"/>
    <w:rsid w:val="00E84147"/>
    <w:rsid w:val="00E853E5"/>
    <w:rsid w:val="00E858DC"/>
    <w:rsid w:val="00E86522"/>
    <w:rsid w:val="00E86578"/>
    <w:rsid w:val="00E86EB2"/>
    <w:rsid w:val="00E87C87"/>
    <w:rsid w:val="00E87DD4"/>
    <w:rsid w:val="00E87EC3"/>
    <w:rsid w:val="00E90E40"/>
    <w:rsid w:val="00E911FA"/>
    <w:rsid w:val="00E91457"/>
    <w:rsid w:val="00E9161A"/>
    <w:rsid w:val="00E916BD"/>
    <w:rsid w:val="00E92BA9"/>
    <w:rsid w:val="00E92D4F"/>
    <w:rsid w:val="00E92DDC"/>
    <w:rsid w:val="00E93813"/>
    <w:rsid w:val="00E94015"/>
    <w:rsid w:val="00E949D3"/>
    <w:rsid w:val="00E94A09"/>
    <w:rsid w:val="00E94BA4"/>
    <w:rsid w:val="00E94E19"/>
    <w:rsid w:val="00E958C5"/>
    <w:rsid w:val="00E959F3"/>
    <w:rsid w:val="00E95A2C"/>
    <w:rsid w:val="00E96039"/>
    <w:rsid w:val="00E964C5"/>
    <w:rsid w:val="00E9678A"/>
    <w:rsid w:val="00E96930"/>
    <w:rsid w:val="00E97608"/>
    <w:rsid w:val="00EA03FF"/>
    <w:rsid w:val="00EA07D5"/>
    <w:rsid w:val="00EA07DF"/>
    <w:rsid w:val="00EA088D"/>
    <w:rsid w:val="00EA1DA3"/>
    <w:rsid w:val="00EA240C"/>
    <w:rsid w:val="00EA2978"/>
    <w:rsid w:val="00EA2FEB"/>
    <w:rsid w:val="00EA31BB"/>
    <w:rsid w:val="00EA3492"/>
    <w:rsid w:val="00EA380A"/>
    <w:rsid w:val="00EA4337"/>
    <w:rsid w:val="00EA43B0"/>
    <w:rsid w:val="00EA474C"/>
    <w:rsid w:val="00EA4923"/>
    <w:rsid w:val="00EA509D"/>
    <w:rsid w:val="00EA51D3"/>
    <w:rsid w:val="00EA54C6"/>
    <w:rsid w:val="00EA5A7E"/>
    <w:rsid w:val="00EA6EF1"/>
    <w:rsid w:val="00EA7578"/>
    <w:rsid w:val="00EB0BD1"/>
    <w:rsid w:val="00EB0F94"/>
    <w:rsid w:val="00EB32D9"/>
    <w:rsid w:val="00EB35EA"/>
    <w:rsid w:val="00EB377B"/>
    <w:rsid w:val="00EB382D"/>
    <w:rsid w:val="00EB383A"/>
    <w:rsid w:val="00EB401C"/>
    <w:rsid w:val="00EB410B"/>
    <w:rsid w:val="00EB452C"/>
    <w:rsid w:val="00EB4635"/>
    <w:rsid w:val="00EB5051"/>
    <w:rsid w:val="00EB56BB"/>
    <w:rsid w:val="00EB5728"/>
    <w:rsid w:val="00EB6477"/>
    <w:rsid w:val="00EB68A3"/>
    <w:rsid w:val="00EB6B60"/>
    <w:rsid w:val="00EB722B"/>
    <w:rsid w:val="00EC03E0"/>
    <w:rsid w:val="00EC15BD"/>
    <w:rsid w:val="00EC1778"/>
    <w:rsid w:val="00EC2754"/>
    <w:rsid w:val="00EC363B"/>
    <w:rsid w:val="00EC3AB8"/>
    <w:rsid w:val="00EC3F79"/>
    <w:rsid w:val="00EC40AB"/>
    <w:rsid w:val="00EC49FC"/>
    <w:rsid w:val="00EC6E83"/>
    <w:rsid w:val="00EC715C"/>
    <w:rsid w:val="00ED0608"/>
    <w:rsid w:val="00ED07E8"/>
    <w:rsid w:val="00ED100B"/>
    <w:rsid w:val="00ED13E3"/>
    <w:rsid w:val="00ED1571"/>
    <w:rsid w:val="00ED1BB4"/>
    <w:rsid w:val="00ED1C1E"/>
    <w:rsid w:val="00ED1D31"/>
    <w:rsid w:val="00ED2092"/>
    <w:rsid w:val="00ED281E"/>
    <w:rsid w:val="00ED2A94"/>
    <w:rsid w:val="00ED3277"/>
    <w:rsid w:val="00ED3713"/>
    <w:rsid w:val="00ED3CB2"/>
    <w:rsid w:val="00ED4667"/>
    <w:rsid w:val="00ED47A6"/>
    <w:rsid w:val="00ED523D"/>
    <w:rsid w:val="00ED5321"/>
    <w:rsid w:val="00ED5D8E"/>
    <w:rsid w:val="00ED6DEF"/>
    <w:rsid w:val="00ED746C"/>
    <w:rsid w:val="00ED765A"/>
    <w:rsid w:val="00ED7905"/>
    <w:rsid w:val="00ED7D41"/>
    <w:rsid w:val="00ED7F68"/>
    <w:rsid w:val="00EE02D7"/>
    <w:rsid w:val="00EE0823"/>
    <w:rsid w:val="00EE0C90"/>
    <w:rsid w:val="00EE17A5"/>
    <w:rsid w:val="00EE17E2"/>
    <w:rsid w:val="00EE1BBE"/>
    <w:rsid w:val="00EE1BFF"/>
    <w:rsid w:val="00EE2086"/>
    <w:rsid w:val="00EE2CE6"/>
    <w:rsid w:val="00EE2EA1"/>
    <w:rsid w:val="00EE2ED2"/>
    <w:rsid w:val="00EE3132"/>
    <w:rsid w:val="00EE390C"/>
    <w:rsid w:val="00EE3AA3"/>
    <w:rsid w:val="00EE3BAD"/>
    <w:rsid w:val="00EE4C60"/>
    <w:rsid w:val="00EE5577"/>
    <w:rsid w:val="00EE563D"/>
    <w:rsid w:val="00EE65A6"/>
    <w:rsid w:val="00EE6688"/>
    <w:rsid w:val="00EE726A"/>
    <w:rsid w:val="00EE78D9"/>
    <w:rsid w:val="00EE7A16"/>
    <w:rsid w:val="00EF008B"/>
    <w:rsid w:val="00EF02B8"/>
    <w:rsid w:val="00EF05CD"/>
    <w:rsid w:val="00EF0D0C"/>
    <w:rsid w:val="00EF0F57"/>
    <w:rsid w:val="00EF0F92"/>
    <w:rsid w:val="00EF2894"/>
    <w:rsid w:val="00EF3D20"/>
    <w:rsid w:val="00EF4063"/>
    <w:rsid w:val="00EF5064"/>
    <w:rsid w:val="00EF55EA"/>
    <w:rsid w:val="00EF5A59"/>
    <w:rsid w:val="00EF651F"/>
    <w:rsid w:val="00EF671D"/>
    <w:rsid w:val="00EF75B0"/>
    <w:rsid w:val="00EF7748"/>
    <w:rsid w:val="00EF774E"/>
    <w:rsid w:val="00EF7AD7"/>
    <w:rsid w:val="00EF7B98"/>
    <w:rsid w:val="00F007B6"/>
    <w:rsid w:val="00F0091A"/>
    <w:rsid w:val="00F00988"/>
    <w:rsid w:val="00F01125"/>
    <w:rsid w:val="00F0183D"/>
    <w:rsid w:val="00F02946"/>
    <w:rsid w:val="00F02B7E"/>
    <w:rsid w:val="00F02F53"/>
    <w:rsid w:val="00F03627"/>
    <w:rsid w:val="00F03837"/>
    <w:rsid w:val="00F039C7"/>
    <w:rsid w:val="00F045AB"/>
    <w:rsid w:val="00F04E48"/>
    <w:rsid w:val="00F05FB9"/>
    <w:rsid w:val="00F06477"/>
    <w:rsid w:val="00F065F3"/>
    <w:rsid w:val="00F066AE"/>
    <w:rsid w:val="00F0682C"/>
    <w:rsid w:val="00F069E7"/>
    <w:rsid w:val="00F06F61"/>
    <w:rsid w:val="00F070C5"/>
    <w:rsid w:val="00F070D5"/>
    <w:rsid w:val="00F075AD"/>
    <w:rsid w:val="00F104EC"/>
    <w:rsid w:val="00F11585"/>
    <w:rsid w:val="00F121EB"/>
    <w:rsid w:val="00F1227C"/>
    <w:rsid w:val="00F1235C"/>
    <w:rsid w:val="00F129C8"/>
    <w:rsid w:val="00F137C7"/>
    <w:rsid w:val="00F148FF"/>
    <w:rsid w:val="00F14CC4"/>
    <w:rsid w:val="00F14F58"/>
    <w:rsid w:val="00F15A3C"/>
    <w:rsid w:val="00F15CAC"/>
    <w:rsid w:val="00F162DA"/>
    <w:rsid w:val="00F16950"/>
    <w:rsid w:val="00F16B7D"/>
    <w:rsid w:val="00F17095"/>
    <w:rsid w:val="00F1797C"/>
    <w:rsid w:val="00F17A77"/>
    <w:rsid w:val="00F17CB8"/>
    <w:rsid w:val="00F17D10"/>
    <w:rsid w:val="00F17E00"/>
    <w:rsid w:val="00F20129"/>
    <w:rsid w:val="00F20C67"/>
    <w:rsid w:val="00F21064"/>
    <w:rsid w:val="00F21750"/>
    <w:rsid w:val="00F2188F"/>
    <w:rsid w:val="00F2242B"/>
    <w:rsid w:val="00F227C0"/>
    <w:rsid w:val="00F2298E"/>
    <w:rsid w:val="00F22A66"/>
    <w:rsid w:val="00F23364"/>
    <w:rsid w:val="00F235B8"/>
    <w:rsid w:val="00F240B9"/>
    <w:rsid w:val="00F24299"/>
    <w:rsid w:val="00F24790"/>
    <w:rsid w:val="00F24BFC"/>
    <w:rsid w:val="00F2530D"/>
    <w:rsid w:val="00F25C4B"/>
    <w:rsid w:val="00F261B8"/>
    <w:rsid w:val="00F2622F"/>
    <w:rsid w:val="00F27096"/>
    <w:rsid w:val="00F27436"/>
    <w:rsid w:val="00F27530"/>
    <w:rsid w:val="00F2781A"/>
    <w:rsid w:val="00F27E9C"/>
    <w:rsid w:val="00F305F3"/>
    <w:rsid w:val="00F315F6"/>
    <w:rsid w:val="00F31623"/>
    <w:rsid w:val="00F319ED"/>
    <w:rsid w:val="00F328E5"/>
    <w:rsid w:val="00F32F87"/>
    <w:rsid w:val="00F330BB"/>
    <w:rsid w:val="00F332D0"/>
    <w:rsid w:val="00F3378B"/>
    <w:rsid w:val="00F33BC4"/>
    <w:rsid w:val="00F34128"/>
    <w:rsid w:val="00F34275"/>
    <w:rsid w:val="00F34327"/>
    <w:rsid w:val="00F34A01"/>
    <w:rsid w:val="00F3520E"/>
    <w:rsid w:val="00F355B4"/>
    <w:rsid w:val="00F357E4"/>
    <w:rsid w:val="00F3582F"/>
    <w:rsid w:val="00F35B39"/>
    <w:rsid w:val="00F35B40"/>
    <w:rsid w:val="00F35C42"/>
    <w:rsid w:val="00F35EAC"/>
    <w:rsid w:val="00F36075"/>
    <w:rsid w:val="00F36F73"/>
    <w:rsid w:val="00F37147"/>
    <w:rsid w:val="00F37202"/>
    <w:rsid w:val="00F37472"/>
    <w:rsid w:val="00F37D7F"/>
    <w:rsid w:val="00F40232"/>
    <w:rsid w:val="00F40261"/>
    <w:rsid w:val="00F41A75"/>
    <w:rsid w:val="00F41B3F"/>
    <w:rsid w:val="00F41E1F"/>
    <w:rsid w:val="00F41E89"/>
    <w:rsid w:val="00F423FC"/>
    <w:rsid w:val="00F429A1"/>
    <w:rsid w:val="00F42E82"/>
    <w:rsid w:val="00F43797"/>
    <w:rsid w:val="00F438AB"/>
    <w:rsid w:val="00F4395A"/>
    <w:rsid w:val="00F43D1B"/>
    <w:rsid w:val="00F43F02"/>
    <w:rsid w:val="00F441D1"/>
    <w:rsid w:val="00F444EF"/>
    <w:rsid w:val="00F44655"/>
    <w:rsid w:val="00F44D75"/>
    <w:rsid w:val="00F4520B"/>
    <w:rsid w:val="00F456E2"/>
    <w:rsid w:val="00F45881"/>
    <w:rsid w:val="00F45D2E"/>
    <w:rsid w:val="00F46A0F"/>
    <w:rsid w:val="00F46C91"/>
    <w:rsid w:val="00F471C7"/>
    <w:rsid w:val="00F47980"/>
    <w:rsid w:val="00F47FA3"/>
    <w:rsid w:val="00F50156"/>
    <w:rsid w:val="00F50797"/>
    <w:rsid w:val="00F507E3"/>
    <w:rsid w:val="00F50DF7"/>
    <w:rsid w:val="00F51785"/>
    <w:rsid w:val="00F51897"/>
    <w:rsid w:val="00F5192E"/>
    <w:rsid w:val="00F52459"/>
    <w:rsid w:val="00F52773"/>
    <w:rsid w:val="00F52C94"/>
    <w:rsid w:val="00F542CF"/>
    <w:rsid w:val="00F5442B"/>
    <w:rsid w:val="00F54476"/>
    <w:rsid w:val="00F5459E"/>
    <w:rsid w:val="00F54752"/>
    <w:rsid w:val="00F54D74"/>
    <w:rsid w:val="00F54DE7"/>
    <w:rsid w:val="00F54FBB"/>
    <w:rsid w:val="00F550CA"/>
    <w:rsid w:val="00F55917"/>
    <w:rsid w:val="00F55ADA"/>
    <w:rsid w:val="00F5609C"/>
    <w:rsid w:val="00F566D7"/>
    <w:rsid w:val="00F56C29"/>
    <w:rsid w:val="00F57348"/>
    <w:rsid w:val="00F600B2"/>
    <w:rsid w:val="00F601BB"/>
    <w:rsid w:val="00F6076F"/>
    <w:rsid w:val="00F60C12"/>
    <w:rsid w:val="00F610E8"/>
    <w:rsid w:val="00F612BA"/>
    <w:rsid w:val="00F6142D"/>
    <w:rsid w:val="00F618D1"/>
    <w:rsid w:val="00F6231F"/>
    <w:rsid w:val="00F63436"/>
    <w:rsid w:val="00F636AF"/>
    <w:rsid w:val="00F647D6"/>
    <w:rsid w:val="00F6496B"/>
    <w:rsid w:val="00F64E86"/>
    <w:rsid w:val="00F64F77"/>
    <w:rsid w:val="00F654C4"/>
    <w:rsid w:val="00F658A6"/>
    <w:rsid w:val="00F66885"/>
    <w:rsid w:val="00F674A3"/>
    <w:rsid w:val="00F677B2"/>
    <w:rsid w:val="00F679A4"/>
    <w:rsid w:val="00F67ACF"/>
    <w:rsid w:val="00F67E01"/>
    <w:rsid w:val="00F70751"/>
    <w:rsid w:val="00F70ACE"/>
    <w:rsid w:val="00F71287"/>
    <w:rsid w:val="00F71A2A"/>
    <w:rsid w:val="00F72FE8"/>
    <w:rsid w:val="00F7330A"/>
    <w:rsid w:val="00F736FF"/>
    <w:rsid w:val="00F73745"/>
    <w:rsid w:val="00F73C69"/>
    <w:rsid w:val="00F74660"/>
    <w:rsid w:val="00F7490C"/>
    <w:rsid w:val="00F74E56"/>
    <w:rsid w:val="00F75052"/>
    <w:rsid w:val="00F753EB"/>
    <w:rsid w:val="00F75C7F"/>
    <w:rsid w:val="00F75F43"/>
    <w:rsid w:val="00F75FA6"/>
    <w:rsid w:val="00F76279"/>
    <w:rsid w:val="00F768A6"/>
    <w:rsid w:val="00F76F96"/>
    <w:rsid w:val="00F779C9"/>
    <w:rsid w:val="00F80C39"/>
    <w:rsid w:val="00F80D67"/>
    <w:rsid w:val="00F81352"/>
    <w:rsid w:val="00F81782"/>
    <w:rsid w:val="00F817B9"/>
    <w:rsid w:val="00F81BF4"/>
    <w:rsid w:val="00F829E3"/>
    <w:rsid w:val="00F8377C"/>
    <w:rsid w:val="00F837E2"/>
    <w:rsid w:val="00F838E5"/>
    <w:rsid w:val="00F8391E"/>
    <w:rsid w:val="00F845CC"/>
    <w:rsid w:val="00F849C8"/>
    <w:rsid w:val="00F84E3E"/>
    <w:rsid w:val="00F84F72"/>
    <w:rsid w:val="00F85B3F"/>
    <w:rsid w:val="00F861AA"/>
    <w:rsid w:val="00F862D3"/>
    <w:rsid w:val="00F866A3"/>
    <w:rsid w:val="00F86810"/>
    <w:rsid w:val="00F86EA4"/>
    <w:rsid w:val="00F86F32"/>
    <w:rsid w:val="00F90050"/>
    <w:rsid w:val="00F901DF"/>
    <w:rsid w:val="00F902C2"/>
    <w:rsid w:val="00F90951"/>
    <w:rsid w:val="00F90DAD"/>
    <w:rsid w:val="00F90E40"/>
    <w:rsid w:val="00F9225F"/>
    <w:rsid w:val="00F930E5"/>
    <w:rsid w:val="00F933B7"/>
    <w:rsid w:val="00F93777"/>
    <w:rsid w:val="00F9431B"/>
    <w:rsid w:val="00F951F3"/>
    <w:rsid w:val="00F953C5"/>
    <w:rsid w:val="00F955CE"/>
    <w:rsid w:val="00F960B2"/>
    <w:rsid w:val="00F96B75"/>
    <w:rsid w:val="00F976CF"/>
    <w:rsid w:val="00F977A2"/>
    <w:rsid w:val="00F97F7F"/>
    <w:rsid w:val="00FA05A0"/>
    <w:rsid w:val="00FA08C3"/>
    <w:rsid w:val="00FA0AE6"/>
    <w:rsid w:val="00FA167B"/>
    <w:rsid w:val="00FA1683"/>
    <w:rsid w:val="00FA177A"/>
    <w:rsid w:val="00FA1FB3"/>
    <w:rsid w:val="00FA26AD"/>
    <w:rsid w:val="00FA2DC1"/>
    <w:rsid w:val="00FA3613"/>
    <w:rsid w:val="00FA3795"/>
    <w:rsid w:val="00FA3AC8"/>
    <w:rsid w:val="00FA4108"/>
    <w:rsid w:val="00FA41FE"/>
    <w:rsid w:val="00FA4650"/>
    <w:rsid w:val="00FA47A2"/>
    <w:rsid w:val="00FA4820"/>
    <w:rsid w:val="00FA4874"/>
    <w:rsid w:val="00FA4AC6"/>
    <w:rsid w:val="00FA4C3D"/>
    <w:rsid w:val="00FA4E3C"/>
    <w:rsid w:val="00FA4F6D"/>
    <w:rsid w:val="00FA669E"/>
    <w:rsid w:val="00FA6B49"/>
    <w:rsid w:val="00FA78B3"/>
    <w:rsid w:val="00FA7EA9"/>
    <w:rsid w:val="00FB027A"/>
    <w:rsid w:val="00FB0479"/>
    <w:rsid w:val="00FB054E"/>
    <w:rsid w:val="00FB0CB5"/>
    <w:rsid w:val="00FB0DBA"/>
    <w:rsid w:val="00FB1045"/>
    <w:rsid w:val="00FB14AA"/>
    <w:rsid w:val="00FB1A2A"/>
    <w:rsid w:val="00FB1A97"/>
    <w:rsid w:val="00FB1C1C"/>
    <w:rsid w:val="00FB20AF"/>
    <w:rsid w:val="00FB2AAE"/>
    <w:rsid w:val="00FB2C4C"/>
    <w:rsid w:val="00FB3227"/>
    <w:rsid w:val="00FB376B"/>
    <w:rsid w:val="00FB3A8A"/>
    <w:rsid w:val="00FB3C71"/>
    <w:rsid w:val="00FB3DD6"/>
    <w:rsid w:val="00FB5769"/>
    <w:rsid w:val="00FB5C2E"/>
    <w:rsid w:val="00FB5F50"/>
    <w:rsid w:val="00FB60A8"/>
    <w:rsid w:val="00FB63A0"/>
    <w:rsid w:val="00FB66DA"/>
    <w:rsid w:val="00FB6B8A"/>
    <w:rsid w:val="00FB6CDE"/>
    <w:rsid w:val="00FB6FEE"/>
    <w:rsid w:val="00FB7561"/>
    <w:rsid w:val="00FB7E1A"/>
    <w:rsid w:val="00FC08AD"/>
    <w:rsid w:val="00FC1BFB"/>
    <w:rsid w:val="00FC1D44"/>
    <w:rsid w:val="00FC21FC"/>
    <w:rsid w:val="00FC29F6"/>
    <w:rsid w:val="00FC2C8C"/>
    <w:rsid w:val="00FC2E79"/>
    <w:rsid w:val="00FC33DA"/>
    <w:rsid w:val="00FC385B"/>
    <w:rsid w:val="00FC398A"/>
    <w:rsid w:val="00FC3A76"/>
    <w:rsid w:val="00FC3AFE"/>
    <w:rsid w:val="00FC3EEA"/>
    <w:rsid w:val="00FC4583"/>
    <w:rsid w:val="00FC4586"/>
    <w:rsid w:val="00FC4587"/>
    <w:rsid w:val="00FC47A6"/>
    <w:rsid w:val="00FC5038"/>
    <w:rsid w:val="00FC5400"/>
    <w:rsid w:val="00FC5ECF"/>
    <w:rsid w:val="00FC66ED"/>
    <w:rsid w:val="00FC6711"/>
    <w:rsid w:val="00FC6B89"/>
    <w:rsid w:val="00FC6CCC"/>
    <w:rsid w:val="00FD0590"/>
    <w:rsid w:val="00FD0C7C"/>
    <w:rsid w:val="00FD18E3"/>
    <w:rsid w:val="00FD195E"/>
    <w:rsid w:val="00FD1BA8"/>
    <w:rsid w:val="00FD1F1B"/>
    <w:rsid w:val="00FD30E9"/>
    <w:rsid w:val="00FD3490"/>
    <w:rsid w:val="00FD36FB"/>
    <w:rsid w:val="00FD3C95"/>
    <w:rsid w:val="00FD3F98"/>
    <w:rsid w:val="00FD3FAC"/>
    <w:rsid w:val="00FD4084"/>
    <w:rsid w:val="00FD4F73"/>
    <w:rsid w:val="00FD559D"/>
    <w:rsid w:val="00FD5F96"/>
    <w:rsid w:val="00FD71B8"/>
    <w:rsid w:val="00FD735C"/>
    <w:rsid w:val="00FD7886"/>
    <w:rsid w:val="00FD7A3A"/>
    <w:rsid w:val="00FE0655"/>
    <w:rsid w:val="00FE0909"/>
    <w:rsid w:val="00FE1041"/>
    <w:rsid w:val="00FE1332"/>
    <w:rsid w:val="00FE185D"/>
    <w:rsid w:val="00FE1B38"/>
    <w:rsid w:val="00FE201D"/>
    <w:rsid w:val="00FE2138"/>
    <w:rsid w:val="00FE21DB"/>
    <w:rsid w:val="00FE2426"/>
    <w:rsid w:val="00FE2A8D"/>
    <w:rsid w:val="00FE2F29"/>
    <w:rsid w:val="00FE37DB"/>
    <w:rsid w:val="00FE3F42"/>
    <w:rsid w:val="00FE414F"/>
    <w:rsid w:val="00FE4151"/>
    <w:rsid w:val="00FE4456"/>
    <w:rsid w:val="00FE4769"/>
    <w:rsid w:val="00FE509F"/>
    <w:rsid w:val="00FE5710"/>
    <w:rsid w:val="00FE57D4"/>
    <w:rsid w:val="00FE647F"/>
    <w:rsid w:val="00FE64EC"/>
    <w:rsid w:val="00FE65BD"/>
    <w:rsid w:val="00FE69B8"/>
    <w:rsid w:val="00FE6A48"/>
    <w:rsid w:val="00FE70C0"/>
    <w:rsid w:val="00FE733C"/>
    <w:rsid w:val="00FE7836"/>
    <w:rsid w:val="00FF006D"/>
    <w:rsid w:val="00FF0ADB"/>
    <w:rsid w:val="00FF0FEE"/>
    <w:rsid w:val="00FF14FF"/>
    <w:rsid w:val="00FF1A95"/>
    <w:rsid w:val="00FF1EA9"/>
    <w:rsid w:val="00FF2966"/>
    <w:rsid w:val="00FF3E4D"/>
    <w:rsid w:val="00FF4991"/>
    <w:rsid w:val="00FF4F17"/>
    <w:rsid w:val="00FF6F2E"/>
    <w:rsid w:val="05529E1F"/>
    <w:rsid w:val="0E873F49"/>
    <w:rsid w:val="121424DB"/>
    <w:rsid w:val="307FD331"/>
    <w:rsid w:val="3402C535"/>
    <w:rsid w:val="494E3C38"/>
    <w:rsid w:val="4B6E6535"/>
    <w:rsid w:val="4C12EC6F"/>
    <w:rsid w:val="5347AF40"/>
    <w:rsid w:val="5DC8999F"/>
    <w:rsid w:val="649958E1"/>
    <w:rsid w:val="688AED3A"/>
    <w:rsid w:val="6C5565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C0E2C"/>
  <w15:docId w15:val="{C7340333-F2BB-4459-A57E-5CD88E1B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4E"/>
    <w:pPr>
      <w:jc w:val="both"/>
    </w:pPr>
    <w:rPr>
      <w:rFonts w:ascii="Arial" w:hAnsi="Arial"/>
      <w:sz w:val="24"/>
      <w:lang w:val="es-ES_tradnl" w:eastAsia="es-ES"/>
    </w:rPr>
  </w:style>
  <w:style w:type="paragraph" w:styleId="Ttulo1">
    <w:name w:val="heading 1"/>
    <w:basedOn w:val="Normal"/>
    <w:link w:val="Ttulo1Car"/>
    <w:qFormat/>
    <w:rsid w:val="00FB7561"/>
    <w:pPr>
      <w:keepNext/>
      <w:ind w:right="-285"/>
      <w:outlineLvl w:val="0"/>
    </w:pPr>
    <w:rPr>
      <w:rFonts w:cs="Arial"/>
      <w:color w:val="333333"/>
      <w:kern w:val="36"/>
      <w:sz w:val="20"/>
      <w:lang w:val="es-ES"/>
    </w:rPr>
  </w:style>
  <w:style w:type="paragraph" w:styleId="Ttulo2">
    <w:name w:val="heading 2"/>
    <w:basedOn w:val="Normal"/>
    <w:next w:val="Normal"/>
    <w:link w:val="Ttulo2Car"/>
    <w:qFormat/>
    <w:rsid w:val="00D25DD4"/>
    <w:pPr>
      <w:keepNext/>
      <w:jc w:val="center"/>
      <w:outlineLvl w:val="1"/>
    </w:pPr>
    <w:rPr>
      <w:b/>
      <w:lang w:eastAsia="es-PE"/>
    </w:rPr>
  </w:style>
  <w:style w:type="paragraph" w:styleId="Ttulo3">
    <w:name w:val="heading 3"/>
    <w:basedOn w:val="Normal"/>
    <w:next w:val="Normal"/>
    <w:link w:val="Ttulo3Car"/>
    <w:qFormat/>
    <w:rsid w:val="005023DB"/>
    <w:pPr>
      <w:keepNext/>
      <w:spacing w:before="240" w:after="60"/>
      <w:outlineLvl w:val="2"/>
    </w:pPr>
    <w:rPr>
      <w:rFonts w:cs="Arial"/>
      <w:b/>
      <w:bCs/>
      <w:sz w:val="26"/>
      <w:szCs w:val="26"/>
    </w:rPr>
  </w:style>
  <w:style w:type="paragraph" w:styleId="Ttulo4">
    <w:name w:val="heading 4"/>
    <w:basedOn w:val="Normal"/>
    <w:next w:val="Normal"/>
    <w:link w:val="Ttulo4Car"/>
    <w:qFormat/>
    <w:rsid w:val="00FB7561"/>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B7561"/>
    <w:pPr>
      <w:keepNext/>
      <w:ind w:left="709"/>
      <w:outlineLvl w:val="4"/>
    </w:pPr>
    <w:rPr>
      <w:rFonts w:ascii="Book Antiqua" w:hAnsi="Book Antiqua"/>
      <w:b/>
      <w:sz w:val="22"/>
    </w:rPr>
  </w:style>
  <w:style w:type="paragraph" w:styleId="Ttulo6">
    <w:name w:val="heading 6"/>
    <w:basedOn w:val="Normal"/>
    <w:next w:val="Normal"/>
    <w:link w:val="Ttulo6Car"/>
    <w:qFormat/>
    <w:rsid w:val="00FB7561"/>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25DD4"/>
    <w:pPr>
      <w:keepNext/>
      <w:tabs>
        <w:tab w:val="left" w:pos="426"/>
        <w:tab w:val="left" w:pos="1985"/>
      </w:tabs>
      <w:outlineLvl w:val="6"/>
    </w:pPr>
    <w:rPr>
      <w:b/>
      <w:sz w:val="22"/>
      <w:lang w:val="es-ES" w:eastAsia="es-PE"/>
    </w:rPr>
  </w:style>
  <w:style w:type="paragraph" w:styleId="Ttulo8">
    <w:name w:val="heading 8"/>
    <w:basedOn w:val="Normal"/>
    <w:next w:val="Normal"/>
    <w:link w:val="Ttulo8Car"/>
    <w:qFormat/>
    <w:rsid w:val="00D25DD4"/>
    <w:pPr>
      <w:keepNext/>
      <w:tabs>
        <w:tab w:val="left" w:pos="426"/>
      </w:tabs>
      <w:jc w:val="center"/>
      <w:outlineLvl w:val="7"/>
    </w:pPr>
    <w:rPr>
      <w:b/>
      <w:color w:val="000000"/>
      <w:lang w:val="es-ES" w:eastAsia="es-PE"/>
    </w:rPr>
  </w:style>
  <w:style w:type="paragraph" w:styleId="Ttulo9">
    <w:name w:val="heading 9"/>
    <w:basedOn w:val="Normal"/>
    <w:next w:val="Normal"/>
    <w:link w:val="Ttulo9Car"/>
    <w:qFormat/>
    <w:rsid w:val="00D25DD4"/>
    <w:pPr>
      <w:keepNext/>
      <w:tabs>
        <w:tab w:val="left" w:pos="426"/>
      </w:tabs>
      <w:jc w:val="center"/>
      <w:outlineLvl w:val="8"/>
    </w:pPr>
    <w:rPr>
      <w:b/>
      <w:sz w:val="22"/>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26F0"/>
    <w:rPr>
      <w:rFonts w:ascii="Cambria" w:eastAsia="Times New Roman" w:hAnsi="Cambria" w:cs="Times New Roman"/>
      <w:b/>
      <w:bCs/>
      <w:kern w:val="32"/>
      <w:sz w:val="32"/>
      <w:szCs w:val="32"/>
      <w:lang w:val="es-ES_tradnl" w:eastAsia="es-ES"/>
    </w:rPr>
  </w:style>
  <w:style w:type="character" w:customStyle="1" w:styleId="Ttulo3Car">
    <w:name w:val="Título 3 Car"/>
    <w:link w:val="Ttulo3"/>
    <w:rsid w:val="004226F0"/>
    <w:rPr>
      <w:rFonts w:ascii="Cambria" w:eastAsia="Times New Roman" w:hAnsi="Cambria" w:cs="Times New Roman"/>
      <w:b/>
      <w:bCs/>
      <w:sz w:val="26"/>
      <w:szCs w:val="26"/>
      <w:lang w:val="es-ES_tradnl" w:eastAsia="es-ES"/>
    </w:rPr>
  </w:style>
  <w:style w:type="character" w:customStyle="1" w:styleId="Ttulo4Car">
    <w:name w:val="Título 4 Car"/>
    <w:link w:val="Ttulo4"/>
    <w:rsid w:val="004226F0"/>
    <w:rPr>
      <w:rFonts w:ascii="Calibri" w:eastAsia="Times New Roman" w:hAnsi="Calibri" w:cs="Times New Roman"/>
      <w:b/>
      <w:bCs/>
      <w:sz w:val="28"/>
      <w:szCs w:val="28"/>
      <w:lang w:val="es-ES_tradnl" w:eastAsia="es-ES"/>
    </w:rPr>
  </w:style>
  <w:style w:type="character" w:customStyle="1" w:styleId="Ttulo5Car">
    <w:name w:val="Título 5 Car"/>
    <w:link w:val="Ttulo5"/>
    <w:rsid w:val="004226F0"/>
    <w:rPr>
      <w:rFonts w:ascii="Calibri" w:eastAsia="Times New Roman" w:hAnsi="Calibri" w:cs="Times New Roman"/>
      <w:b/>
      <w:bCs/>
      <w:i/>
      <w:iCs/>
      <w:sz w:val="26"/>
      <w:szCs w:val="26"/>
      <w:lang w:val="es-ES_tradnl" w:eastAsia="es-ES"/>
    </w:rPr>
  </w:style>
  <w:style w:type="character" w:customStyle="1" w:styleId="Ttulo6Car">
    <w:name w:val="Título 6 Car"/>
    <w:link w:val="Ttulo6"/>
    <w:rsid w:val="004226F0"/>
    <w:rPr>
      <w:rFonts w:ascii="Calibri" w:eastAsia="Times New Roman" w:hAnsi="Calibri" w:cs="Times New Roman"/>
      <w:b/>
      <w:bCs/>
      <w:sz w:val="22"/>
      <w:szCs w:val="22"/>
      <w:lang w:val="es-ES_tradnl" w:eastAsia="es-ES"/>
    </w:rPr>
  </w:style>
  <w:style w:type="paragraph" w:styleId="Encabezado">
    <w:name w:val="header"/>
    <w:basedOn w:val="Normal"/>
    <w:link w:val="EncabezadoCar"/>
    <w:rsid w:val="005023DB"/>
    <w:pPr>
      <w:tabs>
        <w:tab w:val="center" w:pos="4252"/>
        <w:tab w:val="right" w:pos="8504"/>
      </w:tabs>
      <w:jc w:val="center"/>
    </w:pPr>
    <w:rPr>
      <w:sz w:val="22"/>
    </w:rPr>
  </w:style>
  <w:style w:type="character" w:customStyle="1" w:styleId="EncabezadoCar">
    <w:name w:val="Encabezado Car"/>
    <w:link w:val="Encabezado"/>
    <w:rsid w:val="004226F0"/>
    <w:rPr>
      <w:rFonts w:ascii="Arial" w:hAnsi="Arial"/>
      <w:sz w:val="24"/>
      <w:lang w:val="es-ES_tradnl" w:eastAsia="es-ES"/>
    </w:rPr>
  </w:style>
  <w:style w:type="paragraph" w:styleId="Textoindependiente">
    <w:name w:val="Body Text"/>
    <w:basedOn w:val="Normal"/>
    <w:link w:val="TextoindependienteCar"/>
    <w:rsid w:val="005023DB"/>
    <w:rPr>
      <w:rFonts w:ascii="Book Antiqua" w:hAnsi="Book Antiqua"/>
    </w:rPr>
  </w:style>
  <w:style w:type="character" w:customStyle="1" w:styleId="TextoindependienteCar">
    <w:name w:val="Texto independiente Car"/>
    <w:link w:val="Textoindependiente"/>
    <w:rsid w:val="004226F0"/>
    <w:rPr>
      <w:rFonts w:ascii="Arial" w:hAnsi="Arial"/>
      <w:sz w:val="24"/>
      <w:lang w:val="es-ES_tradnl" w:eastAsia="es-ES"/>
    </w:rPr>
  </w:style>
  <w:style w:type="character" w:styleId="Hipervnculo">
    <w:name w:val="Hyperlink"/>
    <w:rsid w:val="005023DB"/>
    <w:rPr>
      <w:rFonts w:cs="Times New Roman"/>
      <w:color w:val="0000FF"/>
      <w:u w:val="single"/>
    </w:rPr>
  </w:style>
  <w:style w:type="character" w:styleId="Nmerodepgina">
    <w:name w:val="page number"/>
    <w:rsid w:val="005023DB"/>
    <w:rPr>
      <w:rFonts w:cs="Times New Roman"/>
    </w:rPr>
  </w:style>
  <w:style w:type="paragraph" w:styleId="Sangra2detindependiente">
    <w:name w:val="Body Text Indent 2"/>
    <w:basedOn w:val="Normal"/>
    <w:link w:val="Sangra2detindependienteCar"/>
    <w:rsid w:val="005023DB"/>
    <w:pPr>
      <w:spacing w:after="120" w:line="480" w:lineRule="auto"/>
      <w:ind w:left="283"/>
    </w:pPr>
  </w:style>
  <w:style w:type="character" w:customStyle="1" w:styleId="Sangra2detindependienteCar">
    <w:name w:val="Sangría 2 de t. independiente Car"/>
    <w:link w:val="Sangra2detindependiente"/>
    <w:rsid w:val="004226F0"/>
    <w:rPr>
      <w:rFonts w:ascii="Arial" w:hAnsi="Arial"/>
      <w:sz w:val="24"/>
      <w:lang w:val="es-ES_tradnl" w:eastAsia="es-ES"/>
    </w:rPr>
  </w:style>
  <w:style w:type="paragraph" w:styleId="Textoindependiente2">
    <w:name w:val="Body Text 2"/>
    <w:basedOn w:val="Normal"/>
    <w:link w:val="Textoindependiente2Car"/>
    <w:rsid w:val="005023DB"/>
    <w:pPr>
      <w:spacing w:after="120" w:line="480" w:lineRule="auto"/>
    </w:pPr>
  </w:style>
  <w:style w:type="character" w:customStyle="1" w:styleId="Textoindependiente2Car">
    <w:name w:val="Texto independiente 2 Car"/>
    <w:link w:val="Textoindependiente2"/>
    <w:rsid w:val="004226F0"/>
    <w:rPr>
      <w:rFonts w:ascii="Arial" w:hAnsi="Arial"/>
      <w:sz w:val="24"/>
      <w:lang w:val="es-ES_tradnl" w:eastAsia="es-ES"/>
    </w:rPr>
  </w:style>
  <w:style w:type="paragraph" w:styleId="Piedepgina">
    <w:name w:val="footer"/>
    <w:basedOn w:val="Normal"/>
    <w:link w:val="PiedepginaCar"/>
    <w:rsid w:val="005023DB"/>
    <w:pPr>
      <w:tabs>
        <w:tab w:val="center" w:pos="4419"/>
        <w:tab w:val="right" w:pos="8838"/>
      </w:tabs>
      <w:jc w:val="left"/>
    </w:pPr>
    <w:rPr>
      <w:rFonts w:ascii="Times New Roman" w:hAnsi="Times New Roman"/>
      <w:szCs w:val="24"/>
      <w:lang w:val="es-ES"/>
    </w:rPr>
  </w:style>
  <w:style w:type="character" w:customStyle="1" w:styleId="PiedepginaCar">
    <w:name w:val="Pie de página Car"/>
    <w:link w:val="Piedepgina"/>
    <w:rsid w:val="004226F0"/>
    <w:rPr>
      <w:rFonts w:ascii="Arial" w:hAnsi="Arial"/>
      <w:sz w:val="24"/>
      <w:lang w:val="es-ES_tradnl" w:eastAsia="es-ES"/>
    </w:rPr>
  </w:style>
  <w:style w:type="paragraph" w:styleId="Ttulo">
    <w:name w:val="Title"/>
    <w:basedOn w:val="Normal"/>
    <w:link w:val="TtuloCar"/>
    <w:qFormat/>
    <w:rsid w:val="005023DB"/>
    <w:pPr>
      <w:jc w:val="center"/>
    </w:pPr>
    <w:rPr>
      <w:rFonts w:ascii="Times New Roman" w:hAnsi="Times New Roman"/>
      <w:sz w:val="40"/>
    </w:rPr>
  </w:style>
  <w:style w:type="character" w:customStyle="1" w:styleId="TtuloCar">
    <w:name w:val="Título Car"/>
    <w:link w:val="Ttulo"/>
    <w:rsid w:val="004226F0"/>
    <w:rPr>
      <w:rFonts w:ascii="Cambria" w:eastAsia="Times New Roman" w:hAnsi="Cambria" w:cs="Times New Roman"/>
      <w:b/>
      <w:bCs/>
      <w:kern w:val="28"/>
      <w:sz w:val="32"/>
      <w:szCs w:val="32"/>
      <w:lang w:val="es-ES_tradnl" w:eastAsia="es-ES"/>
    </w:rPr>
  </w:style>
  <w:style w:type="table" w:styleId="Tablaconcuadrcula">
    <w:name w:val="Table Grid"/>
    <w:basedOn w:val="Tablanormal"/>
    <w:uiPriority w:val="59"/>
    <w:rsid w:val="0044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464AA"/>
    <w:pPr>
      <w:widowControl w:val="0"/>
      <w:jc w:val="left"/>
    </w:pPr>
    <w:rPr>
      <w:rFonts w:ascii="Courier New" w:hAnsi="Courier New"/>
      <w:lang w:val="es-ES"/>
    </w:rPr>
  </w:style>
  <w:style w:type="character" w:styleId="Hipervnculovisitado">
    <w:name w:val="FollowedHyperlink"/>
    <w:rsid w:val="00B956C8"/>
    <w:rPr>
      <w:rFonts w:cs="Times New Roman"/>
      <w:color w:val="800080"/>
      <w:u w:val="single"/>
    </w:rPr>
  </w:style>
  <w:style w:type="paragraph" w:customStyle="1" w:styleId="Sinespaciado1">
    <w:name w:val="Sin espaciado1"/>
    <w:rsid w:val="002167CE"/>
    <w:rPr>
      <w:rFonts w:ascii="Calibri" w:hAnsi="Calibri"/>
      <w:sz w:val="22"/>
      <w:szCs w:val="22"/>
      <w:lang w:val="es-ES" w:eastAsia="en-US"/>
    </w:rPr>
  </w:style>
  <w:style w:type="paragraph" w:styleId="Sangradetextonormal">
    <w:name w:val="Body Text Indent"/>
    <w:basedOn w:val="Normal"/>
    <w:link w:val="SangradetextonormalCar"/>
    <w:rsid w:val="004E3C1F"/>
    <w:pPr>
      <w:spacing w:after="120"/>
      <w:ind w:left="283"/>
    </w:pPr>
  </w:style>
  <w:style w:type="character" w:customStyle="1" w:styleId="SangradetextonormalCar">
    <w:name w:val="Sangría de texto normal Car"/>
    <w:link w:val="Sangradetextonormal"/>
    <w:rsid w:val="004226F0"/>
    <w:rPr>
      <w:rFonts w:ascii="Arial" w:hAnsi="Arial"/>
      <w:sz w:val="24"/>
      <w:lang w:val="es-ES_tradnl" w:eastAsia="es-ES"/>
    </w:rPr>
  </w:style>
  <w:style w:type="paragraph" w:customStyle="1" w:styleId="bodytext21">
    <w:name w:val="bodytext21"/>
    <w:basedOn w:val="Normal"/>
    <w:rsid w:val="00FB7561"/>
    <w:pPr>
      <w:snapToGrid w:val="0"/>
    </w:pPr>
    <w:rPr>
      <w:rFonts w:ascii="Book Antiqua" w:hAnsi="Book Antiqua"/>
      <w:color w:val="333333"/>
      <w:sz w:val="22"/>
      <w:szCs w:val="22"/>
      <w:lang w:val="es-ES"/>
    </w:rPr>
  </w:style>
  <w:style w:type="paragraph" w:customStyle="1" w:styleId="Default">
    <w:name w:val="Default"/>
    <w:rsid w:val="00FB7561"/>
    <w:pPr>
      <w:widowControl w:val="0"/>
      <w:autoSpaceDE w:val="0"/>
      <w:autoSpaceDN w:val="0"/>
      <w:adjustRightInd w:val="0"/>
    </w:pPr>
    <w:rPr>
      <w:rFonts w:ascii="Arial" w:hAnsi="Arial" w:cs="Arial"/>
      <w:color w:val="000000"/>
      <w:sz w:val="24"/>
      <w:szCs w:val="24"/>
      <w:lang w:val="es-ES" w:eastAsia="es-ES"/>
    </w:rPr>
  </w:style>
  <w:style w:type="paragraph" w:customStyle="1" w:styleId="CM1">
    <w:name w:val="CM1"/>
    <w:basedOn w:val="Default"/>
    <w:next w:val="Default"/>
    <w:rsid w:val="00FB7561"/>
    <w:pPr>
      <w:spacing w:line="140" w:lineRule="atLeast"/>
    </w:pPr>
    <w:rPr>
      <w:color w:val="auto"/>
    </w:rPr>
  </w:style>
  <w:style w:type="paragraph" w:customStyle="1" w:styleId="CM10">
    <w:name w:val="CM10"/>
    <w:basedOn w:val="Default"/>
    <w:next w:val="Default"/>
    <w:rsid w:val="00FB7561"/>
    <w:pPr>
      <w:spacing w:after="138"/>
    </w:pPr>
    <w:rPr>
      <w:color w:val="auto"/>
    </w:rPr>
  </w:style>
  <w:style w:type="paragraph" w:customStyle="1" w:styleId="CM2">
    <w:name w:val="CM2"/>
    <w:basedOn w:val="Default"/>
    <w:next w:val="Default"/>
    <w:rsid w:val="00FB7561"/>
    <w:pPr>
      <w:spacing w:line="140" w:lineRule="atLeast"/>
    </w:pPr>
    <w:rPr>
      <w:color w:val="auto"/>
    </w:rPr>
  </w:style>
  <w:style w:type="paragraph" w:customStyle="1" w:styleId="CM3">
    <w:name w:val="CM3"/>
    <w:basedOn w:val="Default"/>
    <w:next w:val="Default"/>
    <w:rsid w:val="00FB7561"/>
    <w:pPr>
      <w:spacing w:line="140" w:lineRule="atLeast"/>
    </w:pPr>
    <w:rPr>
      <w:color w:val="auto"/>
    </w:rPr>
  </w:style>
  <w:style w:type="paragraph" w:customStyle="1" w:styleId="CM4">
    <w:name w:val="CM4"/>
    <w:basedOn w:val="Default"/>
    <w:next w:val="Default"/>
    <w:rsid w:val="00FB7561"/>
    <w:pPr>
      <w:spacing w:line="140" w:lineRule="atLeast"/>
    </w:pPr>
    <w:rPr>
      <w:color w:val="auto"/>
    </w:rPr>
  </w:style>
  <w:style w:type="paragraph" w:customStyle="1" w:styleId="CM5">
    <w:name w:val="CM5"/>
    <w:basedOn w:val="Default"/>
    <w:next w:val="Default"/>
    <w:rsid w:val="00FB7561"/>
    <w:pPr>
      <w:spacing w:line="140" w:lineRule="atLeast"/>
    </w:pPr>
    <w:rPr>
      <w:color w:val="auto"/>
    </w:rPr>
  </w:style>
  <w:style w:type="paragraph" w:customStyle="1" w:styleId="CM6">
    <w:name w:val="CM6"/>
    <w:basedOn w:val="Default"/>
    <w:next w:val="Default"/>
    <w:rsid w:val="00FB7561"/>
    <w:pPr>
      <w:spacing w:line="140" w:lineRule="atLeast"/>
    </w:pPr>
    <w:rPr>
      <w:color w:val="auto"/>
    </w:rPr>
  </w:style>
  <w:style w:type="paragraph" w:customStyle="1" w:styleId="CM9">
    <w:name w:val="CM9"/>
    <w:basedOn w:val="Default"/>
    <w:next w:val="Default"/>
    <w:rsid w:val="00FB7561"/>
    <w:pPr>
      <w:spacing w:line="216" w:lineRule="atLeast"/>
    </w:pPr>
    <w:rPr>
      <w:color w:val="auto"/>
    </w:rPr>
  </w:style>
  <w:style w:type="paragraph" w:styleId="Textodebloque">
    <w:name w:val="Block Text"/>
    <w:basedOn w:val="Normal"/>
    <w:rsid w:val="00FB7561"/>
    <w:pPr>
      <w:ind w:left="-567" w:right="-285"/>
    </w:pPr>
    <w:rPr>
      <w:lang w:val="es-ES"/>
    </w:rPr>
  </w:style>
  <w:style w:type="paragraph" w:styleId="Textosinformato">
    <w:name w:val="Plain Text"/>
    <w:basedOn w:val="Normal"/>
    <w:link w:val="TextosinformatoCar"/>
    <w:uiPriority w:val="99"/>
    <w:rsid w:val="00FB7561"/>
    <w:pPr>
      <w:jc w:val="left"/>
    </w:pPr>
    <w:rPr>
      <w:rFonts w:ascii="Courier New" w:hAnsi="Courier New"/>
      <w:sz w:val="20"/>
      <w:szCs w:val="24"/>
      <w:lang w:val="es-ES"/>
    </w:rPr>
  </w:style>
  <w:style w:type="character" w:customStyle="1" w:styleId="TextosinformatoCar">
    <w:name w:val="Texto sin formato Car"/>
    <w:link w:val="Textosinformato"/>
    <w:uiPriority w:val="99"/>
    <w:rsid w:val="004226F0"/>
    <w:rPr>
      <w:rFonts w:ascii="Courier New" w:hAnsi="Courier New" w:cs="Courier New"/>
      <w:lang w:val="es-ES_tradnl" w:eastAsia="es-ES"/>
    </w:rPr>
  </w:style>
  <w:style w:type="paragraph" w:styleId="Lista">
    <w:name w:val="List"/>
    <w:basedOn w:val="Normal"/>
    <w:uiPriority w:val="99"/>
    <w:rsid w:val="00FB7561"/>
    <w:pPr>
      <w:ind w:left="283" w:hanging="283"/>
      <w:jc w:val="left"/>
    </w:pPr>
    <w:rPr>
      <w:rFonts w:ascii="Times New Roman" w:hAnsi="Times New Roman"/>
      <w:sz w:val="20"/>
      <w:lang w:val="es-ES"/>
    </w:rPr>
  </w:style>
  <w:style w:type="paragraph" w:styleId="Listaconvietas2">
    <w:name w:val="List Bullet 2"/>
    <w:basedOn w:val="Normal"/>
    <w:autoRedefine/>
    <w:rsid w:val="00FB7561"/>
    <w:pPr>
      <w:numPr>
        <w:numId w:val="1"/>
      </w:numPr>
      <w:jc w:val="left"/>
    </w:pPr>
    <w:rPr>
      <w:rFonts w:ascii="Times New Roman" w:hAnsi="Times New Roman"/>
      <w:sz w:val="20"/>
      <w:lang w:val="es-ES"/>
    </w:rPr>
  </w:style>
  <w:style w:type="character" w:styleId="Refdecomentario">
    <w:name w:val="annotation reference"/>
    <w:uiPriority w:val="99"/>
    <w:rsid w:val="003843E8"/>
    <w:rPr>
      <w:rFonts w:cs="Times New Roman"/>
      <w:sz w:val="16"/>
      <w:szCs w:val="16"/>
    </w:rPr>
  </w:style>
  <w:style w:type="paragraph" w:styleId="Textocomentario">
    <w:name w:val="annotation text"/>
    <w:basedOn w:val="Normal"/>
    <w:link w:val="TextocomentarioCar"/>
    <w:uiPriority w:val="99"/>
    <w:rsid w:val="003843E8"/>
    <w:pPr>
      <w:jc w:val="left"/>
    </w:pPr>
    <w:rPr>
      <w:rFonts w:ascii="Times New Roman" w:hAnsi="Times New Roman"/>
      <w:sz w:val="20"/>
      <w:lang w:val="es-ES"/>
    </w:rPr>
  </w:style>
  <w:style w:type="character" w:customStyle="1" w:styleId="TextocomentarioCar">
    <w:name w:val="Texto comentario Car"/>
    <w:link w:val="Textocomentario"/>
    <w:uiPriority w:val="99"/>
    <w:locked/>
    <w:rsid w:val="003843E8"/>
    <w:rPr>
      <w:rFonts w:cs="Times New Roman"/>
      <w:lang w:val="es-ES" w:eastAsia="es-ES"/>
    </w:rPr>
  </w:style>
  <w:style w:type="paragraph" w:customStyle="1" w:styleId="Estilo2">
    <w:name w:val="Estilo2"/>
    <w:basedOn w:val="Normal"/>
    <w:rsid w:val="003843E8"/>
    <w:rPr>
      <w:lang w:val="es-ES" w:eastAsia="es-PE"/>
    </w:rPr>
  </w:style>
  <w:style w:type="paragraph" w:styleId="Prrafodelista">
    <w:name w:val="List Paragraph"/>
    <w:aliases w:val="w Parrafo numerado"/>
    <w:basedOn w:val="Normal"/>
    <w:link w:val="PrrafodelistaCar"/>
    <w:uiPriority w:val="34"/>
    <w:qFormat/>
    <w:rsid w:val="003843E8"/>
    <w:pPr>
      <w:ind w:left="720"/>
      <w:jc w:val="left"/>
    </w:pPr>
    <w:rPr>
      <w:rFonts w:ascii="Times New Roman" w:hAnsi="Times New Roman"/>
      <w:szCs w:val="24"/>
      <w:lang w:val="es-ES"/>
    </w:rPr>
  </w:style>
  <w:style w:type="paragraph" w:styleId="Textodeglobo">
    <w:name w:val="Balloon Text"/>
    <w:basedOn w:val="Normal"/>
    <w:link w:val="TextodegloboCar"/>
    <w:uiPriority w:val="99"/>
    <w:rsid w:val="003843E8"/>
    <w:rPr>
      <w:rFonts w:ascii="Tahoma" w:hAnsi="Tahoma" w:cs="Tahoma"/>
      <w:sz w:val="16"/>
      <w:szCs w:val="16"/>
    </w:rPr>
  </w:style>
  <w:style w:type="character" w:customStyle="1" w:styleId="TextodegloboCar">
    <w:name w:val="Texto de globo Car"/>
    <w:link w:val="Textodeglobo"/>
    <w:uiPriority w:val="99"/>
    <w:locked/>
    <w:rsid w:val="003843E8"/>
    <w:rPr>
      <w:rFonts w:ascii="Tahoma" w:hAnsi="Tahoma" w:cs="Tahoma"/>
      <w:sz w:val="16"/>
      <w:szCs w:val="16"/>
      <w:lang w:val="es-ES_tradnl" w:eastAsia="es-ES"/>
    </w:rPr>
  </w:style>
  <w:style w:type="paragraph" w:customStyle="1" w:styleId="Prrafodelista1">
    <w:name w:val="Párrafo de lista1"/>
    <w:basedOn w:val="Normal"/>
    <w:rsid w:val="001D58E7"/>
    <w:pPr>
      <w:ind w:left="720"/>
      <w:contextualSpacing/>
      <w:jc w:val="left"/>
    </w:pPr>
    <w:rPr>
      <w:rFonts w:ascii="Calibri" w:hAnsi="Calibri"/>
      <w:sz w:val="22"/>
      <w:szCs w:val="22"/>
      <w:lang w:val="es-ES" w:eastAsia="en-US"/>
    </w:rPr>
  </w:style>
  <w:style w:type="paragraph" w:styleId="Asuntodelcomentario">
    <w:name w:val="annotation subject"/>
    <w:basedOn w:val="Textocomentario"/>
    <w:next w:val="Textocomentario"/>
    <w:link w:val="AsuntodelcomentarioCar"/>
    <w:uiPriority w:val="99"/>
    <w:rsid w:val="0021377B"/>
    <w:pPr>
      <w:jc w:val="both"/>
    </w:pPr>
    <w:rPr>
      <w:rFonts w:ascii="Arial" w:hAnsi="Arial"/>
      <w:b/>
      <w:bCs/>
      <w:lang w:val="es-ES_tradnl"/>
    </w:rPr>
  </w:style>
  <w:style w:type="character" w:customStyle="1" w:styleId="AsuntodelcomentarioCar">
    <w:name w:val="Asunto del comentario Car"/>
    <w:link w:val="Asuntodelcomentario"/>
    <w:uiPriority w:val="99"/>
    <w:locked/>
    <w:rsid w:val="0021377B"/>
    <w:rPr>
      <w:rFonts w:ascii="Arial" w:hAnsi="Arial" w:cs="Times New Roman"/>
      <w:b/>
      <w:bCs/>
      <w:lang w:val="es-ES_tradnl" w:eastAsia="es-ES"/>
    </w:rPr>
  </w:style>
  <w:style w:type="character" w:customStyle="1" w:styleId="Ttulo2Car">
    <w:name w:val="Título 2 Car"/>
    <w:link w:val="Ttulo2"/>
    <w:rsid w:val="00D25DD4"/>
    <w:rPr>
      <w:rFonts w:ascii="Arial" w:hAnsi="Arial"/>
      <w:b/>
      <w:sz w:val="24"/>
      <w:lang w:val="es-ES_tradnl"/>
    </w:rPr>
  </w:style>
  <w:style w:type="character" w:customStyle="1" w:styleId="Ttulo7Car">
    <w:name w:val="Título 7 Car"/>
    <w:link w:val="Ttulo7"/>
    <w:rsid w:val="00D25DD4"/>
    <w:rPr>
      <w:rFonts w:ascii="Arial" w:hAnsi="Arial"/>
      <w:b/>
      <w:sz w:val="22"/>
      <w:lang w:val="es-ES"/>
    </w:rPr>
  </w:style>
  <w:style w:type="character" w:customStyle="1" w:styleId="Ttulo8Car">
    <w:name w:val="Título 8 Car"/>
    <w:link w:val="Ttulo8"/>
    <w:rsid w:val="00D25DD4"/>
    <w:rPr>
      <w:rFonts w:ascii="Arial" w:hAnsi="Arial"/>
      <w:b/>
      <w:color w:val="000000"/>
      <w:sz w:val="24"/>
      <w:lang w:val="es-ES"/>
    </w:rPr>
  </w:style>
  <w:style w:type="character" w:customStyle="1" w:styleId="Ttulo9Car">
    <w:name w:val="Título 9 Car"/>
    <w:link w:val="Ttulo9"/>
    <w:rsid w:val="00D25DD4"/>
    <w:rPr>
      <w:rFonts w:ascii="Arial" w:hAnsi="Arial"/>
      <w:b/>
      <w:sz w:val="22"/>
      <w:lang w:val="es-ES"/>
    </w:rPr>
  </w:style>
  <w:style w:type="paragraph" w:styleId="Mapadeldocumento">
    <w:name w:val="Document Map"/>
    <w:basedOn w:val="Normal"/>
    <w:link w:val="MapadeldocumentoCar"/>
    <w:rsid w:val="00D25DD4"/>
    <w:pPr>
      <w:shd w:val="clear" w:color="auto" w:fill="000080"/>
      <w:jc w:val="left"/>
    </w:pPr>
    <w:rPr>
      <w:rFonts w:ascii="Tahoma" w:hAnsi="Tahoma"/>
      <w:sz w:val="20"/>
      <w:lang w:val="es-ES" w:eastAsia="es-PE"/>
    </w:rPr>
  </w:style>
  <w:style w:type="character" w:customStyle="1" w:styleId="MapadeldocumentoCar">
    <w:name w:val="Mapa del documento Car"/>
    <w:link w:val="Mapadeldocumento"/>
    <w:rsid w:val="00D25DD4"/>
    <w:rPr>
      <w:rFonts w:ascii="Tahoma" w:hAnsi="Tahoma"/>
      <w:shd w:val="clear" w:color="auto" w:fill="000080"/>
      <w:lang w:val="es-ES"/>
    </w:rPr>
  </w:style>
  <w:style w:type="paragraph" w:styleId="Textoindependiente3">
    <w:name w:val="Body Text 3"/>
    <w:basedOn w:val="Normal"/>
    <w:link w:val="Textoindependiente3Car"/>
    <w:rsid w:val="00D25DD4"/>
    <w:pPr>
      <w:tabs>
        <w:tab w:val="left" w:pos="426"/>
      </w:tabs>
    </w:pPr>
    <w:rPr>
      <w:snapToGrid w:val="0"/>
      <w:color w:val="000000"/>
      <w:sz w:val="16"/>
      <w:lang w:val="es-ES"/>
    </w:rPr>
  </w:style>
  <w:style w:type="character" w:customStyle="1" w:styleId="Textoindependiente3Car">
    <w:name w:val="Texto independiente 3 Car"/>
    <w:link w:val="Textoindependiente3"/>
    <w:rsid w:val="00D25DD4"/>
    <w:rPr>
      <w:rFonts w:ascii="Arial" w:hAnsi="Arial"/>
      <w:snapToGrid w:val="0"/>
      <w:color w:val="000000"/>
      <w:sz w:val="16"/>
      <w:lang w:val="es-ES" w:eastAsia="es-ES"/>
    </w:rPr>
  </w:style>
  <w:style w:type="paragraph" w:styleId="Sangra3detindependiente">
    <w:name w:val="Body Text Indent 3"/>
    <w:basedOn w:val="Normal"/>
    <w:link w:val="Sangra3detindependienteCar"/>
    <w:rsid w:val="00D25DD4"/>
    <w:pPr>
      <w:tabs>
        <w:tab w:val="left" w:pos="426"/>
        <w:tab w:val="left" w:pos="851"/>
      </w:tabs>
      <w:ind w:left="851" w:hanging="851"/>
    </w:pPr>
    <w:rPr>
      <w:lang w:val="es-ES" w:eastAsia="es-PE"/>
    </w:rPr>
  </w:style>
  <w:style w:type="character" w:customStyle="1" w:styleId="Sangra3detindependienteCar">
    <w:name w:val="Sangría 3 de t. independiente Car"/>
    <w:link w:val="Sangra3detindependiente"/>
    <w:rsid w:val="00D25DD4"/>
    <w:rPr>
      <w:rFonts w:ascii="Arial" w:hAnsi="Arial"/>
      <w:sz w:val="24"/>
      <w:lang w:val="es-ES"/>
    </w:rPr>
  </w:style>
  <w:style w:type="paragraph" w:styleId="NormalWeb">
    <w:name w:val="Normal (Web)"/>
    <w:basedOn w:val="Normal"/>
    <w:uiPriority w:val="99"/>
    <w:rsid w:val="00D25DD4"/>
    <w:pPr>
      <w:spacing w:before="100" w:after="100"/>
      <w:jc w:val="left"/>
    </w:pPr>
    <w:rPr>
      <w:rFonts w:ascii="Times New Roman" w:hAnsi="Times New Roman"/>
      <w:lang w:val="es-ES" w:eastAsia="es-PE"/>
    </w:rPr>
  </w:style>
  <w:style w:type="paragraph" w:customStyle="1" w:styleId="AvK">
    <w:name w:val="AvK"/>
    <w:basedOn w:val="Normal"/>
    <w:rsid w:val="00D25DD4"/>
    <w:rPr>
      <w:lang w:val="es-ES" w:eastAsia="es-PE"/>
    </w:rPr>
  </w:style>
  <w:style w:type="character" w:styleId="Refdenotaalpie">
    <w:name w:val="footnote reference"/>
    <w:uiPriority w:val="99"/>
    <w:rsid w:val="00D25DD4"/>
    <w:rPr>
      <w:vertAlign w:val="superscript"/>
    </w:rPr>
  </w:style>
  <w:style w:type="paragraph" w:styleId="Textonotapie">
    <w:name w:val="footnote text"/>
    <w:basedOn w:val="Normal"/>
    <w:link w:val="TextonotapieCar"/>
    <w:uiPriority w:val="99"/>
    <w:rsid w:val="00D25DD4"/>
    <w:pPr>
      <w:ind w:left="284"/>
    </w:pPr>
    <w:rPr>
      <w:sz w:val="16"/>
      <w:lang w:val="es-PE" w:eastAsia="es-PE"/>
    </w:rPr>
  </w:style>
  <w:style w:type="character" w:customStyle="1" w:styleId="TextonotapieCar">
    <w:name w:val="Texto nota pie Car"/>
    <w:link w:val="Textonotapie"/>
    <w:uiPriority w:val="99"/>
    <w:rsid w:val="00D25DD4"/>
    <w:rPr>
      <w:rFonts w:ascii="Arial" w:hAnsi="Arial"/>
      <w:sz w:val="16"/>
    </w:rPr>
  </w:style>
  <w:style w:type="paragraph" w:customStyle="1" w:styleId="Textosinformato1">
    <w:name w:val="Texto sin formato1"/>
    <w:basedOn w:val="Normal"/>
    <w:rsid w:val="00D25DD4"/>
    <w:pPr>
      <w:widowControl w:val="0"/>
      <w:jc w:val="left"/>
    </w:pPr>
    <w:rPr>
      <w:rFonts w:ascii="Courier New" w:hAnsi="Courier New"/>
      <w:sz w:val="20"/>
      <w:lang w:val="es-ES" w:eastAsia="es-PE"/>
    </w:rPr>
  </w:style>
  <w:style w:type="paragraph" w:styleId="Subttulo">
    <w:name w:val="Subtitle"/>
    <w:basedOn w:val="Normal"/>
    <w:link w:val="SubttuloCar"/>
    <w:qFormat/>
    <w:rsid w:val="00D25DD4"/>
    <w:pPr>
      <w:jc w:val="left"/>
    </w:pPr>
    <w:rPr>
      <w:b/>
      <w:lang w:val="es-ES" w:eastAsia="es-PE"/>
    </w:rPr>
  </w:style>
  <w:style w:type="character" w:customStyle="1" w:styleId="SubttuloCar">
    <w:name w:val="Subtítulo Car"/>
    <w:link w:val="Subttulo"/>
    <w:rsid w:val="00D25DD4"/>
    <w:rPr>
      <w:rFonts w:ascii="Arial" w:hAnsi="Arial"/>
      <w:b/>
      <w:sz w:val="24"/>
      <w:lang w:val="es-ES"/>
    </w:rPr>
  </w:style>
  <w:style w:type="paragraph" w:customStyle="1" w:styleId="Estilo1">
    <w:name w:val="Estilo1"/>
    <w:basedOn w:val="Normal"/>
    <w:rsid w:val="00D25DD4"/>
    <w:rPr>
      <w:sz w:val="22"/>
      <w:lang w:val="es-ES" w:eastAsia="es-PE"/>
    </w:rPr>
  </w:style>
  <w:style w:type="character" w:customStyle="1" w:styleId="EstiloArial10pt">
    <w:name w:val="Estilo Arial 10 pt"/>
    <w:rsid w:val="00D25DD4"/>
    <w:rPr>
      <w:rFonts w:ascii="Arial" w:hAnsi="Arial"/>
      <w:sz w:val="22"/>
      <w:szCs w:val="22"/>
    </w:rPr>
  </w:style>
  <w:style w:type="paragraph" w:customStyle="1" w:styleId="BodyText210">
    <w:name w:val="Body Text 21"/>
    <w:basedOn w:val="Normal"/>
    <w:rsid w:val="00D25DD4"/>
    <w:pPr>
      <w:widowControl w:val="0"/>
    </w:pPr>
    <w:rPr>
      <w:color w:val="000000"/>
      <w:szCs w:val="24"/>
      <w:lang w:val="es-MX"/>
    </w:rPr>
  </w:style>
  <w:style w:type="paragraph" w:customStyle="1" w:styleId="sumaro">
    <w:name w:val="sumaro"/>
    <w:rsid w:val="00D25DD4"/>
    <w:pPr>
      <w:widowControl w:val="0"/>
      <w:tabs>
        <w:tab w:val="left" w:pos="300"/>
      </w:tabs>
      <w:ind w:left="300" w:hanging="300"/>
      <w:jc w:val="both"/>
    </w:pPr>
    <w:rPr>
      <w:rFonts w:ascii="Times" w:hAnsi="Times"/>
      <w:snapToGrid w:val="0"/>
      <w:lang w:val="es-ES" w:eastAsia="es-ES"/>
    </w:rPr>
  </w:style>
  <w:style w:type="paragraph" w:customStyle="1" w:styleId="suma1">
    <w:name w:val="suma1"/>
    <w:rsid w:val="00D25DD4"/>
    <w:pPr>
      <w:widowControl w:val="0"/>
      <w:tabs>
        <w:tab w:val="left" w:pos="300"/>
        <w:tab w:val="left" w:pos="600"/>
      </w:tabs>
      <w:ind w:left="600" w:hanging="600"/>
      <w:jc w:val="both"/>
    </w:pPr>
    <w:rPr>
      <w:rFonts w:ascii="Times" w:hAnsi="Times"/>
      <w:snapToGrid w:val="0"/>
      <w:lang w:val="es-ES" w:eastAsia="es-ES"/>
    </w:rPr>
  </w:style>
  <w:style w:type="paragraph" w:customStyle="1" w:styleId="suma2">
    <w:name w:val="suma2"/>
    <w:rsid w:val="00D25DD4"/>
    <w:pPr>
      <w:widowControl w:val="0"/>
      <w:tabs>
        <w:tab w:val="left" w:pos="300"/>
        <w:tab w:val="left" w:pos="600"/>
        <w:tab w:val="left" w:pos="840"/>
      </w:tabs>
      <w:ind w:left="840" w:hanging="840"/>
      <w:jc w:val="both"/>
    </w:pPr>
    <w:rPr>
      <w:rFonts w:ascii="Times" w:hAnsi="Times"/>
      <w:snapToGrid w:val="0"/>
      <w:lang w:val="es-ES" w:eastAsia="es-ES"/>
    </w:rPr>
  </w:style>
  <w:style w:type="paragraph" w:customStyle="1" w:styleId="suma4">
    <w:name w:val="suma4"/>
    <w:rsid w:val="00D25DD4"/>
    <w:pPr>
      <w:widowControl w:val="0"/>
      <w:tabs>
        <w:tab w:val="left" w:pos="360"/>
        <w:tab w:val="left" w:pos="600"/>
        <w:tab w:val="left" w:pos="1800"/>
      </w:tabs>
      <w:ind w:left="1800" w:hanging="1800"/>
      <w:jc w:val="both"/>
    </w:pPr>
    <w:rPr>
      <w:rFonts w:ascii="Times" w:hAnsi="Times"/>
      <w:snapToGrid w:val="0"/>
      <w:lang w:val="es-ES" w:eastAsia="es-ES"/>
    </w:rPr>
  </w:style>
  <w:style w:type="paragraph" w:customStyle="1" w:styleId="atit">
    <w:name w:val="atit"/>
    <w:rsid w:val="00D25DD4"/>
    <w:pPr>
      <w:widowControl w:val="0"/>
      <w:tabs>
        <w:tab w:val="left" w:pos="480"/>
      </w:tabs>
      <w:jc w:val="center"/>
    </w:pPr>
    <w:rPr>
      <w:rFonts w:ascii="Helvetica" w:hAnsi="Helvetica"/>
      <w:snapToGrid w:val="0"/>
      <w:sz w:val="24"/>
      <w:lang w:val="es-ES" w:eastAsia="es-ES"/>
    </w:rPr>
  </w:style>
  <w:style w:type="paragraph" w:customStyle="1" w:styleId="titulo">
    <w:name w:val="titulo"/>
    <w:rsid w:val="00D25DD4"/>
    <w:pPr>
      <w:widowControl w:val="0"/>
      <w:tabs>
        <w:tab w:val="left" w:pos="240"/>
        <w:tab w:val="left" w:pos="480"/>
      </w:tabs>
      <w:jc w:val="center"/>
    </w:pPr>
    <w:rPr>
      <w:rFonts w:ascii="Times" w:hAnsi="Times"/>
      <w:snapToGrid w:val="0"/>
      <w:sz w:val="24"/>
      <w:lang w:val="es-ES" w:eastAsia="es-ES"/>
    </w:rPr>
  </w:style>
  <w:style w:type="paragraph" w:customStyle="1" w:styleId="tabi1">
    <w:name w:val="tabi1"/>
    <w:rsid w:val="00D25DD4"/>
    <w:pPr>
      <w:widowControl w:val="0"/>
      <w:tabs>
        <w:tab w:val="left" w:pos="240"/>
        <w:tab w:val="left" w:pos="480"/>
      </w:tabs>
      <w:spacing w:before="72" w:line="220" w:lineRule="exact"/>
      <w:ind w:left="240" w:hanging="240"/>
      <w:jc w:val="both"/>
    </w:pPr>
    <w:rPr>
      <w:rFonts w:ascii="Times" w:hAnsi="Times"/>
      <w:snapToGrid w:val="0"/>
      <w:lang w:val="es-ES" w:eastAsia="es-ES"/>
    </w:rPr>
  </w:style>
  <w:style w:type="paragraph" w:customStyle="1" w:styleId="titula">
    <w:name w:val="titula"/>
    <w:rsid w:val="00D25DD4"/>
    <w:pPr>
      <w:widowControl w:val="0"/>
      <w:tabs>
        <w:tab w:val="left" w:pos="240"/>
        <w:tab w:val="left" w:pos="480"/>
      </w:tabs>
      <w:spacing w:before="72"/>
      <w:jc w:val="center"/>
    </w:pPr>
    <w:rPr>
      <w:rFonts w:ascii="Times" w:hAnsi="Times"/>
      <w:snapToGrid w:val="0"/>
      <w:sz w:val="24"/>
      <w:lang w:val="es-ES" w:eastAsia="es-ES"/>
    </w:rPr>
  </w:style>
  <w:style w:type="paragraph" w:customStyle="1" w:styleId="texto">
    <w:name w:val="texto"/>
    <w:rsid w:val="00D25DD4"/>
    <w:pPr>
      <w:widowControl w:val="0"/>
      <w:tabs>
        <w:tab w:val="left" w:pos="240"/>
        <w:tab w:val="left" w:pos="480"/>
      </w:tabs>
      <w:spacing w:before="72" w:line="220" w:lineRule="exact"/>
      <w:jc w:val="both"/>
    </w:pPr>
    <w:rPr>
      <w:rFonts w:ascii="Times" w:hAnsi="Times"/>
      <w:snapToGrid w:val="0"/>
      <w:lang w:val="es-ES" w:eastAsia="es-ES"/>
    </w:rPr>
  </w:style>
  <w:style w:type="paragraph" w:customStyle="1" w:styleId="tabi4">
    <w:name w:val="tabi4"/>
    <w:rsid w:val="00D25DD4"/>
    <w:pPr>
      <w:widowControl w:val="0"/>
      <w:tabs>
        <w:tab w:val="left" w:pos="480"/>
        <w:tab w:val="left" w:pos="720"/>
      </w:tabs>
      <w:spacing w:before="72" w:line="220" w:lineRule="exact"/>
      <w:ind w:left="720" w:hanging="720"/>
      <w:jc w:val="both"/>
    </w:pPr>
    <w:rPr>
      <w:rFonts w:ascii="Times" w:hAnsi="Times"/>
      <w:snapToGrid w:val="0"/>
      <w:lang w:val="es-ES" w:eastAsia="es-ES"/>
    </w:rPr>
  </w:style>
  <w:style w:type="paragraph" w:customStyle="1" w:styleId="tabi1a">
    <w:name w:val="tabi1a"/>
    <w:rsid w:val="00D25DD4"/>
    <w:pPr>
      <w:widowControl w:val="0"/>
      <w:tabs>
        <w:tab w:val="left" w:pos="300"/>
        <w:tab w:val="left" w:pos="540"/>
      </w:tabs>
      <w:spacing w:before="72" w:line="220" w:lineRule="exact"/>
      <w:ind w:left="300" w:hanging="300"/>
      <w:jc w:val="both"/>
    </w:pPr>
    <w:rPr>
      <w:rFonts w:ascii="Times" w:hAnsi="Times"/>
      <w:snapToGrid w:val="0"/>
      <w:lang w:val="es-ES" w:eastAsia="es-ES"/>
    </w:rPr>
  </w:style>
  <w:style w:type="paragraph" w:customStyle="1" w:styleId="titi">
    <w:name w:val="titi"/>
    <w:rsid w:val="00D25DD4"/>
    <w:pPr>
      <w:widowControl w:val="0"/>
      <w:tabs>
        <w:tab w:val="left" w:pos="480"/>
        <w:tab w:val="left" w:pos="720"/>
      </w:tabs>
      <w:spacing w:before="72"/>
      <w:jc w:val="center"/>
    </w:pPr>
    <w:rPr>
      <w:rFonts w:ascii="Times" w:hAnsi="Times"/>
      <w:b/>
      <w:snapToGrid w:val="0"/>
      <w:lang w:val="es-ES" w:eastAsia="es-ES"/>
    </w:rPr>
  </w:style>
  <w:style w:type="paragraph" w:customStyle="1" w:styleId="tabi2">
    <w:name w:val="tabi2"/>
    <w:rsid w:val="00D25DD4"/>
    <w:pPr>
      <w:widowControl w:val="0"/>
      <w:tabs>
        <w:tab w:val="left" w:pos="480"/>
      </w:tabs>
      <w:spacing w:line="220" w:lineRule="exact"/>
      <w:ind w:left="480" w:hanging="240"/>
      <w:jc w:val="both"/>
    </w:pPr>
    <w:rPr>
      <w:rFonts w:ascii="Times" w:hAnsi="Times"/>
      <w:snapToGrid w:val="0"/>
      <w:lang w:val="es-ES" w:eastAsia="es-ES"/>
    </w:rPr>
  </w:style>
  <w:style w:type="paragraph" w:customStyle="1" w:styleId="tabi3">
    <w:name w:val="tabi3"/>
    <w:rsid w:val="00D25DD4"/>
    <w:pPr>
      <w:widowControl w:val="0"/>
      <w:tabs>
        <w:tab w:val="left" w:pos="480"/>
        <w:tab w:val="left" w:pos="720"/>
      </w:tabs>
      <w:spacing w:line="220" w:lineRule="exact"/>
      <w:ind w:left="720" w:hanging="240"/>
      <w:jc w:val="both"/>
    </w:pPr>
    <w:rPr>
      <w:rFonts w:ascii="Times" w:hAnsi="Times"/>
      <w:snapToGrid w:val="0"/>
      <w:lang w:val="es-ES" w:eastAsia="es-ES"/>
    </w:rPr>
  </w:style>
  <w:style w:type="character" w:styleId="Textoennegrita">
    <w:name w:val="Strong"/>
    <w:uiPriority w:val="22"/>
    <w:qFormat/>
    <w:rsid w:val="00D25DD4"/>
    <w:rPr>
      <w:b/>
      <w:bCs/>
    </w:rPr>
  </w:style>
  <w:style w:type="character" w:styleId="CdigoHTML">
    <w:name w:val="HTML Code"/>
    <w:uiPriority w:val="99"/>
    <w:unhideWhenUsed/>
    <w:rsid w:val="00D25DD4"/>
    <w:rPr>
      <w:rFonts w:ascii="Courier New" w:eastAsia="Times New Roman" w:hAnsi="Courier New" w:cs="Courier New"/>
      <w:sz w:val="20"/>
      <w:szCs w:val="20"/>
    </w:rPr>
  </w:style>
  <w:style w:type="paragraph" w:customStyle="1" w:styleId="procpaso">
    <w:name w:val="procpaso"/>
    <w:basedOn w:val="Normal"/>
    <w:rsid w:val="004605F9"/>
    <w:pPr>
      <w:spacing w:before="100" w:beforeAutospacing="1" w:after="100" w:afterAutospacing="1"/>
      <w:jc w:val="left"/>
    </w:pPr>
    <w:rPr>
      <w:rFonts w:ascii="Times New Roman" w:hAnsi="Times New Roman"/>
      <w:szCs w:val="24"/>
      <w:lang w:val="es-PE" w:eastAsia="es-PE"/>
    </w:rPr>
  </w:style>
  <w:style w:type="paragraph" w:customStyle="1" w:styleId="CarCar1Car">
    <w:name w:val="Car Car1 Car"/>
    <w:basedOn w:val="Normal"/>
    <w:rsid w:val="007F06DD"/>
    <w:pPr>
      <w:spacing w:after="160" w:line="240" w:lineRule="exact"/>
      <w:jc w:val="left"/>
    </w:pPr>
    <w:rPr>
      <w:rFonts w:ascii="Tahoma" w:hAnsi="Tahoma"/>
      <w:sz w:val="20"/>
      <w:lang w:val="en-US" w:eastAsia="en-US"/>
    </w:rPr>
  </w:style>
  <w:style w:type="character" w:customStyle="1" w:styleId="apple-converted-space">
    <w:name w:val="apple-converted-space"/>
    <w:basedOn w:val="Fuentedeprrafopredeter"/>
    <w:rsid w:val="00C10B4E"/>
  </w:style>
  <w:style w:type="paragraph" w:customStyle="1" w:styleId="Textosinformato2">
    <w:name w:val="Texto sin formato2"/>
    <w:basedOn w:val="Normal"/>
    <w:rsid w:val="00C63247"/>
    <w:pPr>
      <w:widowControl w:val="0"/>
      <w:jc w:val="left"/>
    </w:pPr>
    <w:rPr>
      <w:rFonts w:ascii="Courier New" w:hAnsi="Courier New"/>
      <w:sz w:val="20"/>
      <w:lang w:val="es-ES" w:eastAsia="es-PE"/>
    </w:rPr>
  </w:style>
  <w:style w:type="paragraph" w:customStyle="1" w:styleId="corps">
    <w:name w:val="corps"/>
    <w:basedOn w:val="Normal"/>
    <w:uiPriority w:val="99"/>
    <w:rsid w:val="00E03250"/>
    <w:pPr>
      <w:spacing w:before="100" w:beforeAutospacing="1" w:after="100" w:afterAutospacing="1"/>
      <w:jc w:val="left"/>
    </w:pPr>
    <w:rPr>
      <w:rFonts w:ascii="Times New Roman" w:hAnsi="Times New Roman"/>
      <w:szCs w:val="24"/>
      <w:lang w:val="es-ES"/>
    </w:rPr>
  </w:style>
  <w:style w:type="character" w:customStyle="1" w:styleId="il">
    <w:name w:val="il"/>
    <w:basedOn w:val="Fuentedeprrafopredeter"/>
    <w:rsid w:val="000E168D"/>
  </w:style>
  <w:style w:type="paragraph" w:customStyle="1" w:styleId="Textoindependiente21">
    <w:name w:val="Texto independiente 21"/>
    <w:basedOn w:val="Normal"/>
    <w:rsid w:val="005502E2"/>
    <w:pPr>
      <w:tabs>
        <w:tab w:val="left" w:pos="0"/>
      </w:tabs>
      <w:ind w:left="-567"/>
    </w:pPr>
    <w:rPr>
      <w:sz w:val="22"/>
      <w:lang w:val="es-ES"/>
    </w:rPr>
  </w:style>
  <w:style w:type="paragraph" w:customStyle="1" w:styleId="Level1">
    <w:name w:val="Level 1"/>
    <w:basedOn w:val="Normal"/>
    <w:rsid w:val="00774ABD"/>
    <w:pPr>
      <w:widowControl w:val="0"/>
      <w:ind w:left="283" w:hanging="283"/>
      <w:jc w:val="left"/>
      <w:outlineLvl w:val="0"/>
    </w:pPr>
    <w:rPr>
      <w:rFonts w:eastAsia="MS Mincho"/>
      <w:snapToGrid w:val="0"/>
      <w:lang w:val="en-US"/>
    </w:rPr>
  </w:style>
  <w:style w:type="paragraph" w:customStyle="1" w:styleId="DocSubTitle">
    <w:name w:val="Doc SubTitle"/>
    <w:basedOn w:val="Normal"/>
    <w:next w:val="Normal"/>
    <w:rsid w:val="00774ABD"/>
    <w:pPr>
      <w:tabs>
        <w:tab w:val="left" w:pos="567"/>
        <w:tab w:val="left" w:pos="1134"/>
      </w:tabs>
      <w:jc w:val="center"/>
    </w:pPr>
    <w:rPr>
      <w:rFonts w:eastAsia="MS Mincho"/>
      <w:sz w:val="22"/>
      <w:lang w:val="en-US"/>
    </w:rPr>
  </w:style>
  <w:style w:type="paragraph" w:customStyle="1" w:styleId="Decicentro">
    <w:name w:val="Decicentro"/>
    <w:basedOn w:val="Normal"/>
    <w:rsid w:val="00774ABD"/>
    <w:pPr>
      <w:jc w:val="center"/>
    </w:pPr>
    <w:rPr>
      <w:b/>
      <w:snapToGrid w:val="0"/>
      <w:u w:val="single"/>
    </w:rPr>
  </w:style>
  <w:style w:type="paragraph" w:customStyle="1" w:styleId="Derechi">
    <w:name w:val="Derechi"/>
    <w:basedOn w:val="Normal"/>
    <w:rsid w:val="00774ABD"/>
    <w:pPr>
      <w:ind w:left="5954"/>
    </w:pPr>
    <w:rPr>
      <w:snapToGrid w:val="0"/>
    </w:rPr>
  </w:style>
  <w:style w:type="paragraph" w:customStyle="1" w:styleId="Normal5">
    <w:name w:val="Normal&gt;5"/>
    <w:basedOn w:val="Normal"/>
    <w:rsid w:val="00774ABD"/>
    <w:pPr>
      <w:ind w:firstLine="720"/>
    </w:pPr>
    <w:rPr>
      <w:snapToGrid w:val="0"/>
    </w:rPr>
  </w:style>
  <w:style w:type="paragraph" w:customStyle="1" w:styleId="Sangria1">
    <w:name w:val="Sangria1"/>
    <w:basedOn w:val="Normal"/>
    <w:rsid w:val="00774ABD"/>
    <w:pPr>
      <w:ind w:left="720" w:hanging="720"/>
    </w:pPr>
    <w:rPr>
      <w:snapToGrid w:val="0"/>
    </w:rPr>
  </w:style>
  <w:style w:type="paragraph" w:customStyle="1" w:styleId="Sangria2">
    <w:name w:val="Sangria2"/>
    <w:basedOn w:val="Sangria1"/>
    <w:rsid w:val="00774ABD"/>
    <w:pPr>
      <w:ind w:left="1440"/>
    </w:pPr>
  </w:style>
  <w:style w:type="paragraph" w:customStyle="1" w:styleId="Textoindependiente31">
    <w:name w:val="Texto independiente 31"/>
    <w:basedOn w:val="Normal"/>
    <w:rsid w:val="00774ABD"/>
    <w:pPr>
      <w:jc w:val="left"/>
    </w:pPr>
    <w:rPr>
      <w:sz w:val="22"/>
      <w:lang w:val="es-ES"/>
    </w:rPr>
  </w:style>
  <w:style w:type="paragraph" w:styleId="Sinespaciado">
    <w:name w:val="No Spacing"/>
    <w:uiPriority w:val="1"/>
    <w:qFormat/>
    <w:rsid w:val="00ED7F68"/>
    <w:rPr>
      <w:lang w:val="es-ES" w:eastAsia="es-ES"/>
    </w:rPr>
  </w:style>
  <w:style w:type="paragraph" w:customStyle="1" w:styleId="xxmsonormal">
    <w:name w:val="x_x_msonormal"/>
    <w:basedOn w:val="Normal"/>
    <w:rsid w:val="00DF2DE9"/>
    <w:pPr>
      <w:spacing w:before="100" w:beforeAutospacing="1" w:after="100" w:afterAutospacing="1"/>
      <w:jc w:val="left"/>
    </w:pPr>
    <w:rPr>
      <w:rFonts w:ascii="Times New Roman" w:hAnsi="Times New Roman"/>
      <w:szCs w:val="24"/>
      <w:lang w:val="es-PE" w:eastAsia="es-PE"/>
    </w:rPr>
  </w:style>
  <w:style w:type="character" w:customStyle="1" w:styleId="PrrafodelistaCar">
    <w:name w:val="Párrafo de lista Car"/>
    <w:aliases w:val="w Parrafo numerado Car"/>
    <w:link w:val="Prrafodelista"/>
    <w:uiPriority w:val="34"/>
    <w:locked/>
    <w:rsid w:val="006C19EE"/>
    <w:rPr>
      <w:sz w:val="24"/>
      <w:szCs w:val="24"/>
      <w:lang w:val="es-ES" w:eastAsia="es-ES"/>
    </w:rPr>
  </w:style>
  <w:style w:type="paragraph" w:customStyle="1" w:styleId="Textoindependiente210">
    <w:name w:val="Texto independiente 210"/>
    <w:basedOn w:val="Normal"/>
    <w:rsid w:val="006C19EE"/>
    <w:pPr>
      <w:tabs>
        <w:tab w:val="left" w:pos="0"/>
      </w:tabs>
      <w:ind w:left="-567"/>
    </w:pPr>
    <w:rPr>
      <w:sz w:val="22"/>
      <w:lang w:val="es-ES"/>
    </w:rPr>
  </w:style>
  <w:style w:type="paragraph" w:customStyle="1" w:styleId="xmsonospacing">
    <w:name w:val="x_msonospacing"/>
    <w:basedOn w:val="Normal"/>
    <w:rsid w:val="0075098A"/>
    <w:pPr>
      <w:spacing w:before="100" w:beforeAutospacing="1" w:after="100" w:afterAutospacing="1"/>
      <w:jc w:val="left"/>
    </w:pPr>
    <w:rPr>
      <w:rFonts w:ascii="Times New Roman" w:hAnsi="Times New Roman"/>
      <w:szCs w:val="24"/>
      <w:lang w:val="es-PE" w:eastAsia="es-PE"/>
    </w:rPr>
  </w:style>
  <w:style w:type="paragraph" w:customStyle="1" w:styleId="Textoindependiente22">
    <w:name w:val="Texto independiente 22"/>
    <w:basedOn w:val="Normal"/>
    <w:rsid w:val="0075098A"/>
    <w:pPr>
      <w:tabs>
        <w:tab w:val="left" w:pos="0"/>
      </w:tabs>
      <w:ind w:left="-567"/>
    </w:pPr>
    <w:rPr>
      <w:sz w:val="22"/>
      <w:lang w:val="es-ES"/>
    </w:rPr>
  </w:style>
  <w:style w:type="paragraph" w:customStyle="1" w:styleId="Textoindependiente310">
    <w:name w:val="Texto independiente 310"/>
    <w:basedOn w:val="Normal"/>
    <w:rsid w:val="0075098A"/>
    <w:pPr>
      <w:jc w:val="left"/>
    </w:pPr>
    <w:rPr>
      <w:sz w:val="22"/>
      <w:lang w:val="es-ES"/>
    </w:rPr>
  </w:style>
  <w:style w:type="paragraph" w:styleId="Revisin">
    <w:name w:val="Revision"/>
    <w:hidden/>
    <w:uiPriority w:val="99"/>
    <w:semiHidden/>
    <w:rsid w:val="0075098A"/>
    <w:rPr>
      <w:sz w:val="24"/>
      <w:szCs w:val="24"/>
      <w:lang w:val="es-ES" w:eastAsia="es-ES"/>
    </w:rPr>
  </w:style>
  <w:style w:type="paragraph" w:customStyle="1" w:styleId="Textoindependiente32">
    <w:name w:val="Texto independiente 32"/>
    <w:basedOn w:val="Normal"/>
    <w:rsid w:val="0075098A"/>
    <w:pPr>
      <w:jc w:val="left"/>
    </w:pPr>
    <w:rPr>
      <w:sz w:val="22"/>
      <w:lang w:val="es-ES"/>
    </w:rPr>
  </w:style>
  <w:style w:type="paragraph" w:customStyle="1" w:styleId="auto-style1">
    <w:name w:val="auto-style1"/>
    <w:basedOn w:val="Normal"/>
    <w:rsid w:val="0075098A"/>
    <w:pPr>
      <w:spacing w:before="100" w:beforeAutospacing="1" w:after="100" w:afterAutospacing="1"/>
      <w:jc w:val="left"/>
    </w:pPr>
    <w:rPr>
      <w:rFonts w:ascii="Times New Roman" w:hAnsi="Times New Roman"/>
      <w:szCs w:val="24"/>
      <w:lang w:val="es-PE" w:eastAsia="es-PE"/>
    </w:rPr>
  </w:style>
  <w:style w:type="character" w:styleId="nfasis">
    <w:name w:val="Emphasis"/>
    <w:uiPriority w:val="20"/>
    <w:qFormat/>
    <w:rsid w:val="0075098A"/>
    <w:rPr>
      <w:i/>
      <w:iCs/>
    </w:rPr>
  </w:style>
  <w:style w:type="paragraph" w:customStyle="1" w:styleId="xmsonormal">
    <w:name w:val="x_msonormal"/>
    <w:basedOn w:val="Normal"/>
    <w:rsid w:val="00BD70C2"/>
    <w:pPr>
      <w:spacing w:before="100" w:beforeAutospacing="1" w:after="100" w:afterAutospacing="1"/>
      <w:jc w:val="left"/>
    </w:pPr>
    <w:rPr>
      <w:rFonts w:ascii="Times New Roman" w:hAnsi="Times New Roman"/>
      <w:szCs w:val="24"/>
      <w:lang w:val="es-PE" w:eastAsia="es-PE"/>
    </w:rPr>
  </w:style>
  <w:style w:type="paragraph" w:customStyle="1" w:styleId="Estilo">
    <w:name w:val="Estilo"/>
    <w:rsid w:val="002E0C6B"/>
    <w:pPr>
      <w:widowControl w:val="0"/>
      <w:autoSpaceDE w:val="0"/>
      <w:autoSpaceDN w:val="0"/>
      <w:adjustRightInd w:val="0"/>
    </w:pPr>
    <w:rPr>
      <w:rFonts w:ascii="Arial" w:hAnsi="Arial" w:cs="Arial"/>
      <w:sz w:val="24"/>
      <w:szCs w:val="24"/>
    </w:rPr>
  </w:style>
  <w:style w:type="paragraph" w:customStyle="1" w:styleId="TableParagraph">
    <w:name w:val="Table Paragraph"/>
    <w:basedOn w:val="Normal"/>
    <w:uiPriority w:val="1"/>
    <w:qFormat/>
    <w:rsid w:val="00CA7F98"/>
    <w:pPr>
      <w:widowControl w:val="0"/>
      <w:autoSpaceDE w:val="0"/>
      <w:autoSpaceDN w:val="0"/>
      <w:jc w:val="left"/>
    </w:pPr>
    <w:rPr>
      <w:rFonts w:eastAsia="Arial" w:cs="Arial"/>
      <w:sz w:val="22"/>
      <w:szCs w:val="22"/>
      <w:lang w:val="es-ES" w:eastAsia="en-US"/>
    </w:rPr>
  </w:style>
  <w:style w:type="character" w:customStyle="1" w:styleId="normaltextrun">
    <w:name w:val="normaltextrun"/>
    <w:basedOn w:val="Fuentedeprrafopredeter"/>
    <w:rsid w:val="00CA7F98"/>
  </w:style>
  <w:style w:type="paragraph" w:customStyle="1" w:styleId="pf0">
    <w:name w:val="pf0"/>
    <w:basedOn w:val="Normal"/>
    <w:uiPriority w:val="99"/>
    <w:rsid w:val="00CA7F98"/>
    <w:pPr>
      <w:spacing w:before="100" w:beforeAutospacing="1" w:after="100" w:afterAutospacing="1"/>
      <w:jc w:val="left"/>
    </w:pPr>
    <w:rPr>
      <w:rFonts w:ascii="Times New Roman" w:hAnsi="Times New Roman"/>
      <w:szCs w:val="24"/>
      <w:lang w:eastAsia="es-ES_tradnl"/>
    </w:rPr>
  </w:style>
  <w:style w:type="character" w:customStyle="1" w:styleId="cf01">
    <w:name w:val="cf01"/>
    <w:basedOn w:val="Fuentedeprrafopredeter"/>
    <w:rsid w:val="00CA7F98"/>
    <w:rPr>
      <w:rFonts w:ascii="Segoe UI" w:hAnsi="Segoe UI" w:cs="Segoe UI" w:hint="default"/>
      <w:sz w:val="18"/>
      <w:szCs w:val="18"/>
    </w:rPr>
  </w:style>
  <w:style w:type="table" w:customStyle="1" w:styleId="TableNormal">
    <w:name w:val="Table Normal"/>
    <w:uiPriority w:val="2"/>
    <w:semiHidden/>
    <w:qFormat/>
    <w:rsid w:val="00CA7F9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900">
      <w:bodyDiv w:val="1"/>
      <w:marLeft w:val="0"/>
      <w:marRight w:val="0"/>
      <w:marTop w:val="0"/>
      <w:marBottom w:val="0"/>
      <w:divBdr>
        <w:top w:val="none" w:sz="0" w:space="0" w:color="auto"/>
        <w:left w:val="none" w:sz="0" w:space="0" w:color="auto"/>
        <w:bottom w:val="none" w:sz="0" w:space="0" w:color="auto"/>
        <w:right w:val="none" w:sz="0" w:space="0" w:color="auto"/>
      </w:divBdr>
    </w:div>
    <w:div w:id="104542529">
      <w:bodyDiv w:val="1"/>
      <w:marLeft w:val="0"/>
      <w:marRight w:val="0"/>
      <w:marTop w:val="0"/>
      <w:marBottom w:val="0"/>
      <w:divBdr>
        <w:top w:val="none" w:sz="0" w:space="0" w:color="auto"/>
        <w:left w:val="none" w:sz="0" w:space="0" w:color="auto"/>
        <w:bottom w:val="none" w:sz="0" w:space="0" w:color="auto"/>
        <w:right w:val="none" w:sz="0" w:space="0" w:color="auto"/>
      </w:divBdr>
    </w:div>
    <w:div w:id="235286738">
      <w:bodyDiv w:val="1"/>
      <w:marLeft w:val="0"/>
      <w:marRight w:val="0"/>
      <w:marTop w:val="0"/>
      <w:marBottom w:val="0"/>
      <w:divBdr>
        <w:top w:val="none" w:sz="0" w:space="0" w:color="auto"/>
        <w:left w:val="none" w:sz="0" w:space="0" w:color="auto"/>
        <w:bottom w:val="none" w:sz="0" w:space="0" w:color="auto"/>
        <w:right w:val="none" w:sz="0" w:space="0" w:color="auto"/>
      </w:divBdr>
    </w:div>
    <w:div w:id="334573221">
      <w:bodyDiv w:val="1"/>
      <w:marLeft w:val="0"/>
      <w:marRight w:val="0"/>
      <w:marTop w:val="0"/>
      <w:marBottom w:val="0"/>
      <w:divBdr>
        <w:top w:val="none" w:sz="0" w:space="0" w:color="auto"/>
        <w:left w:val="none" w:sz="0" w:space="0" w:color="auto"/>
        <w:bottom w:val="none" w:sz="0" w:space="0" w:color="auto"/>
        <w:right w:val="none" w:sz="0" w:space="0" w:color="auto"/>
      </w:divBdr>
    </w:div>
    <w:div w:id="343172423">
      <w:bodyDiv w:val="1"/>
      <w:marLeft w:val="0"/>
      <w:marRight w:val="0"/>
      <w:marTop w:val="0"/>
      <w:marBottom w:val="0"/>
      <w:divBdr>
        <w:top w:val="none" w:sz="0" w:space="0" w:color="auto"/>
        <w:left w:val="none" w:sz="0" w:space="0" w:color="auto"/>
        <w:bottom w:val="none" w:sz="0" w:space="0" w:color="auto"/>
        <w:right w:val="none" w:sz="0" w:space="0" w:color="auto"/>
      </w:divBdr>
    </w:div>
    <w:div w:id="347874805">
      <w:bodyDiv w:val="1"/>
      <w:marLeft w:val="0"/>
      <w:marRight w:val="0"/>
      <w:marTop w:val="0"/>
      <w:marBottom w:val="0"/>
      <w:divBdr>
        <w:top w:val="none" w:sz="0" w:space="0" w:color="auto"/>
        <w:left w:val="none" w:sz="0" w:space="0" w:color="auto"/>
        <w:bottom w:val="none" w:sz="0" w:space="0" w:color="auto"/>
        <w:right w:val="none" w:sz="0" w:space="0" w:color="auto"/>
      </w:divBdr>
    </w:div>
    <w:div w:id="388654381">
      <w:bodyDiv w:val="1"/>
      <w:marLeft w:val="0"/>
      <w:marRight w:val="0"/>
      <w:marTop w:val="0"/>
      <w:marBottom w:val="0"/>
      <w:divBdr>
        <w:top w:val="none" w:sz="0" w:space="0" w:color="auto"/>
        <w:left w:val="none" w:sz="0" w:space="0" w:color="auto"/>
        <w:bottom w:val="none" w:sz="0" w:space="0" w:color="auto"/>
        <w:right w:val="none" w:sz="0" w:space="0" w:color="auto"/>
      </w:divBdr>
      <w:divsChild>
        <w:div w:id="1346976883">
          <w:marLeft w:val="0"/>
          <w:marRight w:val="0"/>
          <w:marTop w:val="0"/>
          <w:marBottom w:val="0"/>
          <w:divBdr>
            <w:top w:val="none" w:sz="0" w:space="0" w:color="auto"/>
            <w:left w:val="none" w:sz="0" w:space="0" w:color="auto"/>
            <w:bottom w:val="none" w:sz="0" w:space="0" w:color="auto"/>
            <w:right w:val="none" w:sz="0" w:space="0" w:color="auto"/>
          </w:divBdr>
          <w:divsChild>
            <w:div w:id="1329946349">
              <w:marLeft w:val="0"/>
              <w:marRight w:val="0"/>
              <w:marTop w:val="0"/>
              <w:marBottom w:val="0"/>
              <w:divBdr>
                <w:top w:val="none" w:sz="0" w:space="0" w:color="auto"/>
                <w:left w:val="none" w:sz="0" w:space="0" w:color="auto"/>
                <w:bottom w:val="none" w:sz="0" w:space="0" w:color="auto"/>
                <w:right w:val="none" w:sz="0" w:space="0" w:color="auto"/>
              </w:divBdr>
              <w:divsChild>
                <w:div w:id="1400637609">
                  <w:marLeft w:val="0"/>
                  <w:marRight w:val="0"/>
                  <w:marTop w:val="0"/>
                  <w:marBottom w:val="0"/>
                  <w:divBdr>
                    <w:top w:val="none" w:sz="0" w:space="0" w:color="auto"/>
                    <w:left w:val="none" w:sz="0" w:space="0" w:color="auto"/>
                    <w:bottom w:val="none" w:sz="0" w:space="0" w:color="auto"/>
                    <w:right w:val="none" w:sz="0" w:space="0" w:color="auto"/>
                  </w:divBdr>
                  <w:divsChild>
                    <w:div w:id="1871802011">
                      <w:marLeft w:val="0"/>
                      <w:marRight w:val="0"/>
                      <w:marTop w:val="0"/>
                      <w:marBottom w:val="0"/>
                      <w:divBdr>
                        <w:top w:val="none" w:sz="0" w:space="0" w:color="auto"/>
                        <w:left w:val="none" w:sz="0" w:space="0" w:color="auto"/>
                        <w:bottom w:val="none" w:sz="0" w:space="0" w:color="auto"/>
                        <w:right w:val="none" w:sz="0" w:space="0" w:color="auto"/>
                      </w:divBdr>
                      <w:divsChild>
                        <w:div w:id="2017609629">
                          <w:marLeft w:val="0"/>
                          <w:marRight w:val="0"/>
                          <w:marTop w:val="0"/>
                          <w:marBottom w:val="0"/>
                          <w:divBdr>
                            <w:top w:val="none" w:sz="0" w:space="0" w:color="auto"/>
                            <w:left w:val="none" w:sz="0" w:space="0" w:color="auto"/>
                            <w:bottom w:val="none" w:sz="0" w:space="0" w:color="auto"/>
                            <w:right w:val="none" w:sz="0" w:space="0" w:color="auto"/>
                          </w:divBdr>
                          <w:divsChild>
                            <w:div w:id="1349672586">
                              <w:marLeft w:val="0"/>
                              <w:marRight w:val="0"/>
                              <w:marTop w:val="0"/>
                              <w:marBottom w:val="0"/>
                              <w:divBdr>
                                <w:top w:val="none" w:sz="0" w:space="0" w:color="auto"/>
                                <w:left w:val="none" w:sz="0" w:space="0" w:color="auto"/>
                                <w:bottom w:val="none" w:sz="0" w:space="0" w:color="auto"/>
                                <w:right w:val="none" w:sz="0" w:space="0" w:color="auto"/>
                              </w:divBdr>
                              <w:divsChild>
                                <w:div w:id="1386566884">
                                  <w:marLeft w:val="0"/>
                                  <w:marRight w:val="0"/>
                                  <w:marTop w:val="0"/>
                                  <w:marBottom w:val="0"/>
                                  <w:divBdr>
                                    <w:top w:val="none" w:sz="0" w:space="0" w:color="auto"/>
                                    <w:left w:val="none" w:sz="0" w:space="0" w:color="auto"/>
                                    <w:bottom w:val="none" w:sz="0" w:space="0" w:color="auto"/>
                                    <w:right w:val="none" w:sz="0" w:space="0" w:color="auto"/>
                                  </w:divBdr>
                                  <w:divsChild>
                                    <w:div w:id="1519850129">
                                      <w:marLeft w:val="0"/>
                                      <w:marRight w:val="0"/>
                                      <w:marTop w:val="0"/>
                                      <w:marBottom w:val="0"/>
                                      <w:divBdr>
                                        <w:top w:val="none" w:sz="0" w:space="0" w:color="auto"/>
                                        <w:left w:val="none" w:sz="0" w:space="0" w:color="auto"/>
                                        <w:bottom w:val="none" w:sz="0" w:space="0" w:color="auto"/>
                                        <w:right w:val="none" w:sz="0" w:space="0" w:color="auto"/>
                                      </w:divBdr>
                                      <w:divsChild>
                                        <w:div w:id="1995374701">
                                          <w:marLeft w:val="0"/>
                                          <w:marRight w:val="0"/>
                                          <w:marTop w:val="0"/>
                                          <w:marBottom w:val="0"/>
                                          <w:divBdr>
                                            <w:top w:val="none" w:sz="0" w:space="0" w:color="auto"/>
                                            <w:left w:val="none" w:sz="0" w:space="0" w:color="auto"/>
                                            <w:bottom w:val="none" w:sz="0" w:space="0" w:color="auto"/>
                                            <w:right w:val="none" w:sz="0" w:space="0" w:color="auto"/>
                                          </w:divBdr>
                                          <w:divsChild>
                                            <w:div w:id="1088428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8900629">
                                                  <w:marLeft w:val="0"/>
                                                  <w:marRight w:val="0"/>
                                                  <w:marTop w:val="0"/>
                                                  <w:marBottom w:val="0"/>
                                                  <w:divBdr>
                                                    <w:top w:val="none" w:sz="0" w:space="0" w:color="auto"/>
                                                    <w:left w:val="none" w:sz="0" w:space="0" w:color="auto"/>
                                                    <w:bottom w:val="none" w:sz="0" w:space="0" w:color="auto"/>
                                                    <w:right w:val="none" w:sz="0" w:space="0" w:color="auto"/>
                                                  </w:divBdr>
                                                  <w:divsChild>
                                                    <w:div w:id="71466997">
                                                      <w:marLeft w:val="0"/>
                                                      <w:marRight w:val="0"/>
                                                      <w:marTop w:val="0"/>
                                                      <w:marBottom w:val="0"/>
                                                      <w:divBdr>
                                                        <w:top w:val="none" w:sz="0" w:space="0" w:color="auto"/>
                                                        <w:left w:val="none" w:sz="0" w:space="0" w:color="auto"/>
                                                        <w:bottom w:val="none" w:sz="0" w:space="0" w:color="auto"/>
                                                        <w:right w:val="none" w:sz="0" w:space="0" w:color="auto"/>
                                                      </w:divBdr>
                                                      <w:divsChild>
                                                        <w:div w:id="403648839">
                                                          <w:marLeft w:val="0"/>
                                                          <w:marRight w:val="0"/>
                                                          <w:marTop w:val="0"/>
                                                          <w:marBottom w:val="0"/>
                                                          <w:divBdr>
                                                            <w:top w:val="none" w:sz="0" w:space="0" w:color="auto"/>
                                                            <w:left w:val="none" w:sz="0" w:space="0" w:color="auto"/>
                                                            <w:bottom w:val="none" w:sz="0" w:space="0" w:color="auto"/>
                                                            <w:right w:val="none" w:sz="0" w:space="0" w:color="auto"/>
                                                          </w:divBdr>
                                                          <w:divsChild>
                                                            <w:div w:id="1503659803">
                                                              <w:marLeft w:val="0"/>
                                                              <w:marRight w:val="0"/>
                                                              <w:marTop w:val="0"/>
                                                              <w:marBottom w:val="0"/>
                                                              <w:divBdr>
                                                                <w:top w:val="none" w:sz="0" w:space="0" w:color="auto"/>
                                                                <w:left w:val="none" w:sz="0" w:space="0" w:color="auto"/>
                                                                <w:bottom w:val="none" w:sz="0" w:space="0" w:color="auto"/>
                                                                <w:right w:val="none" w:sz="0" w:space="0" w:color="auto"/>
                                                              </w:divBdr>
                                                              <w:divsChild>
                                                                <w:div w:id="1048334881">
                                                                  <w:marLeft w:val="0"/>
                                                                  <w:marRight w:val="0"/>
                                                                  <w:marTop w:val="0"/>
                                                                  <w:marBottom w:val="0"/>
                                                                  <w:divBdr>
                                                                    <w:top w:val="none" w:sz="0" w:space="0" w:color="auto"/>
                                                                    <w:left w:val="none" w:sz="0" w:space="0" w:color="auto"/>
                                                                    <w:bottom w:val="none" w:sz="0" w:space="0" w:color="auto"/>
                                                                    <w:right w:val="none" w:sz="0" w:space="0" w:color="auto"/>
                                                                  </w:divBdr>
                                                                  <w:divsChild>
                                                                    <w:div w:id="1449356050">
                                                                      <w:marLeft w:val="0"/>
                                                                      <w:marRight w:val="0"/>
                                                                      <w:marTop w:val="0"/>
                                                                      <w:marBottom w:val="0"/>
                                                                      <w:divBdr>
                                                                        <w:top w:val="none" w:sz="0" w:space="0" w:color="auto"/>
                                                                        <w:left w:val="none" w:sz="0" w:space="0" w:color="auto"/>
                                                                        <w:bottom w:val="none" w:sz="0" w:space="0" w:color="auto"/>
                                                                        <w:right w:val="none" w:sz="0" w:space="0" w:color="auto"/>
                                                                      </w:divBdr>
                                                                      <w:divsChild>
                                                                        <w:div w:id="162747013">
                                                                          <w:marLeft w:val="0"/>
                                                                          <w:marRight w:val="0"/>
                                                                          <w:marTop w:val="0"/>
                                                                          <w:marBottom w:val="0"/>
                                                                          <w:divBdr>
                                                                            <w:top w:val="none" w:sz="0" w:space="0" w:color="auto"/>
                                                                            <w:left w:val="none" w:sz="0" w:space="0" w:color="auto"/>
                                                                            <w:bottom w:val="none" w:sz="0" w:space="0" w:color="auto"/>
                                                                            <w:right w:val="none" w:sz="0" w:space="0" w:color="auto"/>
                                                                          </w:divBdr>
                                                                          <w:divsChild>
                                                                            <w:div w:id="605889142">
                                                                              <w:marLeft w:val="0"/>
                                                                              <w:marRight w:val="0"/>
                                                                              <w:marTop w:val="0"/>
                                                                              <w:marBottom w:val="0"/>
                                                                              <w:divBdr>
                                                                                <w:top w:val="none" w:sz="0" w:space="0" w:color="auto"/>
                                                                                <w:left w:val="none" w:sz="0" w:space="0" w:color="auto"/>
                                                                                <w:bottom w:val="none" w:sz="0" w:space="0" w:color="auto"/>
                                                                                <w:right w:val="none" w:sz="0" w:space="0" w:color="auto"/>
                                                                              </w:divBdr>
                                                                              <w:divsChild>
                                                                                <w:div w:id="425537250">
                                                                                  <w:marLeft w:val="0"/>
                                                                                  <w:marRight w:val="0"/>
                                                                                  <w:marTop w:val="0"/>
                                                                                  <w:marBottom w:val="0"/>
                                                                                  <w:divBdr>
                                                                                    <w:top w:val="none" w:sz="0" w:space="0" w:color="auto"/>
                                                                                    <w:left w:val="none" w:sz="0" w:space="0" w:color="auto"/>
                                                                                    <w:bottom w:val="none" w:sz="0" w:space="0" w:color="auto"/>
                                                                                    <w:right w:val="none" w:sz="0" w:space="0" w:color="auto"/>
                                                                                  </w:divBdr>
                                                                                  <w:divsChild>
                                                                                    <w:div w:id="1920360449">
                                                                                      <w:marLeft w:val="0"/>
                                                                                      <w:marRight w:val="0"/>
                                                                                      <w:marTop w:val="0"/>
                                                                                      <w:marBottom w:val="0"/>
                                                                                      <w:divBdr>
                                                                                        <w:top w:val="none" w:sz="0" w:space="0" w:color="auto"/>
                                                                                        <w:left w:val="none" w:sz="0" w:space="0" w:color="auto"/>
                                                                                        <w:bottom w:val="none" w:sz="0" w:space="0" w:color="auto"/>
                                                                                        <w:right w:val="none" w:sz="0" w:space="0" w:color="auto"/>
                                                                                      </w:divBdr>
                                                                                      <w:divsChild>
                                                                                        <w:div w:id="1724867060">
                                                                                          <w:marLeft w:val="0"/>
                                                                                          <w:marRight w:val="125"/>
                                                                                          <w:marTop w:val="0"/>
                                                                                          <w:marBottom w:val="157"/>
                                                                                          <w:divBdr>
                                                                                            <w:top w:val="single" w:sz="2" w:space="0" w:color="EFEFEF"/>
                                                                                            <w:left w:val="single" w:sz="6" w:space="0" w:color="EFEFEF"/>
                                                                                            <w:bottom w:val="single" w:sz="6" w:space="0" w:color="E2E2E2"/>
                                                                                            <w:right w:val="single" w:sz="6" w:space="0" w:color="EFEFEF"/>
                                                                                          </w:divBdr>
                                                                                          <w:divsChild>
                                                                                            <w:div w:id="1724403640">
                                                                                              <w:marLeft w:val="0"/>
                                                                                              <w:marRight w:val="0"/>
                                                                                              <w:marTop w:val="0"/>
                                                                                              <w:marBottom w:val="0"/>
                                                                                              <w:divBdr>
                                                                                                <w:top w:val="none" w:sz="0" w:space="0" w:color="auto"/>
                                                                                                <w:left w:val="none" w:sz="0" w:space="0" w:color="auto"/>
                                                                                                <w:bottom w:val="none" w:sz="0" w:space="0" w:color="auto"/>
                                                                                                <w:right w:val="none" w:sz="0" w:space="0" w:color="auto"/>
                                                                                              </w:divBdr>
                                                                                              <w:divsChild>
                                                                                                <w:div w:id="671298369">
                                                                                                  <w:marLeft w:val="0"/>
                                                                                                  <w:marRight w:val="0"/>
                                                                                                  <w:marTop w:val="0"/>
                                                                                                  <w:marBottom w:val="0"/>
                                                                                                  <w:divBdr>
                                                                                                    <w:top w:val="none" w:sz="0" w:space="0" w:color="auto"/>
                                                                                                    <w:left w:val="none" w:sz="0" w:space="0" w:color="auto"/>
                                                                                                    <w:bottom w:val="none" w:sz="0" w:space="0" w:color="auto"/>
                                                                                                    <w:right w:val="none" w:sz="0" w:space="0" w:color="auto"/>
                                                                                                  </w:divBdr>
                                                                                                  <w:divsChild>
                                                                                                    <w:div w:id="419329870">
                                                                                                      <w:marLeft w:val="0"/>
                                                                                                      <w:marRight w:val="0"/>
                                                                                                      <w:marTop w:val="0"/>
                                                                                                      <w:marBottom w:val="0"/>
                                                                                                      <w:divBdr>
                                                                                                        <w:top w:val="none" w:sz="0" w:space="0" w:color="auto"/>
                                                                                                        <w:left w:val="none" w:sz="0" w:space="0" w:color="auto"/>
                                                                                                        <w:bottom w:val="none" w:sz="0" w:space="0" w:color="auto"/>
                                                                                                        <w:right w:val="none" w:sz="0" w:space="0" w:color="auto"/>
                                                                                                      </w:divBdr>
                                                                                                      <w:divsChild>
                                                                                                        <w:div w:id="1921981105">
                                                                                                          <w:marLeft w:val="0"/>
                                                                                                          <w:marRight w:val="0"/>
                                                                                                          <w:marTop w:val="0"/>
                                                                                                          <w:marBottom w:val="0"/>
                                                                                                          <w:divBdr>
                                                                                                            <w:top w:val="none" w:sz="0" w:space="0" w:color="auto"/>
                                                                                                            <w:left w:val="none" w:sz="0" w:space="0" w:color="auto"/>
                                                                                                            <w:bottom w:val="none" w:sz="0" w:space="0" w:color="auto"/>
                                                                                                            <w:right w:val="none" w:sz="0" w:space="0" w:color="auto"/>
                                                                                                          </w:divBdr>
                                                                                                          <w:divsChild>
                                                                                                            <w:div w:id="1522743119">
                                                                                                              <w:marLeft w:val="0"/>
                                                                                                              <w:marRight w:val="0"/>
                                                                                                              <w:marTop w:val="0"/>
                                                                                                              <w:marBottom w:val="0"/>
                                                                                                              <w:divBdr>
                                                                                                                <w:top w:val="single" w:sz="2" w:space="4" w:color="D8D8D8"/>
                                                                                                                <w:left w:val="single" w:sz="2" w:space="0" w:color="D8D8D8"/>
                                                                                                                <w:bottom w:val="single" w:sz="2" w:space="4" w:color="D8D8D8"/>
                                                                                                                <w:right w:val="single" w:sz="2" w:space="0" w:color="D8D8D8"/>
                                                                                                              </w:divBdr>
                                                                                                              <w:divsChild>
                                                                                                                <w:div w:id="914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23882">
      <w:bodyDiv w:val="1"/>
      <w:marLeft w:val="0"/>
      <w:marRight w:val="0"/>
      <w:marTop w:val="0"/>
      <w:marBottom w:val="0"/>
      <w:divBdr>
        <w:top w:val="none" w:sz="0" w:space="0" w:color="auto"/>
        <w:left w:val="none" w:sz="0" w:space="0" w:color="auto"/>
        <w:bottom w:val="none" w:sz="0" w:space="0" w:color="auto"/>
        <w:right w:val="none" w:sz="0" w:space="0" w:color="auto"/>
      </w:divBdr>
    </w:div>
    <w:div w:id="558058821">
      <w:bodyDiv w:val="1"/>
      <w:marLeft w:val="0"/>
      <w:marRight w:val="0"/>
      <w:marTop w:val="0"/>
      <w:marBottom w:val="0"/>
      <w:divBdr>
        <w:top w:val="none" w:sz="0" w:space="0" w:color="auto"/>
        <w:left w:val="none" w:sz="0" w:space="0" w:color="auto"/>
        <w:bottom w:val="none" w:sz="0" w:space="0" w:color="auto"/>
        <w:right w:val="none" w:sz="0" w:space="0" w:color="auto"/>
      </w:divBdr>
    </w:div>
    <w:div w:id="667713054">
      <w:bodyDiv w:val="1"/>
      <w:marLeft w:val="0"/>
      <w:marRight w:val="0"/>
      <w:marTop w:val="0"/>
      <w:marBottom w:val="0"/>
      <w:divBdr>
        <w:top w:val="none" w:sz="0" w:space="0" w:color="auto"/>
        <w:left w:val="none" w:sz="0" w:space="0" w:color="auto"/>
        <w:bottom w:val="none" w:sz="0" w:space="0" w:color="auto"/>
        <w:right w:val="none" w:sz="0" w:space="0" w:color="auto"/>
      </w:divBdr>
    </w:div>
    <w:div w:id="819687394">
      <w:bodyDiv w:val="1"/>
      <w:marLeft w:val="0"/>
      <w:marRight w:val="0"/>
      <w:marTop w:val="0"/>
      <w:marBottom w:val="0"/>
      <w:divBdr>
        <w:top w:val="none" w:sz="0" w:space="0" w:color="auto"/>
        <w:left w:val="none" w:sz="0" w:space="0" w:color="auto"/>
        <w:bottom w:val="none" w:sz="0" w:space="0" w:color="auto"/>
        <w:right w:val="none" w:sz="0" w:space="0" w:color="auto"/>
      </w:divBdr>
    </w:div>
    <w:div w:id="832599421">
      <w:bodyDiv w:val="1"/>
      <w:marLeft w:val="0"/>
      <w:marRight w:val="0"/>
      <w:marTop w:val="0"/>
      <w:marBottom w:val="0"/>
      <w:divBdr>
        <w:top w:val="none" w:sz="0" w:space="0" w:color="auto"/>
        <w:left w:val="none" w:sz="0" w:space="0" w:color="auto"/>
        <w:bottom w:val="none" w:sz="0" w:space="0" w:color="auto"/>
        <w:right w:val="none" w:sz="0" w:space="0" w:color="auto"/>
      </w:divBdr>
    </w:div>
    <w:div w:id="990018714">
      <w:bodyDiv w:val="1"/>
      <w:marLeft w:val="0"/>
      <w:marRight w:val="0"/>
      <w:marTop w:val="0"/>
      <w:marBottom w:val="0"/>
      <w:divBdr>
        <w:top w:val="none" w:sz="0" w:space="0" w:color="auto"/>
        <w:left w:val="none" w:sz="0" w:space="0" w:color="auto"/>
        <w:bottom w:val="none" w:sz="0" w:space="0" w:color="auto"/>
        <w:right w:val="none" w:sz="0" w:space="0" w:color="auto"/>
      </w:divBdr>
    </w:div>
    <w:div w:id="1042284822">
      <w:bodyDiv w:val="1"/>
      <w:marLeft w:val="0"/>
      <w:marRight w:val="0"/>
      <w:marTop w:val="0"/>
      <w:marBottom w:val="0"/>
      <w:divBdr>
        <w:top w:val="none" w:sz="0" w:space="0" w:color="auto"/>
        <w:left w:val="none" w:sz="0" w:space="0" w:color="auto"/>
        <w:bottom w:val="none" w:sz="0" w:space="0" w:color="auto"/>
        <w:right w:val="none" w:sz="0" w:space="0" w:color="auto"/>
      </w:divBdr>
    </w:div>
    <w:div w:id="1215312819">
      <w:bodyDiv w:val="1"/>
      <w:marLeft w:val="0"/>
      <w:marRight w:val="0"/>
      <w:marTop w:val="0"/>
      <w:marBottom w:val="0"/>
      <w:divBdr>
        <w:top w:val="none" w:sz="0" w:space="0" w:color="auto"/>
        <w:left w:val="none" w:sz="0" w:space="0" w:color="auto"/>
        <w:bottom w:val="none" w:sz="0" w:space="0" w:color="auto"/>
        <w:right w:val="none" w:sz="0" w:space="0" w:color="auto"/>
      </w:divBdr>
      <w:divsChild>
        <w:div w:id="59524052">
          <w:marLeft w:val="0"/>
          <w:marRight w:val="0"/>
          <w:marTop w:val="0"/>
          <w:marBottom w:val="0"/>
          <w:divBdr>
            <w:top w:val="none" w:sz="0" w:space="0" w:color="auto"/>
            <w:left w:val="none" w:sz="0" w:space="0" w:color="auto"/>
            <w:bottom w:val="none" w:sz="0" w:space="0" w:color="auto"/>
            <w:right w:val="none" w:sz="0" w:space="0" w:color="auto"/>
          </w:divBdr>
          <w:divsChild>
            <w:div w:id="670062041">
              <w:marLeft w:val="0"/>
              <w:marRight w:val="0"/>
              <w:marTop w:val="0"/>
              <w:marBottom w:val="0"/>
              <w:divBdr>
                <w:top w:val="none" w:sz="0" w:space="0" w:color="auto"/>
                <w:left w:val="none" w:sz="0" w:space="0" w:color="auto"/>
                <w:bottom w:val="none" w:sz="0" w:space="0" w:color="auto"/>
                <w:right w:val="none" w:sz="0" w:space="0" w:color="auto"/>
              </w:divBdr>
              <w:divsChild>
                <w:div w:id="573203691">
                  <w:marLeft w:val="0"/>
                  <w:marRight w:val="0"/>
                  <w:marTop w:val="0"/>
                  <w:marBottom w:val="0"/>
                  <w:divBdr>
                    <w:top w:val="none" w:sz="0" w:space="0" w:color="auto"/>
                    <w:left w:val="none" w:sz="0" w:space="0" w:color="auto"/>
                    <w:bottom w:val="none" w:sz="0" w:space="0" w:color="auto"/>
                    <w:right w:val="none" w:sz="0" w:space="0" w:color="auto"/>
                  </w:divBdr>
                  <w:divsChild>
                    <w:div w:id="815074125">
                      <w:marLeft w:val="0"/>
                      <w:marRight w:val="0"/>
                      <w:marTop w:val="0"/>
                      <w:marBottom w:val="0"/>
                      <w:divBdr>
                        <w:top w:val="none" w:sz="0" w:space="0" w:color="auto"/>
                        <w:left w:val="none" w:sz="0" w:space="0" w:color="auto"/>
                        <w:bottom w:val="none" w:sz="0" w:space="0" w:color="auto"/>
                        <w:right w:val="none" w:sz="0" w:space="0" w:color="auto"/>
                      </w:divBdr>
                      <w:divsChild>
                        <w:div w:id="1538658239">
                          <w:marLeft w:val="0"/>
                          <w:marRight w:val="0"/>
                          <w:marTop w:val="0"/>
                          <w:marBottom w:val="0"/>
                          <w:divBdr>
                            <w:top w:val="none" w:sz="0" w:space="0" w:color="auto"/>
                            <w:left w:val="none" w:sz="0" w:space="0" w:color="auto"/>
                            <w:bottom w:val="none" w:sz="0" w:space="0" w:color="auto"/>
                            <w:right w:val="none" w:sz="0" w:space="0" w:color="auto"/>
                          </w:divBdr>
                          <w:divsChild>
                            <w:div w:id="1929000806">
                              <w:marLeft w:val="0"/>
                              <w:marRight w:val="0"/>
                              <w:marTop w:val="0"/>
                              <w:marBottom w:val="0"/>
                              <w:divBdr>
                                <w:top w:val="none" w:sz="0" w:space="0" w:color="auto"/>
                                <w:left w:val="none" w:sz="0" w:space="0" w:color="auto"/>
                                <w:bottom w:val="none" w:sz="0" w:space="0" w:color="auto"/>
                                <w:right w:val="none" w:sz="0" w:space="0" w:color="auto"/>
                              </w:divBdr>
                              <w:divsChild>
                                <w:div w:id="563880472">
                                  <w:marLeft w:val="0"/>
                                  <w:marRight w:val="0"/>
                                  <w:marTop w:val="0"/>
                                  <w:marBottom w:val="0"/>
                                  <w:divBdr>
                                    <w:top w:val="none" w:sz="0" w:space="0" w:color="auto"/>
                                    <w:left w:val="none" w:sz="0" w:space="0" w:color="auto"/>
                                    <w:bottom w:val="none" w:sz="0" w:space="0" w:color="auto"/>
                                    <w:right w:val="none" w:sz="0" w:space="0" w:color="auto"/>
                                  </w:divBdr>
                                  <w:divsChild>
                                    <w:div w:id="669987150">
                                      <w:marLeft w:val="0"/>
                                      <w:marRight w:val="0"/>
                                      <w:marTop w:val="0"/>
                                      <w:marBottom w:val="0"/>
                                      <w:divBdr>
                                        <w:top w:val="none" w:sz="0" w:space="0" w:color="auto"/>
                                        <w:left w:val="none" w:sz="0" w:space="0" w:color="auto"/>
                                        <w:bottom w:val="none" w:sz="0" w:space="0" w:color="auto"/>
                                        <w:right w:val="none" w:sz="0" w:space="0" w:color="auto"/>
                                      </w:divBdr>
                                      <w:divsChild>
                                        <w:div w:id="575865453">
                                          <w:marLeft w:val="0"/>
                                          <w:marRight w:val="0"/>
                                          <w:marTop w:val="0"/>
                                          <w:marBottom w:val="0"/>
                                          <w:divBdr>
                                            <w:top w:val="none" w:sz="0" w:space="0" w:color="auto"/>
                                            <w:left w:val="none" w:sz="0" w:space="0" w:color="auto"/>
                                            <w:bottom w:val="none" w:sz="0" w:space="0" w:color="auto"/>
                                            <w:right w:val="none" w:sz="0" w:space="0" w:color="auto"/>
                                          </w:divBdr>
                                          <w:divsChild>
                                            <w:div w:id="1881624976">
                                              <w:marLeft w:val="0"/>
                                              <w:marRight w:val="0"/>
                                              <w:marTop w:val="0"/>
                                              <w:marBottom w:val="0"/>
                                              <w:divBdr>
                                                <w:top w:val="single" w:sz="12" w:space="2" w:color="FFFFCC"/>
                                                <w:left w:val="single" w:sz="12" w:space="2" w:color="FFFFCC"/>
                                                <w:bottom w:val="single" w:sz="12" w:space="2" w:color="FFFFCC"/>
                                                <w:right w:val="single" w:sz="12" w:space="0" w:color="FFFFCC"/>
                                              </w:divBdr>
                                              <w:divsChild>
                                                <w:div w:id="1935816350">
                                                  <w:marLeft w:val="0"/>
                                                  <w:marRight w:val="0"/>
                                                  <w:marTop w:val="0"/>
                                                  <w:marBottom w:val="0"/>
                                                  <w:divBdr>
                                                    <w:top w:val="none" w:sz="0" w:space="0" w:color="auto"/>
                                                    <w:left w:val="none" w:sz="0" w:space="0" w:color="auto"/>
                                                    <w:bottom w:val="none" w:sz="0" w:space="0" w:color="auto"/>
                                                    <w:right w:val="none" w:sz="0" w:space="0" w:color="auto"/>
                                                  </w:divBdr>
                                                  <w:divsChild>
                                                    <w:div w:id="1506088624">
                                                      <w:marLeft w:val="0"/>
                                                      <w:marRight w:val="0"/>
                                                      <w:marTop w:val="0"/>
                                                      <w:marBottom w:val="0"/>
                                                      <w:divBdr>
                                                        <w:top w:val="none" w:sz="0" w:space="0" w:color="auto"/>
                                                        <w:left w:val="none" w:sz="0" w:space="0" w:color="auto"/>
                                                        <w:bottom w:val="none" w:sz="0" w:space="0" w:color="auto"/>
                                                        <w:right w:val="none" w:sz="0" w:space="0" w:color="auto"/>
                                                      </w:divBdr>
                                                      <w:divsChild>
                                                        <w:div w:id="1409109447">
                                                          <w:marLeft w:val="0"/>
                                                          <w:marRight w:val="0"/>
                                                          <w:marTop w:val="0"/>
                                                          <w:marBottom w:val="0"/>
                                                          <w:divBdr>
                                                            <w:top w:val="none" w:sz="0" w:space="0" w:color="auto"/>
                                                            <w:left w:val="none" w:sz="0" w:space="0" w:color="auto"/>
                                                            <w:bottom w:val="none" w:sz="0" w:space="0" w:color="auto"/>
                                                            <w:right w:val="none" w:sz="0" w:space="0" w:color="auto"/>
                                                          </w:divBdr>
                                                          <w:divsChild>
                                                            <w:div w:id="1627464201">
                                                              <w:marLeft w:val="0"/>
                                                              <w:marRight w:val="0"/>
                                                              <w:marTop w:val="0"/>
                                                              <w:marBottom w:val="0"/>
                                                              <w:divBdr>
                                                                <w:top w:val="none" w:sz="0" w:space="0" w:color="auto"/>
                                                                <w:left w:val="none" w:sz="0" w:space="0" w:color="auto"/>
                                                                <w:bottom w:val="none" w:sz="0" w:space="0" w:color="auto"/>
                                                                <w:right w:val="none" w:sz="0" w:space="0" w:color="auto"/>
                                                              </w:divBdr>
                                                              <w:divsChild>
                                                                <w:div w:id="1183857607">
                                                                  <w:marLeft w:val="0"/>
                                                                  <w:marRight w:val="0"/>
                                                                  <w:marTop w:val="0"/>
                                                                  <w:marBottom w:val="0"/>
                                                                  <w:divBdr>
                                                                    <w:top w:val="none" w:sz="0" w:space="0" w:color="auto"/>
                                                                    <w:left w:val="none" w:sz="0" w:space="0" w:color="auto"/>
                                                                    <w:bottom w:val="none" w:sz="0" w:space="0" w:color="auto"/>
                                                                    <w:right w:val="none" w:sz="0" w:space="0" w:color="auto"/>
                                                                  </w:divBdr>
                                                                  <w:divsChild>
                                                                    <w:div w:id="91248761">
                                                                      <w:marLeft w:val="0"/>
                                                                      <w:marRight w:val="0"/>
                                                                      <w:marTop w:val="0"/>
                                                                      <w:marBottom w:val="0"/>
                                                                      <w:divBdr>
                                                                        <w:top w:val="none" w:sz="0" w:space="0" w:color="auto"/>
                                                                        <w:left w:val="none" w:sz="0" w:space="0" w:color="auto"/>
                                                                        <w:bottom w:val="none" w:sz="0" w:space="0" w:color="auto"/>
                                                                        <w:right w:val="none" w:sz="0" w:space="0" w:color="auto"/>
                                                                      </w:divBdr>
                                                                      <w:divsChild>
                                                                        <w:div w:id="288556853">
                                                                          <w:marLeft w:val="0"/>
                                                                          <w:marRight w:val="0"/>
                                                                          <w:marTop w:val="0"/>
                                                                          <w:marBottom w:val="0"/>
                                                                          <w:divBdr>
                                                                            <w:top w:val="none" w:sz="0" w:space="0" w:color="auto"/>
                                                                            <w:left w:val="none" w:sz="0" w:space="0" w:color="auto"/>
                                                                            <w:bottom w:val="none" w:sz="0" w:space="0" w:color="auto"/>
                                                                            <w:right w:val="none" w:sz="0" w:space="0" w:color="auto"/>
                                                                          </w:divBdr>
                                                                          <w:divsChild>
                                                                            <w:div w:id="164518532">
                                                                              <w:marLeft w:val="0"/>
                                                                              <w:marRight w:val="0"/>
                                                                              <w:marTop w:val="0"/>
                                                                              <w:marBottom w:val="0"/>
                                                                              <w:divBdr>
                                                                                <w:top w:val="none" w:sz="0" w:space="0" w:color="auto"/>
                                                                                <w:left w:val="none" w:sz="0" w:space="0" w:color="auto"/>
                                                                                <w:bottom w:val="none" w:sz="0" w:space="0" w:color="auto"/>
                                                                                <w:right w:val="none" w:sz="0" w:space="0" w:color="auto"/>
                                                                              </w:divBdr>
                                                                              <w:divsChild>
                                                                                <w:div w:id="2131778857">
                                                                                  <w:marLeft w:val="0"/>
                                                                                  <w:marRight w:val="0"/>
                                                                                  <w:marTop w:val="0"/>
                                                                                  <w:marBottom w:val="0"/>
                                                                                  <w:divBdr>
                                                                                    <w:top w:val="none" w:sz="0" w:space="0" w:color="auto"/>
                                                                                    <w:left w:val="none" w:sz="0" w:space="0" w:color="auto"/>
                                                                                    <w:bottom w:val="none" w:sz="0" w:space="0" w:color="auto"/>
                                                                                    <w:right w:val="none" w:sz="0" w:space="0" w:color="auto"/>
                                                                                  </w:divBdr>
                                                                                  <w:divsChild>
                                                                                    <w:div w:id="1457258919">
                                                                                      <w:marLeft w:val="0"/>
                                                                                      <w:marRight w:val="0"/>
                                                                                      <w:marTop w:val="0"/>
                                                                                      <w:marBottom w:val="0"/>
                                                                                      <w:divBdr>
                                                                                        <w:top w:val="none" w:sz="0" w:space="0" w:color="auto"/>
                                                                                        <w:left w:val="none" w:sz="0" w:space="0" w:color="auto"/>
                                                                                        <w:bottom w:val="none" w:sz="0" w:space="0" w:color="auto"/>
                                                                                        <w:right w:val="none" w:sz="0" w:space="0" w:color="auto"/>
                                                                                      </w:divBdr>
                                                                                      <w:divsChild>
                                                                                        <w:div w:id="1149396157">
                                                                                          <w:marLeft w:val="0"/>
                                                                                          <w:marRight w:val="125"/>
                                                                                          <w:marTop w:val="0"/>
                                                                                          <w:marBottom w:val="157"/>
                                                                                          <w:divBdr>
                                                                                            <w:top w:val="single" w:sz="2" w:space="0" w:color="EFEFEF"/>
                                                                                            <w:left w:val="single" w:sz="6" w:space="0" w:color="EFEFEF"/>
                                                                                            <w:bottom w:val="single" w:sz="6" w:space="0" w:color="E2E2E2"/>
                                                                                            <w:right w:val="single" w:sz="6" w:space="0" w:color="EFEFEF"/>
                                                                                          </w:divBdr>
                                                                                          <w:divsChild>
                                                                                            <w:div w:id="966159353">
                                                                                              <w:marLeft w:val="0"/>
                                                                                              <w:marRight w:val="0"/>
                                                                                              <w:marTop w:val="0"/>
                                                                                              <w:marBottom w:val="0"/>
                                                                                              <w:divBdr>
                                                                                                <w:top w:val="none" w:sz="0" w:space="0" w:color="auto"/>
                                                                                                <w:left w:val="none" w:sz="0" w:space="0" w:color="auto"/>
                                                                                                <w:bottom w:val="none" w:sz="0" w:space="0" w:color="auto"/>
                                                                                                <w:right w:val="none" w:sz="0" w:space="0" w:color="auto"/>
                                                                                              </w:divBdr>
                                                                                              <w:divsChild>
                                                                                                <w:div w:id="382414099">
                                                                                                  <w:marLeft w:val="0"/>
                                                                                                  <w:marRight w:val="0"/>
                                                                                                  <w:marTop w:val="0"/>
                                                                                                  <w:marBottom w:val="0"/>
                                                                                                  <w:divBdr>
                                                                                                    <w:top w:val="none" w:sz="0" w:space="0" w:color="auto"/>
                                                                                                    <w:left w:val="none" w:sz="0" w:space="0" w:color="auto"/>
                                                                                                    <w:bottom w:val="none" w:sz="0" w:space="0" w:color="auto"/>
                                                                                                    <w:right w:val="none" w:sz="0" w:space="0" w:color="auto"/>
                                                                                                  </w:divBdr>
                                                                                                  <w:divsChild>
                                                                                                    <w:div w:id="1839612786">
                                                                                                      <w:marLeft w:val="0"/>
                                                                                                      <w:marRight w:val="0"/>
                                                                                                      <w:marTop w:val="0"/>
                                                                                                      <w:marBottom w:val="0"/>
                                                                                                      <w:divBdr>
                                                                                                        <w:top w:val="none" w:sz="0" w:space="0" w:color="auto"/>
                                                                                                        <w:left w:val="none" w:sz="0" w:space="0" w:color="auto"/>
                                                                                                        <w:bottom w:val="none" w:sz="0" w:space="0" w:color="auto"/>
                                                                                                        <w:right w:val="none" w:sz="0" w:space="0" w:color="auto"/>
                                                                                                      </w:divBdr>
                                                                                                      <w:divsChild>
                                                                                                        <w:div w:id="1696224308">
                                                                                                          <w:marLeft w:val="0"/>
                                                                                                          <w:marRight w:val="0"/>
                                                                                                          <w:marTop w:val="0"/>
                                                                                                          <w:marBottom w:val="0"/>
                                                                                                          <w:divBdr>
                                                                                                            <w:top w:val="none" w:sz="0" w:space="0" w:color="auto"/>
                                                                                                            <w:left w:val="none" w:sz="0" w:space="0" w:color="auto"/>
                                                                                                            <w:bottom w:val="none" w:sz="0" w:space="0" w:color="auto"/>
                                                                                                            <w:right w:val="none" w:sz="0" w:space="0" w:color="auto"/>
                                                                                                          </w:divBdr>
                                                                                                          <w:divsChild>
                                                                                                            <w:div w:id="1757705810">
                                                                                                              <w:marLeft w:val="0"/>
                                                                                                              <w:marRight w:val="0"/>
                                                                                                              <w:marTop w:val="0"/>
                                                                                                              <w:marBottom w:val="0"/>
                                                                                                              <w:divBdr>
                                                                                                                <w:top w:val="single" w:sz="2" w:space="4" w:color="D8D8D8"/>
                                                                                                                <w:left w:val="single" w:sz="2" w:space="0" w:color="D8D8D8"/>
                                                                                                                <w:bottom w:val="single" w:sz="2" w:space="4" w:color="D8D8D8"/>
                                                                                                                <w:right w:val="single" w:sz="2" w:space="0" w:color="D8D8D8"/>
                                                                                                              </w:divBdr>
                                                                                                              <w:divsChild>
                                                                                                                <w:div w:id="2147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11611">
      <w:bodyDiv w:val="1"/>
      <w:marLeft w:val="0"/>
      <w:marRight w:val="0"/>
      <w:marTop w:val="0"/>
      <w:marBottom w:val="0"/>
      <w:divBdr>
        <w:top w:val="none" w:sz="0" w:space="0" w:color="auto"/>
        <w:left w:val="none" w:sz="0" w:space="0" w:color="auto"/>
        <w:bottom w:val="none" w:sz="0" w:space="0" w:color="auto"/>
        <w:right w:val="none" w:sz="0" w:space="0" w:color="auto"/>
      </w:divBdr>
    </w:div>
    <w:div w:id="1280259761">
      <w:bodyDiv w:val="1"/>
      <w:marLeft w:val="0"/>
      <w:marRight w:val="0"/>
      <w:marTop w:val="0"/>
      <w:marBottom w:val="0"/>
      <w:divBdr>
        <w:top w:val="none" w:sz="0" w:space="0" w:color="auto"/>
        <w:left w:val="none" w:sz="0" w:space="0" w:color="auto"/>
        <w:bottom w:val="none" w:sz="0" w:space="0" w:color="auto"/>
        <w:right w:val="none" w:sz="0" w:space="0" w:color="auto"/>
      </w:divBdr>
    </w:div>
    <w:div w:id="1320646587">
      <w:bodyDiv w:val="1"/>
      <w:marLeft w:val="0"/>
      <w:marRight w:val="0"/>
      <w:marTop w:val="0"/>
      <w:marBottom w:val="0"/>
      <w:divBdr>
        <w:top w:val="none" w:sz="0" w:space="0" w:color="auto"/>
        <w:left w:val="none" w:sz="0" w:space="0" w:color="auto"/>
        <w:bottom w:val="none" w:sz="0" w:space="0" w:color="auto"/>
        <w:right w:val="none" w:sz="0" w:space="0" w:color="auto"/>
      </w:divBdr>
    </w:div>
    <w:div w:id="1328709608">
      <w:bodyDiv w:val="1"/>
      <w:marLeft w:val="0"/>
      <w:marRight w:val="0"/>
      <w:marTop w:val="0"/>
      <w:marBottom w:val="0"/>
      <w:divBdr>
        <w:top w:val="none" w:sz="0" w:space="0" w:color="auto"/>
        <w:left w:val="none" w:sz="0" w:space="0" w:color="auto"/>
        <w:bottom w:val="none" w:sz="0" w:space="0" w:color="auto"/>
        <w:right w:val="none" w:sz="0" w:space="0" w:color="auto"/>
      </w:divBdr>
    </w:div>
    <w:div w:id="1345209670">
      <w:bodyDiv w:val="1"/>
      <w:marLeft w:val="0"/>
      <w:marRight w:val="0"/>
      <w:marTop w:val="0"/>
      <w:marBottom w:val="0"/>
      <w:divBdr>
        <w:top w:val="none" w:sz="0" w:space="0" w:color="auto"/>
        <w:left w:val="none" w:sz="0" w:space="0" w:color="auto"/>
        <w:bottom w:val="none" w:sz="0" w:space="0" w:color="auto"/>
        <w:right w:val="none" w:sz="0" w:space="0" w:color="auto"/>
      </w:divBdr>
    </w:div>
    <w:div w:id="1423528492">
      <w:bodyDiv w:val="1"/>
      <w:marLeft w:val="0"/>
      <w:marRight w:val="0"/>
      <w:marTop w:val="0"/>
      <w:marBottom w:val="0"/>
      <w:divBdr>
        <w:top w:val="none" w:sz="0" w:space="0" w:color="auto"/>
        <w:left w:val="none" w:sz="0" w:space="0" w:color="auto"/>
        <w:bottom w:val="none" w:sz="0" w:space="0" w:color="auto"/>
        <w:right w:val="none" w:sz="0" w:space="0" w:color="auto"/>
      </w:divBdr>
    </w:div>
    <w:div w:id="1440757554">
      <w:bodyDiv w:val="1"/>
      <w:marLeft w:val="0"/>
      <w:marRight w:val="0"/>
      <w:marTop w:val="0"/>
      <w:marBottom w:val="0"/>
      <w:divBdr>
        <w:top w:val="none" w:sz="0" w:space="0" w:color="auto"/>
        <w:left w:val="none" w:sz="0" w:space="0" w:color="auto"/>
        <w:bottom w:val="none" w:sz="0" w:space="0" w:color="auto"/>
        <w:right w:val="none" w:sz="0" w:space="0" w:color="auto"/>
      </w:divBdr>
    </w:div>
    <w:div w:id="1473672831">
      <w:bodyDiv w:val="1"/>
      <w:marLeft w:val="0"/>
      <w:marRight w:val="0"/>
      <w:marTop w:val="0"/>
      <w:marBottom w:val="0"/>
      <w:divBdr>
        <w:top w:val="none" w:sz="0" w:space="0" w:color="auto"/>
        <w:left w:val="none" w:sz="0" w:space="0" w:color="auto"/>
        <w:bottom w:val="none" w:sz="0" w:space="0" w:color="auto"/>
        <w:right w:val="none" w:sz="0" w:space="0" w:color="auto"/>
      </w:divBdr>
    </w:div>
    <w:div w:id="1497958513">
      <w:bodyDiv w:val="1"/>
      <w:marLeft w:val="0"/>
      <w:marRight w:val="0"/>
      <w:marTop w:val="0"/>
      <w:marBottom w:val="0"/>
      <w:divBdr>
        <w:top w:val="none" w:sz="0" w:space="0" w:color="auto"/>
        <w:left w:val="none" w:sz="0" w:space="0" w:color="auto"/>
        <w:bottom w:val="none" w:sz="0" w:space="0" w:color="auto"/>
        <w:right w:val="none" w:sz="0" w:space="0" w:color="auto"/>
      </w:divBdr>
    </w:div>
    <w:div w:id="1666281963">
      <w:bodyDiv w:val="1"/>
      <w:marLeft w:val="0"/>
      <w:marRight w:val="0"/>
      <w:marTop w:val="0"/>
      <w:marBottom w:val="0"/>
      <w:divBdr>
        <w:top w:val="none" w:sz="0" w:space="0" w:color="auto"/>
        <w:left w:val="none" w:sz="0" w:space="0" w:color="auto"/>
        <w:bottom w:val="none" w:sz="0" w:space="0" w:color="auto"/>
        <w:right w:val="none" w:sz="0" w:space="0" w:color="auto"/>
      </w:divBdr>
      <w:divsChild>
        <w:div w:id="24330111">
          <w:marLeft w:val="0"/>
          <w:marRight w:val="0"/>
          <w:marTop w:val="0"/>
          <w:marBottom w:val="0"/>
          <w:divBdr>
            <w:top w:val="none" w:sz="0" w:space="0" w:color="auto"/>
            <w:left w:val="none" w:sz="0" w:space="0" w:color="auto"/>
            <w:bottom w:val="none" w:sz="0" w:space="0" w:color="auto"/>
            <w:right w:val="none" w:sz="0" w:space="0" w:color="auto"/>
          </w:divBdr>
        </w:div>
        <w:div w:id="86734105">
          <w:marLeft w:val="0"/>
          <w:marRight w:val="0"/>
          <w:marTop w:val="0"/>
          <w:marBottom w:val="0"/>
          <w:divBdr>
            <w:top w:val="none" w:sz="0" w:space="0" w:color="auto"/>
            <w:left w:val="none" w:sz="0" w:space="0" w:color="auto"/>
            <w:bottom w:val="none" w:sz="0" w:space="0" w:color="auto"/>
            <w:right w:val="none" w:sz="0" w:space="0" w:color="auto"/>
          </w:divBdr>
        </w:div>
      </w:divsChild>
    </w:div>
    <w:div w:id="1712075848">
      <w:bodyDiv w:val="1"/>
      <w:marLeft w:val="0"/>
      <w:marRight w:val="0"/>
      <w:marTop w:val="0"/>
      <w:marBottom w:val="0"/>
      <w:divBdr>
        <w:top w:val="none" w:sz="0" w:space="0" w:color="auto"/>
        <w:left w:val="none" w:sz="0" w:space="0" w:color="auto"/>
        <w:bottom w:val="none" w:sz="0" w:space="0" w:color="auto"/>
        <w:right w:val="none" w:sz="0" w:space="0" w:color="auto"/>
      </w:divBdr>
    </w:div>
    <w:div w:id="1755711461">
      <w:bodyDiv w:val="1"/>
      <w:marLeft w:val="0"/>
      <w:marRight w:val="0"/>
      <w:marTop w:val="0"/>
      <w:marBottom w:val="0"/>
      <w:divBdr>
        <w:top w:val="none" w:sz="0" w:space="0" w:color="auto"/>
        <w:left w:val="none" w:sz="0" w:space="0" w:color="auto"/>
        <w:bottom w:val="none" w:sz="0" w:space="0" w:color="auto"/>
        <w:right w:val="none" w:sz="0" w:space="0" w:color="auto"/>
      </w:divBdr>
    </w:div>
    <w:div w:id="1771000270">
      <w:bodyDiv w:val="1"/>
      <w:marLeft w:val="0"/>
      <w:marRight w:val="0"/>
      <w:marTop w:val="0"/>
      <w:marBottom w:val="0"/>
      <w:divBdr>
        <w:top w:val="none" w:sz="0" w:space="0" w:color="auto"/>
        <w:left w:val="none" w:sz="0" w:space="0" w:color="auto"/>
        <w:bottom w:val="none" w:sz="0" w:space="0" w:color="auto"/>
        <w:right w:val="none" w:sz="0" w:space="0" w:color="auto"/>
      </w:divBdr>
    </w:div>
    <w:div w:id="1771507046">
      <w:bodyDiv w:val="1"/>
      <w:marLeft w:val="0"/>
      <w:marRight w:val="0"/>
      <w:marTop w:val="0"/>
      <w:marBottom w:val="0"/>
      <w:divBdr>
        <w:top w:val="none" w:sz="0" w:space="0" w:color="auto"/>
        <w:left w:val="none" w:sz="0" w:space="0" w:color="auto"/>
        <w:bottom w:val="none" w:sz="0" w:space="0" w:color="auto"/>
        <w:right w:val="none" w:sz="0" w:space="0" w:color="auto"/>
      </w:divBdr>
    </w:div>
    <w:div w:id="1812557003">
      <w:bodyDiv w:val="1"/>
      <w:marLeft w:val="0"/>
      <w:marRight w:val="0"/>
      <w:marTop w:val="0"/>
      <w:marBottom w:val="0"/>
      <w:divBdr>
        <w:top w:val="none" w:sz="0" w:space="0" w:color="auto"/>
        <w:left w:val="none" w:sz="0" w:space="0" w:color="auto"/>
        <w:bottom w:val="none" w:sz="0" w:space="0" w:color="auto"/>
        <w:right w:val="none" w:sz="0" w:space="0" w:color="auto"/>
      </w:divBdr>
    </w:div>
    <w:div w:id="1902205149">
      <w:bodyDiv w:val="1"/>
      <w:marLeft w:val="0"/>
      <w:marRight w:val="0"/>
      <w:marTop w:val="0"/>
      <w:marBottom w:val="0"/>
      <w:divBdr>
        <w:top w:val="none" w:sz="0" w:space="0" w:color="auto"/>
        <w:left w:val="none" w:sz="0" w:space="0" w:color="auto"/>
        <w:bottom w:val="none" w:sz="0" w:space="0" w:color="auto"/>
        <w:right w:val="none" w:sz="0" w:space="0" w:color="auto"/>
      </w:divBdr>
    </w:div>
    <w:div w:id="2008509617">
      <w:bodyDiv w:val="1"/>
      <w:marLeft w:val="0"/>
      <w:marRight w:val="0"/>
      <w:marTop w:val="0"/>
      <w:marBottom w:val="0"/>
      <w:divBdr>
        <w:top w:val="none" w:sz="0" w:space="0" w:color="auto"/>
        <w:left w:val="none" w:sz="0" w:space="0" w:color="auto"/>
        <w:bottom w:val="none" w:sz="0" w:space="0" w:color="auto"/>
        <w:right w:val="none" w:sz="0" w:space="0" w:color="auto"/>
      </w:divBdr>
    </w:div>
    <w:div w:id="2123104930">
      <w:bodyDiv w:val="1"/>
      <w:marLeft w:val="0"/>
      <w:marRight w:val="0"/>
      <w:marTop w:val="0"/>
      <w:marBottom w:val="0"/>
      <w:divBdr>
        <w:top w:val="none" w:sz="0" w:space="0" w:color="auto"/>
        <w:left w:val="none" w:sz="0" w:space="0" w:color="auto"/>
        <w:bottom w:val="none" w:sz="0" w:space="0" w:color="auto"/>
        <w:right w:val="none" w:sz="0" w:space="0" w:color="auto"/>
      </w:divBdr>
      <w:divsChild>
        <w:div w:id="1448887911">
          <w:marLeft w:val="0"/>
          <w:marRight w:val="0"/>
          <w:marTop w:val="0"/>
          <w:marBottom w:val="0"/>
          <w:divBdr>
            <w:top w:val="none" w:sz="0" w:space="0" w:color="auto"/>
            <w:left w:val="none" w:sz="0" w:space="0" w:color="auto"/>
            <w:bottom w:val="none" w:sz="0" w:space="0" w:color="auto"/>
            <w:right w:val="none" w:sz="0" w:space="0" w:color="auto"/>
          </w:divBdr>
          <w:divsChild>
            <w:div w:id="1396199719">
              <w:marLeft w:val="0"/>
              <w:marRight w:val="0"/>
              <w:marTop w:val="0"/>
              <w:marBottom w:val="0"/>
              <w:divBdr>
                <w:top w:val="none" w:sz="0" w:space="0" w:color="auto"/>
                <w:left w:val="none" w:sz="0" w:space="0" w:color="auto"/>
                <w:bottom w:val="none" w:sz="0" w:space="0" w:color="auto"/>
                <w:right w:val="none" w:sz="0" w:space="0" w:color="auto"/>
              </w:divBdr>
              <w:divsChild>
                <w:div w:id="1794009364">
                  <w:marLeft w:val="0"/>
                  <w:marRight w:val="0"/>
                  <w:marTop w:val="0"/>
                  <w:marBottom w:val="0"/>
                  <w:divBdr>
                    <w:top w:val="none" w:sz="0" w:space="0" w:color="auto"/>
                    <w:left w:val="none" w:sz="0" w:space="0" w:color="auto"/>
                    <w:bottom w:val="none" w:sz="0" w:space="0" w:color="auto"/>
                    <w:right w:val="none" w:sz="0" w:space="0" w:color="auto"/>
                  </w:divBdr>
                  <w:divsChild>
                    <w:div w:id="819806085">
                      <w:marLeft w:val="0"/>
                      <w:marRight w:val="0"/>
                      <w:marTop w:val="0"/>
                      <w:marBottom w:val="0"/>
                      <w:divBdr>
                        <w:top w:val="none" w:sz="0" w:space="0" w:color="auto"/>
                        <w:left w:val="none" w:sz="0" w:space="0" w:color="auto"/>
                        <w:bottom w:val="none" w:sz="0" w:space="0" w:color="auto"/>
                        <w:right w:val="none" w:sz="0" w:space="0" w:color="auto"/>
                      </w:divBdr>
                      <w:divsChild>
                        <w:div w:id="1540237780">
                          <w:marLeft w:val="0"/>
                          <w:marRight w:val="0"/>
                          <w:marTop w:val="0"/>
                          <w:marBottom w:val="0"/>
                          <w:divBdr>
                            <w:top w:val="none" w:sz="0" w:space="0" w:color="auto"/>
                            <w:left w:val="none" w:sz="0" w:space="0" w:color="auto"/>
                            <w:bottom w:val="none" w:sz="0" w:space="0" w:color="auto"/>
                            <w:right w:val="none" w:sz="0" w:space="0" w:color="auto"/>
                          </w:divBdr>
                          <w:divsChild>
                            <w:div w:id="1469057180">
                              <w:marLeft w:val="0"/>
                              <w:marRight w:val="0"/>
                              <w:marTop w:val="0"/>
                              <w:marBottom w:val="0"/>
                              <w:divBdr>
                                <w:top w:val="none" w:sz="0" w:space="0" w:color="auto"/>
                                <w:left w:val="none" w:sz="0" w:space="0" w:color="auto"/>
                                <w:bottom w:val="none" w:sz="0" w:space="0" w:color="auto"/>
                                <w:right w:val="none" w:sz="0" w:space="0" w:color="auto"/>
                              </w:divBdr>
                              <w:divsChild>
                                <w:div w:id="2081898756">
                                  <w:marLeft w:val="0"/>
                                  <w:marRight w:val="0"/>
                                  <w:marTop w:val="0"/>
                                  <w:marBottom w:val="0"/>
                                  <w:divBdr>
                                    <w:top w:val="none" w:sz="0" w:space="0" w:color="auto"/>
                                    <w:left w:val="none" w:sz="0" w:space="0" w:color="auto"/>
                                    <w:bottom w:val="none" w:sz="0" w:space="0" w:color="auto"/>
                                    <w:right w:val="none" w:sz="0" w:space="0" w:color="auto"/>
                                  </w:divBdr>
                                  <w:divsChild>
                                    <w:div w:id="1698962654">
                                      <w:marLeft w:val="0"/>
                                      <w:marRight w:val="0"/>
                                      <w:marTop w:val="0"/>
                                      <w:marBottom w:val="0"/>
                                      <w:divBdr>
                                        <w:top w:val="none" w:sz="0" w:space="0" w:color="auto"/>
                                        <w:left w:val="none" w:sz="0" w:space="0" w:color="auto"/>
                                        <w:bottom w:val="none" w:sz="0" w:space="0" w:color="auto"/>
                                        <w:right w:val="none" w:sz="0" w:space="0" w:color="auto"/>
                                      </w:divBdr>
                                      <w:divsChild>
                                        <w:div w:id="1613634171">
                                          <w:marLeft w:val="0"/>
                                          <w:marRight w:val="0"/>
                                          <w:marTop w:val="0"/>
                                          <w:marBottom w:val="0"/>
                                          <w:divBdr>
                                            <w:top w:val="none" w:sz="0" w:space="0" w:color="auto"/>
                                            <w:left w:val="none" w:sz="0" w:space="0" w:color="auto"/>
                                            <w:bottom w:val="none" w:sz="0" w:space="0" w:color="auto"/>
                                            <w:right w:val="none" w:sz="0" w:space="0" w:color="auto"/>
                                          </w:divBdr>
                                          <w:divsChild>
                                            <w:div w:id="511189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960793398">
                                                  <w:marLeft w:val="0"/>
                                                  <w:marRight w:val="0"/>
                                                  <w:marTop w:val="0"/>
                                                  <w:marBottom w:val="0"/>
                                                  <w:divBdr>
                                                    <w:top w:val="none" w:sz="0" w:space="0" w:color="auto"/>
                                                    <w:left w:val="none" w:sz="0" w:space="0" w:color="auto"/>
                                                    <w:bottom w:val="none" w:sz="0" w:space="0" w:color="auto"/>
                                                    <w:right w:val="none" w:sz="0" w:space="0" w:color="auto"/>
                                                  </w:divBdr>
                                                  <w:divsChild>
                                                    <w:div w:id="842400104">
                                                      <w:marLeft w:val="0"/>
                                                      <w:marRight w:val="0"/>
                                                      <w:marTop w:val="0"/>
                                                      <w:marBottom w:val="0"/>
                                                      <w:divBdr>
                                                        <w:top w:val="none" w:sz="0" w:space="0" w:color="auto"/>
                                                        <w:left w:val="none" w:sz="0" w:space="0" w:color="auto"/>
                                                        <w:bottom w:val="none" w:sz="0" w:space="0" w:color="auto"/>
                                                        <w:right w:val="none" w:sz="0" w:space="0" w:color="auto"/>
                                                      </w:divBdr>
                                                      <w:divsChild>
                                                        <w:div w:id="376130116">
                                                          <w:marLeft w:val="0"/>
                                                          <w:marRight w:val="0"/>
                                                          <w:marTop w:val="0"/>
                                                          <w:marBottom w:val="0"/>
                                                          <w:divBdr>
                                                            <w:top w:val="none" w:sz="0" w:space="0" w:color="auto"/>
                                                            <w:left w:val="none" w:sz="0" w:space="0" w:color="auto"/>
                                                            <w:bottom w:val="none" w:sz="0" w:space="0" w:color="auto"/>
                                                            <w:right w:val="none" w:sz="0" w:space="0" w:color="auto"/>
                                                          </w:divBdr>
                                                          <w:divsChild>
                                                            <w:div w:id="2003309300">
                                                              <w:marLeft w:val="0"/>
                                                              <w:marRight w:val="0"/>
                                                              <w:marTop w:val="0"/>
                                                              <w:marBottom w:val="0"/>
                                                              <w:divBdr>
                                                                <w:top w:val="none" w:sz="0" w:space="0" w:color="auto"/>
                                                                <w:left w:val="none" w:sz="0" w:space="0" w:color="auto"/>
                                                                <w:bottom w:val="none" w:sz="0" w:space="0" w:color="auto"/>
                                                                <w:right w:val="none" w:sz="0" w:space="0" w:color="auto"/>
                                                              </w:divBdr>
                                                              <w:divsChild>
                                                                <w:div w:id="230972629">
                                                                  <w:marLeft w:val="0"/>
                                                                  <w:marRight w:val="0"/>
                                                                  <w:marTop w:val="0"/>
                                                                  <w:marBottom w:val="0"/>
                                                                  <w:divBdr>
                                                                    <w:top w:val="none" w:sz="0" w:space="0" w:color="auto"/>
                                                                    <w:left w:val="none" w:sz="0" w:space="0" w:color="auto"/>
                                                                    <w:bottom w:val="none" w:sz="0" w:space="0" w:color="auto"/>
                                                                    <w:right w:val="none" w:sz="0" w:space="0" w:color="auto"/>
                                                                  </w:divBdr>
                                                                  <w:divsChild>
                                                                    <w:div w:id="6739222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sChild>
                                                                            <w:div w:id="807821610">
                                                                              <w:marLeft w:val="0"/>
                                                                              <w:marRight w:val="0"/>
                                                                              <w:marTop w:val="0"/>
                                                                              <w:marBottom w:val="0"/>
                                                                              <w:divBdr>
                                                                                <w:top w:val="none" w:sz="0" w:space="0" w:color="auto"/>
                                                                                <w:left w:val="none" w:sz="0" w:space="0" w:color="auto"/>
                                                                                <w:bottom w:val="none" w:sz="0" w:space="0" w:color="auto"/>
                                                                                <w:right w:val="none" w:sz="0" w:space="0" w:color="auto"/>
                                                                              </w:divBdr>
                                                                              <w:divsChild>
                                                                                <w:div w:id="761489913">
                                                                                  <w:marLeft w:val="0"/>
                                                                                  <w:marRight w:val="0"/>
                                                                                  <w:marTop w:val="0"/>
                                                                                  <w:marBottom w:val="0"/>
                                                                                  <w:divBdr>
                                                                                    <w:top w:val="none" w:sz="0" w:space="0" w:color="auto"/>
                                                                                    <w:left w:val="none" w:sz="0" w:space="0" w:color="auto"/>
                                                                                    <w:bottom w:val="none" w:sz="0" w:space="0" w:color="auto"/>
                                                                                    <w:right w:val="none" w:sz="0" w:space="0" w:color="auto"/>
                                                                                  </w:divBdr>
                                                                                  <w:divsChild>
                                                                                    <w:div w:id="364209801">
                                                                                      <w:marLeft w:val="0"/>
                                                                                      <w:marRight w:val="0"/>
                                                                                      <w:marTop w:val="0"/>
                                                                                      <w:marBottom w:val="0"/>
                                                                                      <w:divBdr>
                                                                                        <w:top w:val="none" w:sz="0" w:space="0" w:color="auto"/>
                                                                                        <w:left w:val="none" w:sz="0" w:space="0" w:color="auto"/>
                                                                                        <w:bottom w:val="none" w:sz="0" w:space="0" w:color="auto"/>
                                                                                        <w:right w:val="none" w:sz="0" w:space="0" w:color="auto"/>
                                                                                      </w:divBdr>
                                                                                      <w:divsChild>
                                                                                        <w:div w:id="2116947165">
                                                                                          <w:marLeft w:val="0"/>
                                                                                          <w:marRight w:val="125"/>
                                                                                          <w:marTop w:val="0"/>
                                                                                          <w:marBottom w:val="157"/>
                                                                                          <w:divBdr>
                                                                                            <w:top w:val="single" w:sz="2" w:space="0" w:color="EFEFEF"/>
                                                                                            <w:left w:val="single" w:sz="6" w:space="0" w:color="EFEFEF"/>
                                                                                            <w:bottom w:val="single" w:sz="6" w:space="0" w:color="E2E2E2"/>
                                                                                            <w:right w:val="single" w:sz="6" w:space="0" w:color="EFEFEF"/>
                                                                                          </w:divBdr>
                                                                                          <w:divsChild>
                                                                                            <w:div w:id="1119568023">
                                                                                              <w:marLeft w:val="0"/>
                                                                                              <w:marRight w:val="0"/>
                                                                                              <w:marTop w:val="0"/>
                                                                                              <w:marBottom w:val="0"/>
                                                                                              <w:divBdr>
                                                                                                <w:top w:val="none" w:sz="0" w:space="0" w:color="auto"/>
                                                                                                <w:left w:val="none" w:sz="0" w:space="0" w:color="auto"/>
                                                                                                <w:bottom w:val="none" w:sz="0" w:space="0" w:color="auto"/>
                                                                                                <w:right w:val="none" w:sz="0" w:space="0" w:color="auto"/>
                                                                                              </w:divBdr>
                                                                                              <w:divsChild>
                                                                                                <w:div w:id="1179200917">
                                                                                                  <w:marLeft w:val="0"/>
                                                                                                  <w:marRight w:val="0"/>
                                                                                                  <w:marTop w:val="0"/>
                                                                                                  <w:marBottom w:val="0"/>
                                                                                                  <w:divBdr>
                                                                                                    <w:top w:val="none" w:sz="0" w:space="0" w:color="auto"/>
                                                                                                    <w:left w:val="none" w:sz="0" w:space="0" w:color="auto"/>
                                                                                                    <w:bottom w:val="none" w:sz="0" w:space="0" w:color="auto"/>
                                                                                                    <w:right w:val="none" w:sz="0" w:space="0" w:color="auto"/>
                                                                                                  </w:divBdr>
                                                                                                  <w:divsChild>
                                                                                                    <w:div w:id="315032501">
                                                                                                      <w:marLeft w:val="0"/>
                                                                                                      <w:marRight w:val="0"/>
                                                                                                      <w:marTop w:val="0"/>
                                                                                                      <w:marBottom w:val="0"/>
                                                                                                      <w:divBdr>
                                                                                                        <w:top w:val="none" w:sz="0" w:space="0" w:color="auto"/>
                                                                                                        <w:left w:val="none" w:sz="0" w:space="0" w:color="auto"/>
                                                                                                        <w:bottom w:val="none" w:sz="0" w:space="0" w:color="auto"/>
                                                                                                        <w:right w:val="none" w:sz="0" w:space="0" w:color="auto"/>
                                                                                                      </w:divBdr>
                                                                                                      <w:divsChild>
                                                                                                        <w:div w:id="833567708">
                                                                                                          <w:marLeft w:val="0"/>
                                                                                                          <w:marRight w:val="0"/>
                                                                                                          <w:marTop w:val="0"/>
                                                                                                          <w:marBottom w:val="0"/>
                                                                                                          <w:divBdr>
                                                                                                            <w:top w:val="none" w:sz="0" w:space="0" w:color="auto"/>
                                                                                                            <w:left w:val="none" w:sz="0" w:space="0" w:color="auto"/>
                                                                                                            <w:bottom w:val="none" w:sz="0" w:space="0" w:color="auto"/>
                                                                                                            <w:right w:val="none" w:sz="0" w:space="0" w:color="auto"/>
                                                                                                          </w:divBdr>
                                                                                                          <w:divsChild>
                                                                                                            <w:div w:id="1017729341">
                                                                                                              <w:marLeft w:val="0"/>
                                                                                                              <w:marRight w:val="0"/>
                                                                                                              <w:marTop w:val="0"/>
                                                                                                              <w:marBottom w:val="0"/>
                                                                                                              <w:divBdr>
                                                                                                                <w:top w:val="single" w:sz="2" w:space="4" w:color="D8D8D8"/>
                                                                                                                <w:left w:val="single" w:sz="2" w:space="0" w:color="D8D8D8"/>
                                                                                                                <w:bottom w:val="single" w:sz="2" w:space="4" w:color="D8D8D8"/>
                                                                                                                <w:right w:val="single" w:sz="2" w:space="0" w:color="D8D8D8"/>
                                                                                                              </w:divBdr>
                                                                                                              <w:divsChild>
                                                                                                                <w:div w:id="169368821">
                                                                                                                  <w:marLeft w:val="235"/>
                                                                                                                  <w:marRight w:val="235"/>
                                                                                                                  <w:marTop w:val="78"/>
                                                                                                                  <w:marBottom w:val="78"/>
                                                                                                                  <w:divBdr>
                                                                                                                    <w:top w:val="none" w:sz="0" w:space="0" w:color="auto"/>
                                                                                                                    <w:left w:val="none" w:sz="0" w:space="0" w:color="auto"/>
                                                                                                                    <w:bottom w:val="none" w:sz="0" w:space="0" w:color="auto"/>
                                                                                                                    <w:right w:val="none" w:sz="0" w:space="0" w:color="auto"/>
                                                                                                                  </w:divBdr>
                                                                                                                  <w:divsChild>
                                                                                                                    <w:div w:id="332488094">
                                                                                                                      <w:marLeft w:val="0"/>
                                                                                                                      <w:marRight w:val="0"/>
                                                                                                                      <w:marTop w:val="0"/>
                                                                                                                      <w:marBottom w:val="0"/>
                                                                                                                      <w:divBdr>
                                                                                                                        <w:top w:val="none" w:sz="0" w:space="0" w:color="auto"/>
                                                                                                                        <w:left w:val="none" w:sz="0" w:space="0" w:color="auto"/>
                                                                                                                        <w:bottom w:val="none" w:sz="0" w:space="0" w:color="auto"/>
                                                                                                                        <w:right w:val="none" w:sz="0" w:space="0" w:color="auto"/>
                                                                                                                      </w:divBdr>
                                                                                                                      <w:divsChild>
                                                                                                                        <w:div w:id="433092780">
                                                                                                                          <w:marLeft w:val="0"/>
                                                                                                                          <w:marRight w:val="0"/>
                                                                                                                          <w:marTop w:val="0"/>
                                                                                                                          <w:marBottom w:val="0"/>
                                                                                                                          <w:divBdr>
                                                                                                                            <w:top w:val="none" w:sz="0" w:space="0" w:color="auto"/>
                                                                                                                            <w:left w:val="none" w:sz="0" w:space="0" w:color="auto"/>
                                                                                                                            <w:bottom w:val="none" w:sz="0" w:space="0" w:color="auto"/>
                                                                                                                            <w:right w:val="none" w:sz="0" w:space="0" w:color="auto"/>
                                                                                                                          </w:divBdr>
                                                                                                                          <w:divsChild>
                                                                                                                            <w:div w:id="367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0A78-4BE5-4DD7-90E4-7C31FC6E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3118</Words>
  <Characters>17774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INFORME - SEPTIMA REUNIÓN DEL GRUPO DE EXPERTOS EN ARANCEL INTEGRADO ANDINO - ARIAN</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SEPTIMA REUNIÓN DEL GRUPO DE EXPERTOS EN ARANCEL INTEGRADO ANDINO - ARIAN</dc:title>
  <dc:subject>27/10/2006</dc:subject>
  <dc:creator>Oscar Ochoa</dc:creator>
  <cp:keywords>SG/RE.ARIAN/VII/INFORME</cp:keywords>
  <cp:lastModifiedBy>Miguel Hinostroza Villafuerte</cp:lastModifiedBy>
  <cp:revision>8</cp:revision>
  <cp:lastPrinted>2019-09-13T21:46:00Z</cp:lastPrinted>
  <dcterms:created xsi:type="dcterms:W3CDTF">2021-10-12T14:10:00Z</dcterms:created>
  <dcterms:modified xsi:type="dcterms:W3CDTF">2021-10-22T01:31:00Z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vnomberto</vt:lpwstr>
  </property>
</Properties>
</file>