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792C2" w14:textId="77777777" w:rsidR="000D2421" w:rsidRPr="00B04AE6" w:rsidRDefault="000D2421" w:rsidP="000D2421">
      <w:pPr>
        <w:keepNext/>
        <w:keepLines/>
        <w:ind w:right="4397"/>
        <w:jc w:val="both"/>
        <w:outlineLvl w:val="4"/>
        <w:rPr>
          <w:rFonts w:ascii="Arial" w:eastAsiaTheme="majorEastAsia" w:hAnsi="Arial" w:cs="Arial"/>
          <w:lang w:eastAsia="es-ES"/>
        </w:rPr>
      </w:pPr>
      <w:r w:rsidRPr="00B04AE6">
        <w:rPr>
          <w:rFonts w:ascii="Arial" w:hAnsi="Arial" w:cs="Arial"/>
          <w:noProof/>
        </w:rPr>
        <w:drawing>
          <wp:anchor distT="0" distB="0" distL="114300" distR="114300" simplePos="0" relativeHeight="251659264" behindDoc="0" locked="0" layoutInCell="1" allowOverlap="1" wp14:anchorId="736BD64B" wp14:editId="0B08F4DC">
            <wp:simplePos x="0" y="0"/>
            <wp:positionH relativeFrom="column">
              <wp:posOffset>0</wp:posOffset>
            </wp:positionH>
            <wp:positionV relativeFrom="paragraph">
              <wp:posOffset>119380</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8" cstate="print"/>
                    <a:stretch>
                      <a:fillRect/>
                    </a:stretch>
                  </pic:blipFill>
                  <pic:spPr>
                    <a:xfrm>
                      <a:off x="0" y="0"/>
                      <a:ext cx="2103120" cy="504190"/>
                    </a:xfrm>
                    <a:prstGeom prst="rect">
                      <a:avLst/>
                    </a:prstGeom>
                  </pic:spPr>
                </pic:pic>
              </a:graphicData>
            </a:graphic>
          </wp:anchor>
        </w:drawing>
      </w:r>
    </w:p>
    <w:p w14:paraId="40C60706" w14:textId="77777777" w:rsidR="000D2421" w:rsidRPr="00B04AE6" w:rsidRDefault="000D2421" w:rsidP="000D2421">
      <w:pPr>
        <w:keepNext/>
        <w:keepLines/>
        <w:ind w:right="4397"/>
        <w:jc w:val="both"/>
        <w:outlineLvl w:val="4"/>
        <w:rPr>
          <w:rFonts w:ascii="Arial" w:eastAsiaTheme="majorEastAsia" w:hAnsi="Arial" w:cs="Arial"/>
          <w:lang w:eastAsia="es-ES"/>
        </w:rPr>
      </w:pPr>
    </w:p>
    <w:p w14:paraId="08085669" w14:textId="77777777" w:rsidR="000D2421" w:rsidRPr="00B04AE6" w:rsidRDefault="000D2421" w:rsidP="000D2421">
      <w:pPr>
        <w:keepNext/>
        <w:keepLines/>
        <w:ind w:right="4397"/>
        <w:jc w:val="both"/>
        <w:outlineLvl w:val="4"/>
        <w:rPr>
          <w:rFonts w:ascii="Arial" w:eastAsiaTheme="majorEastAsia" w:hAnsi="Arial" w:cs="Arial"/>
          <w:lang w:eastAsia="es-ES"/>
        </w:rPr>
      </w:pPr>
    </w:p>
    <w:p w14:paraId="42E7BCD5" w14:textId="77777777" w:rsidR="000D2421" w:rsidRPr="00B04AE6" w:rsidRDefault="000D2421" w:rsidP="000D2421">
      <w:pPr>
        <w:keepNext/>
        <w:keepLines/>
        <w:ind w:right="4397"/>
        <w:jc w:val="both"/>
        <w:outlineLvl w:val="4"/>
        <w:rPr>
          <w:rFonts w:ascii="Arial" w:eastAsiaTheme="majorEastAsia" w:hAnsi="Arial" w:cs="Arial"/>
          <w:lang w:eastAsia="es-ES"/>
        </w:rPr>
      </w:pPr>
    </w:p>
    <w:p w14:paraId="4F44042E" w14:textId="77777777" w:rsidR="000D2421" w:rsidRPr="00B04AE6" w:rsidRDefault="000D2421" w:rsidP="000D2421">
      <w:pPr>
        <w:keepNext/>
        <w:keepLines/>
        <w:ind w:right="4397"/>
        <w:jc w:val="both"/>
        <w:outlineLvl w:val="4"/>
        <w:rPr>
          <w:rFonts w:ascii="Arial" w:eastAsiaTheme="majorEastAsia" w:hAnsi="Arial" w:cs="Arial"/>
          <w:lang w:eastAsia="es-ES"/>
        </w:rPr>
      </w:pPr>
    </w:p>
    <w:p w14:paraId="7F613984" w14:textId="77777777" w:rsidR="000D2421" w:rsidRPr="00B04AE6" w:rsidRDefault="000D2421" w:rsidP="000D2421">
      <w:pPr>
        <w:keepNext/>
        <w:keepLines/>
        <w:ind w:right="4397"/>
        <w:jc w:val="both"/>
        <w:outlineLvl w:val="4"/>
        <w:rPr>
          <w:rFonts w:ascii="Arial" w:eastAsiaTheme="majorEastAsia" w:hAnsi="Arial" w:cs="Arial"/>
          <w:lang w:eastAsia="es-ES"/>
        </w:rPr>
      </w:pPr>
    </w:p>
    <w:p w14:paraId="3BD328BD" w14:textId="77777777" w:rsidR="00074DF0" w:rsidRPr="00B04AE6" w:rsidRDefault="00074DF0" w:rsidP="00074DF0">
      <w:pPr>
        <w:keepNext/>
        <w:keepLines/>
        <w:ind w:right="4397"/>
        <w:jc w:val="both"/>
        <w:outlineLvl w:val="4"/>
        <w:rPr>
          <w:rFonts w:ascii="Arial" w:eastAsiaTheme="majorEastAsia" w:hAnsi="Arial" w:cs="Arial"/>
          <w:sz w:val="16"/>
          <w:szCs w:val="16"/>
          <w:lang w:eastAsia="es-ES"/>
        </w:rPr>
      </w:pPr>
      <w:r w:rsidRPr="00B04AE6">
        <w:rPr>
          <w:rFonts w:ascii="Arial" w:eastAsiaTheme="majorEastAsia" w:hAnsi="Arial" w:cs="Arial"/>
          <w:sz w:val="16"/>
          <w:szCs w:val="16"/>
          <w:lang w:eastAsia="es-ES"/>
        </w:rPr>
        <w:t xml:space="preserve">XLVI REUNIÓN DEL CONSEJO ANDINO DE MINISTROS DE RELACIONES EXTERIORES REUNIDO EN FORMA AMPLIADA CON LOS REPRESENTANTES TITULARES ANTE LA COMISIÓN DE LA COMUNIDAD ANDINA. </w:t>
      </w:r>
    </w:p>
    <w:p w14:paraId="2ECEC1D6" w14:textId="77777777" w:rsidR="00074DF0" w:rsidRPr="00B04AE6" w:rsidRDefault="00074DF0" w:rsidP="00074DF0">
      <w:pPr>
        <w:keepNext/>
        <w:keepLines/>
        <w:ind w:right="5159"/>
        <w:jc w:val="both"/>
        <w:outlineLvl w:val="4"/>
        <w:rPr>
          <w:rFonts w:ascii="Arial" w:eastAsiaTheme="majorEastAsia" w:hAnsi="Arial" w:cs="Arial"/>
          <w:sz w:val="16"/>
          <w:szCs w:val="16"/>
          <w:lang w:eastAsia="es-ES"/>
        </w:rPr>
      </w:pPr>
      <w:r>
        <w:rPr>
          <w:rFonts w:ascii="Arial" w:eastAsiaTheme="majorEastAsia" w:hAnsi="Arial" w:cs="Arial"/>
          <w:sz w:val="16"/>
          <w:szCs w:val="16"/>
          <w:lang w:eastAsia="es-ES"/>
        </w:rPr>
        <w:t>8 de julio de 2020</w:t>
      </w:r>
    </w:p>
    <w:p w14:paraId="4CEF0D27" w14:textId="77777777" w:rsidR="00074DF0" w:rsidRPr="00B04AE6" w:rsidRDefault="00074DF0" w:rsidP="00074DF0">
      <w:pPr>
        <w:rPr>
          <w:rFonts w:ascii="Arial" w:hAnsi="Arial" w:cs="Arial"/>
          <w:sz w:val="16"/>
          <w:szCs w:val="16"/>
          <w:lang w:eastAsia="en-US"/>
        </w:rPr>
      </w:pPr>
      <w:r>
        <w:rPr>
          <w:rFonts w:ascii="Arial" w:hAnsi="Arial" w:cs="Arial"/>
          <w:sz w:val="16"/>
          <w:szCs w:val="16"/>
          <w:lang w:eastAsia="en-US"/>
        </w:rPr>
        <w:t>Modalidad videoconferencia</w:t>
      </w:r>
    </w:p>
    <w:p w14:paraId="60D9F604" w14:textId="77777777" w:rsidR="000D2421" w:rsidRPr="00B04AE6" w:rsidRDefault="000D2421" w:rsidP="000D2421">
      <w:pPr>
        <w:rPr>
          <w:rFonts w:ascii="Arial" w:hAnsi="Arial" w:cs="Arial"/>
        </w:rPr>
      </w:pPr>
      <w:r w:rsidRPr="00B04AE6">
        <w:rPr>
          <w:rFonts w:ascii="Arial" w:hAnsi="Arial" w:cs="Arial"/>
        </w:rPr>
        <w:t xml:space="preserve"> </w:t>
      </w:r>
    </w:p>
    <w:p w14:paraId="24BFEC0B" w14:textId="77777777" w:rsidR="000D2421" w:rsidRPr="00B04AE6" w:rsidRDefault="000D2421" w:rsidP="000D2421">
      <w:pPr>
        <w:rPr>
          <w:rFonts w:ascii="Arial" w:hAnsi="Arial" w:cs="Arial"/>
        </w:rPr>
      </w:pPr>
    </w:p>
    <w:p w14:paraId="71CF2DBF" w14:textId="77777777" w:rsidR="000D2421" w:rsidRPr="00B04AE6" w:rsidRDefault="000D2421" w:rsidP="000D2421">
      <w:pPr>
        <w:rPr>
          <w:rFonts w:ascii="Arial" w:hAnsi="Arial" w:cs="Arial"/>
        </w:rPr>
      </w:pPr>
    </w:p>
    <w:p w14:paraId="341AEABA" w14:textId="35860FAD" w:rsidR="000D2421" w:rsidRPr="00266DE1" w:rsidRDefault="00B04AE6" w:rsidP="000D2421">
      <w:pPr>
        <w:ind w:left="2124" w:firstLine="708"/>
        <w:rPr>
          <w:rFonts w:ascii="Arial" w:hAnsi="Arial" w:cs="Arial"/>
        </w:rPr>
      </w:pPr>
      <w:r w:rsidRPr="00266DE1">
        <w:rPr>
          <w:rFonts w:ascii="Arial" w:hAnsi="Arial" w:cs="Arial"/>
          <w:b/>
        </w:rPr>
        <w:t>DECISIÓN 860</w:t>
      </w:r>
    </w:p>
    <w:p w14:paraId="07ABC29B" w14:textId="77777777" w:rsidR="000D2421" w:rsidRPr="00B04AE6" w:rsidRDefault="000D2421" w:rsidP="000D2421">
      <w:pPr>
        <w:ind w:left="4956"/>
        <w:jc w:val="both"/>
        <w:rPr>
          <w:rFonts w:ascii="Arial" w:hAnsi="Arial" w:cs="Arial"/>
          <w:b/>
        </w:rPr>
      </w:pPr>
    </w:p>
    <w:p w14:paraId="63557066" w14:textId="67F6A079" w:rsidR="000D2421" w:rsidRPr="00B04AE6" w:rsidRDefault="004A0A68" w:rsidP="000D2421">
      <w:pPr>
        <w:ind w:left="4956"/>
        <w:jc w:val="both"/>
        <w:rPr>
          <w:rFonts w:ascii="Arial" w:hAnsi="Arial" w:cs="Arial"/>
        </w:rPr>
      </w:pPr>
      <w:bookmarkStart w:id="0" w:name="_Hlk39497533"/>
      <w:r w:rsidRPr="00B04AE6">
        <w:rPr>
          <w:rFonts w:ascii="Arial" w:hAnsi="Arial" w:cs="Arial"/>
        </w:rPr>
        <w:t>Aprobación de la</w:t>
      </w:r>
      <w:r w:rsidR="00782821" w:rsidRPr="00B04AE6">
        <w:rPr>
          <w:rFonts w:ascii="Arial" w:hAnsi="Arial" w:cs="Arial"/>
        </w:rPr>
        <w:t xml:space="preserve"> </w:t>
      </w:r>
      <w:r w:rsidRPr="00B04AE6">
        <w:rPr>
          <w:rFonts w:ascii="Arial" w:hAnsi="Arial" w:cs="Arial"/>
        </w:rPr>
        <w:t>“</w:t>
      </w:r>
      <w:r w:rsidR="00652115" w:rsidRPr="00B04AE6">
        <w:rPr>
          <w:rFonts w:ascii="Arial" w:hAnsi="Arial" w:cs="Arial"/>
        </w:rPr>
        <w:t xml:space="preserve">Guía </w:t>
      </w:r>
      <w:r w:rsidR="00856918" w:rsidRPr="00B04AE6">
        <w:rPr>
          <w:rFonts w:ascii="Arial" w:hAnsi="Arial" w:cs="Arial"/>
        </w:rPr>
        <w:t xml:space="preserve">para la </w:t>
      </w:r>
      <w:r w:rsidR="00B313BF" w:rsidRPr="00B04AE6">
        <w:rPr>
          <w:rFonts w:ascii="Arial" w:hAnsi="Arial" w:cs="Arial"/>
        </w:rPr>
        <w:t>C</w:t>
      </w:r>
      <w:r w:rsidR="00652115" w:rsidRPr="00B04AE6">
        <w:rPr>
          <w:rFonts w:ascii="Arial" w:hAnsi="Arial" w:cs="Arial"/>
        </w:rPr>
        <w:t>oordinación de la Asistencia Humanitaria entre los Países Miembros de la Comunidad</w:t>
      </w:r>
      <w:bookmarkEnd w:id="0"/>
      <w:r w:rsidR="00A07118" w:rsidRPr="00B04AE6">
        <w:rPr>
          <w:rFonts w:ascii="Arial" w:hAnsi="Arial" w:cs="Arial"/>
        </w:rPr>
        <w:t xml:space="preserve"> Andina</w:t>
      </w:r>
      <w:r w:rsidRPr="00B04AE6">
        <w:rPr>
          <w:rFonts w:ascii="Arial" w:hAnsi="Arial" w:cs="Arial"/>
        </w:rPr>
        <w:t>”</w:t>
      </w:r>
    </w:p>
    <w:p w14:paraId="5FC5ECD1" w14:textId="77777777" w:rsidR="000D2421" w:rsidRPr="00B04AE6" w:rsidRDefault="000D2421" w:rsidP="000D2421">
      <w:pPr>
        <w:rPr>
          <w:rFonts w:ascii="Arial" w:hAnsi="Arial" w:cs="Arial"/>
        </w:rPr>
      </w:pPr>
      <w:r w:rsidRPr="00B04AE6">
        <w:rPr>
          <w:rFonts w:ascii="Arial" w:hAnsi="Arial" w:cs="Arial"/>
        </w:rPr>
        <w:t xml:space="preserve"> </w:t>
      </w:r>
    </w:p>
    <w:p w14:paraId="4076D91D" w14:textId="77777777" w:rsidR="00B04AE6" w:rsidRPr="00B04AE6" w:rsidRDefault="00B04AE6" w:rsidP="00B04AE6">
      <w:pPr>
        <w:widowControl w:val="0"/>
        <w:tabs>
          <w:tab w:val="left" w:pos="425"/>
        </w:tabs>
        <w:autoSpaceDE w:val="0"/>
        <w:autoSpaceDN w:val="0"/>
        <w:jc w:val="both"/>
        <w:rPr>
          <w:rFonts w:ascii="Arial" w:hAnsi="Arial" w:cs="Arial"/>
        </w:rPr>
      </w:pPr>
      <w:r w:rsidRPr="00B04AE6">
        <w:rPr>
          <w:rFonts w:ascii="Arial" w:hAnsi="Arial" w:cs="Arial"/>
        </w:rPr>
        <w:t>EL CONSEJO ANDINO DE MINISTROS DE RELACIONES EXTERIORES, REUNIDO EN FORMA AMPLIADA CON LOS REPRESENTANTES TITULARES ANTE LA COMISIÓN DE LA COMUNIDAD ANDINA,</w:t>
      </w:r>
    </w:p>
    <w:p w14:paraId="71E051D7" w14:textId="77777777" w:rsidR="000D2421" w:rsidRPr="00B04AE6" w:rsidRDefault="000D2421" w:rsidP="000D2421">
      <w:pPr>
        <w:jc w:val="both"/>
        <w:rPr>
          <w:rFonts w:ascii="Arial" w:hAnsi="Arial" w:cs="Arial"/>
          <w:b/>
        </w:rPr>
      </w:pPr>
      <w:r w:rsidRPr="00B04AE6">
        <w:rPr>
          <w:rFonts w:ascii="Arial" w:hAnsi="Arial" w:cs="Arial"/>
          <w:b/>
        </w:rPr>
        <w:t xml:space="preserve"> </w:t>
      </w:r>
    </w:p>
    <w:p w14:paraId="45B0A83B" w14:textId="6E6D387E" w:rsidR="000D2421" w:rsidRPr="00B04AE6" w:rsidRDefault="000D2421" w:rsidP="000D2421">
      <w:pPr>
        <w:ind w:firstLine="708"/>
        <w:jc w:val="both"/>
        <w:rPr>
          <w:rFonts w:ascii="Arial" w:hAnsi="Arial" w:cs="Arial"/>
        </w:rPr>
      </w:pPr>
      <w:r w:rsidRPr="00B04AE6">
        <w:rPr>
          <w:rFonts w:ascii="Arial" w:hAnsi="Arial" w:cs="Arial"/>
          <w:b/>
        </w:rPr>
        <w:t>VISTOS</w:t>
      </w:r>
      <w:r w:rsidRPr="00B04AE6">
        <w:rPr>
          <w:rFonts w:ascii="Arial" w:hAnsi="Arial" w:cs="Arial"/>
        </w:rPr>
        <w:t xml:space="preserve">: Los artículos 1, 3 </w:t>
      </w:r>
      <w:r w:rsidR="001C7C3A" w:rsidRPr="00B04AE6">
        <w:rPr>
          <w:rFonts w:ascii="Arial" w:hAnsi="Arial" w:cs="Arial"/>
        </w:rPr>
        <w:t xml:space="preserve">segundo literal d) y 128 del </w:t>
      </w:r>
      <w:r w:rsidRPr="00B04AE6">
        <w:rPr>
          <w:rFonts w:ascii="Arial" w:hAnsi="Arial" w:cs="Arial"/>
        </w:rPr>
        <w:t>Acuerdo de Cartagena</w:t>
      </w:r>
      <w:r w:rsidR="00ED2D1D" w:rsidRPr="00B04AE6">
        <w:rPr>
          <w:rFonts w:ascii="Arial" w:hAnsi="Arial" w:cs="Arial"/>
        </w:rPr>
        <w:t>,</w:t>
      </w:r>
      <w:r w:rsidR="001C7C3A" w:rsidRPr="00B04AE6">
        <w:rPr>
          <w:rFonts w:ascii="Arial" w:hAnsi="Arial" w:cs="Arial"/>
        </w:rPr>
        <w:t xml:space="preserve"> </w:t>
      </w:r>
      <w:r w:rsidR="00761FBB" w:rsidRPr="00B04AE6">
        <w:rPr>
          <w:rFonts w:ascii="Arial" w:hAnsi="Arial" w:cs="Arial"/>
        </w:rPr>
        <w:t xml:space="preserve">las </w:t>
      </w:r>
      <w:r w:rsidR="001C7C3A" w:rsidRPr="00B04AE6">
        <w:rPr>
          <w:rFonts w:ascii="Arial" w:hAnsi="Arial" w:cs="Arial"/>
        </w:rPr>
        <w:t>Decisiones 529, 797, 819 y 825,</w:t>
      </w:r>
      <w:r w:rsidRPr="00B04AE6">
        <w:rPr>
          <w:rFonts w:ascii="Arial" w:hAnsi="Arial" w:cs="Arial"/>
        </w:rPr>
        <w:t xml:space="preserve"> </w:t>
      </w:r>
      <w:r w:rsidR="00761FBB" w:rsidRPr="00B04AE6">
        <w:rPr>
          <w:rFonts w:ascii="Arial" w:hAnsi="Arial" w:cs="Arial"/>
        </w:rPr>
        <w:t xml:space="preserve">y las Resoluciones N° </w:t>
      </w:r>
      <w:r w:rsidR="00BE6666" w:rsidRPr="00B04AE6">
        <w:rPr>
          <w:rFonts w:ascii="Arial" w:hAnsi="Arial" w:cs="Arial"/>
        </w:rPr>
        <w:t>2052 y N° 2078; y,</w:t>
      </w:r>
    </w:p>
    <w:p w14:paraId="2532B47B" w14:textId="77777777" w:rsidR="000D2421" w:rsidRPr="00B04AE6" w:rsidRDefault="000D2421" w:rsidP="000D2421">
      <w:pPr>
        <w:ind w:firstLine="708"/>
        <w:jc w:val="both"/>
        <w:rPr>
          <w:rFonts w:ascii="Arial" w:hAnsi="Arial" w:cs="Arial"/>
        </w:rPr>
      </w:pPr>
    </w:p>
    <w:p w14:paraId="1E8A9F23" w14:textId="38DCF222" w:rsidR="001C7C3A" w:rsidRPr="00B04AE6" w:rsidRDefault="000D2421" w:rsidP="001C7C3A">
      <w:pPr>
        <w:ind w:firstLine="708"/>
        <w:jc w:val="both"/>
        <w:rPr>
          <w:rFonts w:ascii="Arial" w:hAnsi="Arial" w:cs="Arial"/>
        </w:rPr>
      </w:pPr>
      <w:r w:rsidRPr="00B04AE6">
        <w:rPr>
          <w:rFonts w:ascii="Arial" w:hAnsi="Arial" w:cs="Arial"/>
          <w:b/>
        </w:rPr>
        <w:t>CONSIDERANDO</w:t>
      </w:r>
      <w:r w:rsidRPr="00B04AE6">
        <w:rPr>
          <w:rFonts w:ascii="Arial" w:hAnsi="Arial" w:cs="Arial"/>
        </w:rPr>
        <w:t xml:space="preserve">: </w:t>
      </w:r>
      <w:r w:rsidR="001C7C3A" w:rsidRPr="00B04AE6">
        <w:rPr>
          <w:rFonts w:ascii="Arial" w:hAnsi="Arial" w:cs="Arial"/>
        </w:rPr>
        <w:t xml:space="preserve">Que, el Acuerdo de Cartagena tiene como objetivos promover el desarrollo equilibrado y armónico de los Países Miembros de la Comunidad Andina </w:t>
      </w:r>
      <w:r w:rsidR="004C4AF7" w:rsidRPr="00B04AE6">
        <w:rPr>
          <w:rFonts w:ascii="Arial" w:hAnsi="Arial" w:cs="Arial"/>
        </w:rPr>
        <w:t xml:space="preserve">(CAN) </w:t>
      </w:r>
      <w:r w:rsidR="001C7C3A" w:rsidRPr="00B04AE6">
        <w:rPr>
          <w:rFonts w:ascii="Arial" w:hAnsi="Arial" w:cs="Arial"/>
        </w:rPr>
        <w:t xml:space="preserve">en condiciones de equidad, mediante la integración y la cooperación económica y social, así como procurar el mejoramiento persistente en el nivel de vida de los habitantes de la subregión, para lo cual se realizarán, entre otras, acciones destinadas a la conservación y aprovechamiento de los recursos naturales y del medio ambiente; </w:t>
      </w:r>
    </w:p>
    <w:p w14:paraId="5C317C97" w14:textId="77777777" w:rsidR="001C7C3A" w:rsidRPr="00B04AE6" w:rsidRDefault="001C7C3A" w:rsidP="001C7C3A">
      <w:pPr>
        <w:ind w:firstLine="708"/>
        <w:jc w:val="both"/>
        <w:rPr>
          <w:rFonts w:ascii="Arial" w:hAnsi="Arial" w:cs="Arial"/>
        </w:rPr>
      </w:pPr>
    </w:p>
    <w:p w14:paraId="4D162231" w14:textId="222A31C5" w:rsidR="001C7C3A" w:rsidRPr="00B04AE6" w:rsidRDefault="001C7C3A" w:rsidP="001C7C3A">
      <w:pPr>
        <w:ind w:firstLine="708"/>
        <w:jc w:val="both"/>
        <w:rPr>
          <w:rFonts w:ascii="Arial" w:hAnsi="Arial" w:cs="Arial"/>
        </w:rPr>
      </w:pPr>
      <w:r w:rsidRPr="00B04AE6">
        <w:rPr>
          <w:rFonts w:ascii="Arial" w:hAnsi="Arial" w:cs="Arial"/>
        </w:rPr>
        <w:t xml:space="preserve">Que, en los Países Miembros de la </w:t>
      </w:r>
      <w:r w:rsidR="004A0A68" w:rsidRPr="00B04AE6">
        <w:rPr>
          <w:rFonts w:ascii="Arial" w:hAnsi="Arial" w:cs="Arial"/>
        </w:rPr>
        <w:t>CAN</w:t>
      </w:r>
      <w:r w:rsidRPr="00B04AE6">
        <w:rPr>
          <w:rFonts w:ascii="Arial" w:hAnsi="Arial" w:cs="Arial"/>
        </w:rPr>
        <w:t xml:space="preserve"> existen condiciones de riesgo que </w:t>
      </w:r>
      <w:r w:rsidR="00F2644E" w:rsidRPr="00B04AE6">
        <w:rPr>
          <w:rFonts w:ascii="Arial" w:hAnsi="Arial" w:cs="Arial"/>
        </w:rPr>
        <w:t xml:space="preserve">los </w:t>
      </w:r>
      <w:r w:rsidRPr="00B04AE6">
        <w:rPr>
          <w:rFonts w:ascii="Arial" w:hAnsi="Arial" w:cs="Arial"/>
        </w:rPr>
        <w:t xml:space="preserve">hacen más vulnerables a la ocurrencia de desastres, los cuales pueden ser de origen natural, meteorológico, antrópico, </w:t>
      </w:r>
      <w:r w:rsidR="009223D9" w:rsidRPr="00B04AE6">
        <w:rPr>
          <w:rFonts w:ascii="Arial" w:hAnsi="Arial" w:cs="Arial"/>
        </w:rPr>
        <w:t>entre otros</w:t>
      </w:r>
      <w:r w:rsidRPr="00B04AE6">
        <w:rPr>
          <w:rFonts w:ascii="Arial" w:hAnsi="Arial" w:cs="Arial"/>
        </w:rPr>
        <w:t>, y que, afectan a la población y sus medios de vida, así como al desarrollo sostenible de la Subregión Andina;</w:t>
      </w:r>
    </w:p>
    <w:p w14:paraId="3C25BC43" w14:textId="77777777" w:rsidR="001C7C3A" w:rsidRPr="00B04AE6" w:rsidRDefault="001C7C3A" w:rsidP="001C7C3A">
      <w:pPr>
        <w:ind w:firstLine="708"/>
        <w:jc w:val="both"/>
        <w:rPr>
          <w:rFonts w:ascii="Arial" w:hAnsi="Arial" w:cs="Arial"/>
        </w:rPr>
      </w:pPr>
    </w:p>
    <w:p w14:paraId="7DD0F31A" w14:textId="55804248" w:rsidR="001C7C3A" w:rsidRPr="00B04AE6" w:rsidRDefault="001C7C3A" w:rsidP="001C7C3A">
      <w:pPr>
        <w:ind w:firstLine="708"/>
        <w:jc w:val="both"/>
        <w:rPr>
          <w:rFonts w:ascii="Arial" w:hAnsi="Arial" w:cs="Arial"/>
        </w:rPr>
      </w:pPr>
      <w:r w:rsidRPr="00B04AE6">
        <w:rPr>
          <w:rFonts w:ascii="Arial" w:hAnsi="Arial" w:cs="Arial"/>
        </w:rPr>
        <w:t xml:space="preserve"> </w:t>
      </w:r>
      <w:bookmarkStart w:id="1" w:name="_Hlk40175215"/>
      <w:r w:rsidRPr="00B04AE6">
        <w:rPr>
          <w:rFonts w:ascii="Arial" w:hAnsi="Arial" w:cs="Arial"/>
        </w:rPr>
        <w:t xml:space="preserve">Que, mediante la Decisión 819 se aprobó la Estrategia Andina para la Gestión del Riesgo de Desastres de la Comunidad Andina (EAGRD) 2017 - 2030, herramienta que tiene como propósito ser la línea de base para que los Países Miembros de la </w:t>
      </w:r>
      <w:r w:rsidR="004A0A68" w:rsidRPr="00B04AE6">
        <w:rPr>
          <w:rFonts w:ascii="Arial" w:hAnsi="Arial" w:cs="Arial"/>
        </w:rPr>
        <w:t>CAN</w:t>
      </w:r>
      <w:r w:rsidRPr="00B04AE6">
        <w:rPr>
          <w:rFonts w:ascii="Arial" w:hAnsi="Arial" w:cs="Arial"/>
        </w:rPr>
        <w:t xml:space="preserve"> definan políticas y lineamientos homogéneos a fin de reducir el riesgo ante emergencias y/o desastres, coadyuvar al mejor manejo de las consecuencias que puedan generarse a partir de la ocurrencia de hechos adversos y procurar una adecuada optimización de las acciones de recuperación y reconstrucción a fin de lograr la resiliencia; </w:t>
      </w:r>
    </w:p>
    <w:bookmarkEnd w:id="1"/>
    <w:p w14:paraId="7EC9970B" w14:textId="77777777" w:rsidR="001C7C3A" w:rsidRPr="00B04AE6" w:rsidRDefault="001C7C3A" w:rsidP="001C7C3A">
      <w:pPr>
        <w:ind w:firstLine="708"/>
        <w:jc w:val="both"/>
        <w:rPr>
          <w:rFonts w:ascii="Arial" w:hAnsi="Arial" w:cs="Arial"/>
        </w:rPr>
      </w:pPr>
    </w:p>
    <w:p w14:paraId="7BA30C2E" w14:textId="49499E84" w:rsidR="001C7C3A" w:rsidRPr="00B04AE6" w:rsidRDefault="001C7C3A" w:rsidP="001C7C3A">
      <w:pPr>
        <w:ind w:firstLine="708"/>
        <w:jc w:val="both"/>
        <w:rPr>
          <w:rFonts w:ascii="Arial" w:hAnsi="Arial" w:cs="Arial"/>
        </w:rPr>
      </w:pPr>
      <w:r w:rsidRPr="00B04AE6">
        <w:rPr>
          <w:rFonts w:ascii="Arial" w:hAnsi="Arial" w:cs="Arial"/>
        </w:rPr>
        <w:t xml:space="preserve">Que, la citada Decisión encomienda a la Secretaría General de la Comunidad Andina (SGCAN), previa opinión del </w:t>
      </w:r>
      <w:bookmarkStart w:id="2" w:name="_Hlk40727044"/>
      <w:r w:rsidRPr="00B04AE6">
        <w:rPr>
          <w:rFonts w:ascii="Arial" w:hAnsi="Arial" w:cs="Arial"/>
        </w:rPr>
        <w:t xml:space="preserve">Comité Andino Ad-Hoc de Prevención de Desastres </w:t>
      </w:r>
      <w:bookmarkEnd w:id="2"/>
      <w:r w:rsidRPr="00B04AE6">
        <w:rPr>
          <w:rFonts w:ascii="Arial" w:hAnsi="Arial" w:cs="Arial"/>
        </w:rPr>
        <w:t xml:space="preserve">(CAPRADE), la formulación y aprobación de planes estratégicos </w:t>
      </w:r>
      <w:r w:rsidR="004C4AF7" w:rsidRPr="00B04AE6">
        <w:rPr>
          <w:rFonts w:ascii="Arial" w:hAnsi="Arial" w:cs="Arial"/>
        </w:rPr>
        <w:t xml:space="preserve">plurianuales </w:t>
      </w:r>
      <w:r w:rsidRPr="00B04AE6">
        <w:rPr>
          <w:rFonts w:ascii="Arial" w:hAnsi="Arial" w:cs="Arial"/>
        </w:rPr>
        <w:lastRenderedPageBreak/>
        <w:t>y operativos</w:t>
      </w:r>
      <w:r w:rsidR="004C4AF7" w:rsidRPr="00B04AE6">
        <w:rPr>
          <w:rFonts w:ascii="Arial" w:hAnsi="Arial" w:cs="Arial"/>
        </w:rPr>
        <w:t xml:space="preserve"> anuales</w:t>
      </w:r>
      <w:r w:rsidRPr="00B04AE6">
        <w:rPr>
          <w:rFonts w:ascii="Arial" w:hAnsi="Arial" w:cs="Arial"/>
        </w:rPr>
        <w:t xml:space="preserve"> y la formulación de una Cartera de Proyectos que asegure la ejecución de la EAGRD</w:t>
      </w:r>
      <w:r w:rsidR="00074224" w:rsidRPr="00B04AE6">
        <w:rPr>
          <w:rFonts w:ascii="Arial" w:hAnsi="Arial" w:cs="Arial"/>
        </w:rPr>
        <w:t>;</w:t>
      </w:r>
    </w:p>
    <w:p w14:paraId="0E01D46B" w14:textId="288AD4A7" w:rsidR="001C7C3A" w:rsidRPr="00B04AE6" w:rsidRDefault="001C7C3A" w:rsidP="001C7C3A">
      <w:pPr>
        <w:ind w:firstLine="708"/>
        <w:jc w:val="both"/>
        <w:rPr>
          <w:rFonts w:ascii="Arial" w:hAnsi="Arial" w:cs="Arial"/>
        </w:rPr>
      </w:pPr>
    </w:p>
    <w:p w14:paraId="1183FA28" w14:textId="4E0900BB" w:rsidR="00AF59FB" w:rsidRPr="00B04AE6" w:rsidRDefault="001C7C3A" w:rsidP="001C7C3A">
      <w:pPr>
        <w:ind w:firstLine="708"/>
        <w:jc w:val="both"/>
        <w:rPr>
          <w:rFonts w:ascii="Arial" w:hAnsi="Arial" w:cs="Arial"/>
        </w:rPr>
      </w:pPr>
      <w:r w:rsidRPr="00B04AE6">
        <w:rPr>
          <w:rFonts w:ascii="Arial" w:hAnsi="Arial" w:cs="Arial"/>
        </w:rPr>
        <w:t>Que, mediante Resolución N° 2052 del 18 de febrero de 2019, la Secretaría General de la Comunidad Andina adoptó el Plan de Implementación de la EAG</w:t>
      </w:r>
      <w:r w:rsidR="001946B1">
        <w:rPr>
          <w:rFonts w:ascii="Arial" w:hAnsi="Arial" w:cs="Arial"/>
        </w:rPr>
        <w:t>R</w:t>
      </w:r>
      <w:r w:rsidRPr="00B04AE6">
        <w:rPr>
          <w:rFonts w:ascii="Arial" w:hAnsi="Arial" w:cs="Arial"/>
        </w:rPr>
        <w:t xml:space="preserve">D 2019 – 2030, herramienta que, en función de los ejes temáticos y líneas de intervención de la EAGRD, identifica y prioriza las actividades en las que los Países Miembros de la CAN deben enfocar sus esfuerzos a fin de reducir el riesgo de desastres y asegurar el desarrollo sostenible con inclusión social en la Subregión Andina; </w:t>
      </w:r>
    </w:p>
    <w:p w14:paraId="3EC39E45" w14:textId="77777777" w:rsidR="001C7C3A" w:rsidRPr="00B04AE6" w:rsidRDefault="001C7C3A" w:rsidP="00F80178">
      <w:pPr>
        <w:jc w:val="both"/>
        <w:rPr>
          <w:rFonts w:ascii="Arial" w:hAnsi="Arial" w:cs="Arial"/>
        </w:rPr>
      </w:pPr>
    </w:p>
    <w:p w14:paraId="3C415F10" w14:textId="6BBAD689" w:rsidR="00AF59FB" w:rsidRPr="00B04AE6" w:rsidRDefault="001C7C3A" w:rsidP="00AF59FB">
      <w:pPr>
        <w:ind w:firstLine="708"/>
        <w:jc w:val="both"/>
        <w:rPr>
          <w:rFonts w:ascii="Arial" w:hAnsi="Arial" w:cs="Arial"/>
        </w:rPr>
      </w:pPr>
      <w:r w:rsidRPr="00B04AE6">
        <w:rPr>
          <w:rFonts w:ascii="Arial" w:hAnsi="Arial" w:cs="Arial"/>
        </w:rPr>
        <w:t xml:space="preserve">Que, </w:t>
      </w:r>
      <w:r w:rsidR="00AF59FB" w:rsidRPr="00B04AE6">
        <w:rPr>
          <w:rFonts w:ascii="Arial" w:hAnsi="Arial" w:cs="Arial"/>
        </w:rPr>
        <w:t xml:space="preserve">a través de la Resolución N° 2078 del 6 de agosto de 2019, la SGCAN adoptó el Plan Operativo </w:t>
      </w:r>
      <w:r w:rsidR="00ED2D1D" w:rsidRPr="00B04AE6">
        <w:rPr>
          <w:rFonts w:ascii="Arial" w:hAnsi="Arial" w:cs="Arial"/>
        </w:rPr>
        <w:t xml:space="preserve">Anual </w:t>
      </w:r>
      <w:r w:rsidR="00AF59FB" w:rsidRPr="00B04AE6">
        <w:rPr>
          <w:rFonts w:ascii="Arial" w:hAnsi="Arial" w:cs="Arial"/>
        </w:rPr>
        <w:t xml:space="preserve">Andino </w:t>
      </w:r>
      <w:r w:rsidR="00ED2D1D" w:rsidRPr="00B04AE6">
        <w:rPr>
          <w:rFonts w:ascii="Arial" w:hAnsi="Arial" w:cs="Arial"/>
        </w:rPr>
        <w:t xml:space="preserve">de la Estrategia Andina para la Gestión del Riesgo de Desastres (EAGRD) </w:t>
      </w:r>
      <w:r w:rsidR="00AF59FB" w:rsidRPr="00B04AE6">
        <w:rPr>
          <w:rFonts w:ascii="Arial" w:hAnsi="Arial" w:cs="Arial"/>
        </w:rPr>
        <w:t>2019 – 2020</w:t>
      </w:r>
      <w:r w:rsidR="007736B0" w:rsidRPr="00B04AE6">
        <w:rPr>
          <w:rFonts w:ascii="Arial" w:hAnsi="Arial" w:cs="Arial"/>
        </w:rPr>
        <w:t xml:space="preserve">, </w:t>
      </w:r>
      <w:r w:rsidR="00AF59FB" w:rsidRPr="00B04AE6">
        <w:rPr>
          <w:rFonts w:ascii="Arial" w:hAnsi="Arial" w:cs="Arial"/>
        </w:rPr>
        <w:t>en el cual se prioriz</w:t>
      </w:r>
      <w:r w:rsidR="004C4AF7" w:rsidRPr="00B04AE6">
        <w:rPr>
          <w:rFonts w:ascii="Arial" w:hAnsi="Arial" w:cs="Arial"/>
        </w:rPr>
        <w:t>ó</w:t>
      </w:r>
      <w:r w:rsidR="00AF59FB" w:rsidRPr="00B04AE6">
        <w:rPr>
          <w:rFonts w:ascii="Arial" w:hAnsi="Arial" w:cs="Arial"/>
        </w:rPr>
        <w:t>, entre otras actividades, la “Actualización de la Guía de Operaciones para asistencia mutua frente a desastres de los Países Miembros de la CAN”</w:t>
      </w:r>
      <w:r w:rsidR="00DD2D95" w:rsidRPr="00B04AE6">
        <w:rPr>
          <w:rFonts w:ascii="Arial" w:hAnsi="Arial" w:cs="Arial"/>
        </w:rPr>
        <w:t xml:space="preserve">, frente a la necesidad de contar con una herramienta que les permita fortalecer la coordinación subregional en situaciones de emergencia o desastre en sus territorios. Un instrumento que, a priori, identifique procedimientos y actores responsables, </w:t>
      </w:r>
      <w:r w:rsidR="00253D4B" w:rsidRPr="00B04AE6">
        <w:rPr>
          <w:rFonts w:ascii="Arial" w:hAnsi="Arial" w:cs="Arial"/>
        </w:rPr>
        <w:t>así</w:t>
      </w:r>
      <w:r w:rsidR="00DD2D95" w:rsidRPr="00B04AE6">
        <w:rPr>
          <w:rFonts w:ascii="Arial" w:hAnsi="Arial" w:cs="Arial"/>
        </w:rPr>
        <w:t xml:space="preserve"> como las características y requisitos básicos que </w:t>
      </w:r>
      <w:r w:rsidR="004A0A68" w:rsidRPr="00B04AE6">
        <w:rPr>
          <w:rFonts w:ascii="Arial" w:hAnsi="Arial" w:cs="Arial"/>
        </w:rPr>
        <w:t xml:space="preserve">se </w:t>
      </w:r>
      <w:r w:rsidR="00DD2D95" w:rsidRPr="00B04AE6">
        <w:rPr>
          <w:rFonts w:ascii="Arial" w:hAnsi="Arial" w:cs="Arial"/>
        </w:rPr>
        <w:t>debe</w:t>
      </w:r>
      <w:r w:rsidR="004A0A68" w:rsidRPr="00B04AE6">
        <w:rPr>
          <w:rFonts w:ascii="Arial" w:hAnsi="Arial" w:cs="Arial"/>
        </w:rPr>
        <w:t>n</w:t>
      </w:r>
      <w:r w:rsidR="00DD2D95" w:rsidRPr="00B04AE6">
        <w:rPr>
          <w:rFonts w:ascii="Arial" w:hAnsi="Arial" w:cs="Arial"/>
        </w:rPr>
        <w:t xml:space="preserve"> cumplir </w:t>
      </w:r>
      <w:r w:rsidR="004A0A68" w:rsidRPr="00B04AE6">
        <w:rPr>
          <w:rFonts w:ascii="Arial" w:hAnsi="Arial" w:cs="Arial"/>
        </w:rPr>
        <w:t xml:space="preserve">para realizar coordinaciones oportunas e idóneas con el objetivo de brindar </w:t>
      </w:r>
      <w:r w:rsidR="00DD2D95" w:rsidRPr="00B04AE6">
        <w:rPr>
          <w:rFonts w:ascii="Arial" w:hAnsi="Arial" w:cs="Arial"/>
        </w:rPr>
        <w:t>la</w:t>
      </w:r>
      <w:r w:rsidR="004A0A68" w:rsidRPr="00B04AE6">
        <w:rPr>
          <w:rFonts w:ascii="Arial" w:hAnsi="Arial" w:cs="Arial"/>
        </w:rPr>
        <w:t xml:space="preserve"> debida asistencia mutua</w:t>
      </w:r>
      <w:r w:rsidR="00DD2D95" w:rsidRPr="00B04AE6">
        <w:rPr>
          <w:rFonts w:ascii="Arial" w:hAnsi="Arial" w:cs="Arial"/>
        </w:rPr>
        <w:t>, todo esto con el objetivo de fortalecer y contar con planes de preparación y respuesta eficientes</w:t>
      </w:r>
      <w:r w:rsidR="008074CE" w:rsidRPr="00B04AE6">
        <w:rPr>
          <w:rFonts w:ascii="Arial" w:hAnsi="Arial" w:cs="Arial"/>
        </w:rPr>
        <w:t>;</w:t>
      </w:r>
    </w:p>
    <w:p w14:paraId="5C60F7C7" w14:textId="56D73077" w:rsidR="00DD2D95" w:rsidRPr="00B04AE6" w:rsidRDefault="00DD2D95" w:rsidP="00AF59FB">
      <w:pPr>
        <w:ind w:firstLine="708"/>
        <w:jc w:val="both"/>
        <w:rPr>
          <w:rFonts w:ascii="Arial" w:hAnsi="Arial" w:cs="Arial"/>
        </w:rPr>
      </w:pPr>
    </w:p>
    <w:p w14:paraId="442F2829" w14:textId="48F74556" w:rsidR="00DD2D95" w:rsidRPr="00B04AE6" w:rsidRDefault="00DD2D95" w:rsidP="00DD2D95">
      <w:pPr>
        <w:ind w:firstLine="708"/>
        <w:jc w:val="both"/>
        <w:rPr>
          <w:rFonts w:ascii="Arial" w:hAnsi="Arial" w:cs="Arial"/>
        </w:rPr>
      </w:pPr>
      <w:bookmarkStart w:id="3" w:name="_Hlk40175323"/>
      <w:r w:rsidRPr="00B04AE6">
        <w:rPr>
          <w:rFonts w:ascii="Arial" w:hAnsi="Arial" w:cs="Arial"/>
        </w:rPr>
        <w:t>Que, el proceso de actualización de la mencionada guía se realizó bajo la coordinación de</w:t>
      </w:r>
      <w:r w:rsidR="00253D4B" w:rsidRPr="00B04AE6">
        <w:rPr>
          <w:rFonts w:ascii="Arial" w:hAnsi="Arial" w:cs="Arial"/>
        </w:rPr>
        <w:t xml:space="preserve"> </w:t>
      </w:r>
      <w:r w:rsidRPr="00B04AE6">
        <w:rPr>
          <w:rFonts w:ascii="Arial" w:hAnsi="Arial" w:cs="Arial"/>
        </w:rPr>
        <w:t>l</w:t>
      </w:r>
      <w:r w:rsidR="00253D4B" w:rsidRPr="00B04AE6">
        <w:rPr>
          <w:rFonts w:ascii="Arial" w:hAnsi="Arial" w:cs="Arial"/>
        </w:rPr>
        <w:t xml:space="preserve">os representantes </w:t>
      </w:r>
      <w:r w:rsidR="004A0A68" w:rsidRPr="00B04AE6">
        <w:rPr>
          <w:rFonts w:ascii="Arial" w:hAnsi="Arial" w:cs="Arial"/>
        </w:rPr>
        <w:t xml:space="preserve">de las instituciones técnicas </w:t>
      </w:r>
      <w:r w:rsidR="00253D4B" w:rsidRPr="00B04AE6">
        <w:rPr>
          <w:rFonts w:ascii="Arial" w:hAnsi="Arial" w:cs="Arial"/>
        </w:rPr>
        <w:t xml:space="preserve">de los Países Miembros de la CAN </w:t>
      </w:r>
      <w:r w:rsidR="004A0A68" w:rsidRPr="00B04AE6">
        <w:rPr>
          <w:rFonts w:ascii="Arial" w:hAnsi="Arial" w:cs="Arial"/>
        </w:rPr>
        <w:t xml:space="preserve">acreditadas ante </w:t>
      </w:r>
      <w:r w:rsidR="00253D4B" w:rsidRPr="00B04AE6">
        <w:rPr>
          <w:rFonts w:ascii="Arial" w:hAnsi="Arial" w:cs="Arial"/>
        </w:rPr>
        <w:t>el</w:t>
      </w:r>
      <w:r w:rsidRPr="00B04AE6">
        <w:rPr>
          <w:rFonts w:ascii="Arial" w:hAnsi="Arial" w:cs="Arial"/>
        </w:rPr>
        <w:t xml:space="preserve"> CAPRADE</w:t>
      </w:r>
      <w:r w:rsidR="004A0A68" w:rsidRPr="00B04AE6">
        <w:rPr>
          <w:rFonts w:ascii="Arial" w:hAnsi="Arial" w:cs="Arial"/>
        </w:rPr>
        <w:t xml:space="preserve">, iniciándose bajo </w:t>
      </w:r>
      <w:r w:rsidRPr="00B04AE6">
        <w:rPr>
          <w:rFonts w:ascii="Arial" w:hAnsi="Arial" w:cs="Arial"/>
        </w:rPr>
        <w:t>la Presidencia Pro Tempore ejercidas por Perú y</w:t>
      </w:r>
      <w:r w:rsidR="004A0A68" w:rsidRPr="00B04AE6">
        <w:rPr>
          <w:rFonts w:ascii="Arial" w:hAnsi="Arial" w:cs="Arial"/>
        </w:rPr>
        <w:t xml:space="preserve"> culminándose bajo la P</w:t>
      </w:r>
      <w:r w:rsidR="00856918" w:rsidRPr="00B04AE6">
        <w:rPr>
          <w:rFonts w:ascii="Arial" w:hAnsi="Arial" w:cs="Arial"/>
        </w:rPr>
        <w:t xml:space="preserve">residencia Pro Tempore </w:t>
      </w:r>
      <w:r w:rsidR="004A0A68" w:rsidRPr="00B04AE6">
        <w:rPr>
          <w:rFonts w:ascii="Arial" w:hAnsi="Arial" w:cs="Arial"/>
        </w:rPr>
        <w:t>de</w:t>
      </w:r>
      <w:r w:rsidRPr="00B04AE6">
        <w:rPr>
          <w:rFonts w:ascii="Arial" w:hAnsi="Arial" w:cs="Arial"/>
        </w:rPr>
        <w:t xml:space="preserve"> Bolivia</w:t>
      </w:r>
      <w:r w:rsidR="009223D9" w:rsidRPr="00B04AE6">
        <w:rPr>
          <w:rFonts w:ascii="Arial" w:hAnsi="Arial" w:cs="Arial"/>
        </w:rPr>
        <w:t>;</w:t>
      </w:r>
      <w:r w:rsidR="004A0A68" w:rsidRPr="00B04AE6">
        <w:rPr>
          <w:rFonts w:ascii="Arial" w:hAnsi="Arial" w:cs="Arial"/>
        </w:rPr>
        <w:t xml:space="preserve"> </w:t>
      </w:r>
    </w:p>
    <w:bookmarkEnd w:id="3"/>
    <w:p w14:paraId="2F5A8DF1" w14:textId="66739A17" w:rsidR="00DD2D95" w:rsidRPr="00B04AE6" w:rsidRDefault="00DD2D95" w:rsidP="00DD2D95">
      <w:pPr>
        <w:ind w:firstLine="708"/>
        <w:jc w:val="both"/>
        <w:rPr>
          <w:rFonts w:ascii="Arial" w:hAnsi="Arial" w:cs="Arial"/>
        </w:rPr>
      </w:pPr>
    </w:p>
    <w:p w14:paraId="08750920" w14:textId="23A46254" w:rsidR="00253D4B" w:rsidRPr="00B04AE6" w:rsidRDefault="00DD2D95" w:rsidP="00B87EDC">
      <w:pPr>
        <w:ind w:firstLine="708"/>
        <w:jc w:val="both"/>
        <w:rPr>
          <w:rFonts w:ascii="Arial" w:hAnsi="Arial" w:cs="Arial"/>
        </w:rPr>
      </w:pPr>
      <w:r w:rsidRPr="00B04AE6">
        <w:rPr>
          <w:rFonts w:ascii="Arial" w:hAnsi="Arial" w:cs="Arial"/>
        </w:rPr>
        <w:t>Que,</w:t>
      </w:r>
      <w:r w:rsidR="00253D4B" w:rsidRPr="00B04AE6">
        <w:rPr>
          <w:rFonts w:ascii="Arial" w:hAnsi="Arial" w:cs="Arial"/>
        </w:rPr>
        <w:t xml:space="preserve"> </w:t>
      </w:r>
      <w:r w:rsidR="00B87EDC" w:rsidRPr="00B04AE6">
        <w:rPr>
          <w:rFonts w:ascii="Arial" w:hAnsi="Arial" w:cs="Arial"/>
        </w:rPr>
        <w:t xml:space="preserve">las instituciones rectoras de la gestión del riesgo de desastres </w:t>
      </w:r>
      <w:r w:rsidR="00625F29" w:rsidRPr="00B04AE6">
        <w:rPr>
          <w:rFonts w:ascii="Arial" w:hAnsi="Arial" w:cs="Arial"/>
        </w:rPr>
        <w:t>de los Países Miembros de la CAN han</w:t>
      </w:r>
      <w:r w:rsidR="00B87EDC" w:rsidRPr="00B04AE6">
        <w:rPr>
          <w:rFonts w:ascii="Arial" w:hAnsi="Arial" w:cs="Arial"/>
        </w:rPr>
        <w:t xml:space="preserve"> emitido opinión favorable a la “Guía </w:t>
      </w:r>
      <w:r w:rsidR="00856918" w:rsidRPr="00B04AE6">
        <w:rPr>
          <w:rFonts w:ascii="Arial" w:hAnsi="Arial" w:cs="Arial"/>
        </w:rPr>
        <w:t xml:space="preserve">para la </w:t>
      </w:r>
      <w:r w:rsidR="00B87EDC" w:rsidRPr="00B04AE6">
        <w:rPr>
          <w:rFonts w:ascii="Arial" w:hAnsi="Arial" w:cs="Arial"/>
        </w:rPr>
        <w:t xml:space="preserve">Coordinación de la Asistencia Humanitaria entre los Países Miembros de la Comunidad Andina” a través de sus respectivas </w:t>
      </w:r>
      <w:r w:rsidR="003250D1" w:rsidRPr="00B04AE6">
        <w:rPr>
          <w:rFonts w:ascii="Arial" w:hAnsi="Arial" w:cs="Arial"/>
        </w:rPr>
        <w:t>Cancillerías</w:t>
      </w:r>
      <w:r w:rsidR="00B87EDC" w:rsidRPr="00B04AE6">
        <w:rPr>
          <w:rFonts w:ascii="Arial" w:hAnsi="Arial" w:cs="Arial"/>
        </w:rPr>
        <w:t xml:space="preserve">, recomendando que sea </w:t>
      </w:r>
      <w:r w:rsidR="003250D1" w:rsidRPr="00B04AE6">
        <w:rPr>
          <w:rFonts w:ascii="Arial" w:hAnsi="Arial" w:cs="Arial"/>
        </w:rPr>
        <w:t xml:space="preserve">presentada para </w:t>
      </w:r>
      <w:r w:rsidR="00625F29" w:rsidRPr="00B04AE6">
        <w:rPr>
          <w:rFonts w:ascii="Arial" w:hAnsi="Arial" w:cs="Arial"/>
        </w:rPr>
        <w:t xml:space="preserve">la aprobación del </w:t>
      </w:r>
      <w:r w:rsidR="007736B0" w:rsidRPr="00B04AE6">
        <w:rPr>
          <w:rFonts w:ascii="Arial" w:hAnsi="Arial" w:cs="Arial"/>
        </w:rPr>
        <w:t>Consejo Andino de Ministros de Relaciones Exteriores</w:t>
      </w:r>
      <w:r w:rsidR="00EB5386" w:rsidRPr="00B04AE6">
        <w:rPr>
          <w:rFonts w:ascii="Arial" w:hAnsi="Arial" w:cs="Arial"/>
        </w:rPr>
        <w:t xml:space="preserve"> de la Comunidad Andina</w:t>
      </w:r>
      <w:r w:rsidR="00641A55">
        <w:rPr>
          <w:rFonts w:ascii="Arial" w:hAnsi="Arial" w:cs="Arial"/>
        </w:rPr>
        <w:t xml:space="preserve">, </w:t>
      </w:r>
      <w:r w:rsidR="00641A55" w:rsidRPr="001B339B">
        <w:rPr>
          <w:rFonts w:ascii="Arial" w:hAnsi="Arial" w:cs="Arial"/>
        </w:rPr>
        <w:t>reunidos en forma Ampliada con los Representantes Titulares ante la Comisión de la Comunidad Andina</w:t>
      </w:r>
      <w:r w:rsidR="00B87EDC" w:rsidRPr="00B04AE6">
        <w:rPr>
          <w:rFonts w:ascii="Arial" w:hAnsi="Arial" w:cs="Arial"/>
        </w:rPr>
        <w:t xml:space="preserve"> mediante la correspondiente Decisión</w:t>
      </w:r>
      <w:r w:rsidR="00253D4B" w:rsidRPr="00B04AE6">
        <w:rPr>
          <w:rFonts w:ascii="Arial" w:hAnsi="Arial" w:cs="Arial"/>
        </w:rPr>
        <w:t>.</w:t>
      </w:r>
    </w:p>
    <w:p w14:paraId="7AEEC386" w14:textId="77777777" w:rsidR="00907C57" w:rsidRPr="00B04AE6" w:rsidRDefault="00907C57" w:rsidP="00253D4B">
      <w:pPr>
        <w:ind w:firstLine="708"/>
        <w:jc w:val="both"/>
        <w:rPr>
          <w:rFonts w:ascii="Arial" w:hAnsi="Arial" w:cs="Arial"/>
        </w:rPr>
      </w:pPr>
    </w:p>
    <w:p w14:paraId="083D357C" w14:textId="77777777" w:rsidR="000D2421" w:rsidRPr="00B04AE6" w:rsidRDefault="000D2421" w:rsidP="000D2421">
      <w:pPr>
        <w:jc w:val="both"/>
        <w:rPr>
          <w:rFonts w:ascii="Arial" w:hAnsi="Arial" w:cs="Arial"/>
        </w:rPr>
      </w:pPr>
    </w:p>
    <w:p w14:paraId="2F3986D4" w14:textId="77777777" w:rsidR="000D2421" w:rsidRPr="00B04AE6" w:rsidRDefault="000D2421" w:rsidP="000D2421">
      <w:pPr>
        <w:jc w:val="center"/>
        <w:rPr>
          <w:rFonts w:ascii="Arial" w:hAnsi="Arial" w:cs="Arial"/>
          <w:b/>
        </w:rPr>
      </w:pPr>
      <w:r w:rsidRPr="00B04AE6">
        <w:rPr>
          <w:rFonts w:ascii="Arial" w:hAnsi="Arial" w:cs="Arial"/>
          <w:b/>
        </w:rPr>
        <w:t>DECIDE:</w:t>
      </w:r>
    </w:p>
    <w:p w14:paraId="4CF63002" w14:textId="77777777" w:rsidR="000D2421" w:rsidRPr="00B04AE6" w:rsidRDefault="000D2421" w:rsidP="000D2421">
      <w:pPr>
        <w:jc w:val="center"/>
        <w:rPr>
          <w:rFonts w:ascii="Arial" w:hAnsi="Arial" w:cs="Arial"/>
          <w:b/>
        </w:rPr>
      </w:pPr>
    </w:p>
    <w:p w14:paraId="67973B8C" w14:textId="50B0F015" w:rsidR="00947064" w:rsidRPr="00B04AE6" w:rsidRDefault="00987184" w:rsidP="00947064">
      <w:pPr>
        <w:jc w:val="both"/>
        <w:rPr>
          <w:rFonts w:ascii="Arial" w:hAnsi="Arial" w:cs="Arial"/>
        </w:rPr>
      </w:pPr>
      <w:r w:rsidRPr="00B04AE6">
        <w:rPr>
          <w:rFonts w:ascii="Arial" w:hAnsi="Arial" w:cs="Arial"/>
          <w:b/>
        </w:rPr>
        <w:t xml:space="preserve">Artículo </w:t>
      </w:r>
      <w:r w:rsidR="003250D1" w:rsidRPr="00B04AE6">
        <w:rPr>
          <w:rFonts w:ascii="Arial" w:hAnsi="Arial" w:cs="Arial"/>
          <w:b/>
        </w:rPr>
        <w:t>Único. -</w:t>
      </w:r>
      <w:r w:rsidRPr="00B04AE6">
        <w:rPr>
          <w:rFonts w:ascii="Arial" w:hAnsi="Arial" w:cs="Arial"/>
        </w:rPr>
        <w:t xml:space="preserve"> </w:t>
      </w:r>
      <w:r w:rsidR="00947064" w:rsidRPr="00B04AE6">
        <w:rPr>
          <w:rFonts w:ascii="Arial" w:hAnsi="Arial" w:cs="Arial"/>
        </w:rPr>
        <w:t>Aprobar la “</w:t>
      </w:r>
      <w:r w:rsidR="003250D1" w:rsidRPr="00B04AE6">
        <w:rPr>
          <w:rFonts w:ascii="Arial" w:hAnsi="Arial" w:cs="Arial"/>
        </w:rPr>
        <w:t xml:space="preserve">Guía </w:t>
      </w:r>
      <w:r w:rsidR="00856918" w:rsidRPr="00B04AE6">
        <w:rPr>
          <w:rFonts w:ascii="Arial" w:hAnsi="Arial" w:cs="Arial"/>
        </w:rPr>
        <w:t xml:space="preserve">para la </w:t>
      </w:r>
      <w:r w:rsidR="003250D1" w:rsidRPr="00B04AE6">
        <w:rPr>
          <w:rFonts w:ascii="Arial" w:hAnsi="Arial" w:cs="Arial"/>
        </w:rPr>
        <w:t>Coordinación de la Asistencia Humanitaria entre los Países Miembros de la Comunidad</w:t>
      </w:r>
      <w:r w:rsidR="00A07118" w:rsidRPr="00B04AE6">
        <w:rPr>
          <w:rFonts w:ascii="Arial" w:hAnsi="Arial" w:cs="Arial"/>
        </w:rPr>
        <w:t xml:space="preserve"> Andina</w:t>
      </w:r>
      <w:r w:rsidR="00947064" w:rsidRPr="00B04AE6">
        <w:rPr>
          <w:rFonts w:ascii="Arial" w:hAnsi="Arial" w:cs="Arial"/>
        </w:rPr>
        <w:t>”</w:t>
      </w:r>
      <w:r w:rsidR="000D4E64" w:rsidRPr="00B04AE6">
        <w:rPr>
          <w:rFonts w:ascii="Arial" w:hAnsi="Arial" w:cs="Arial"/>
        </w:rPr>
        <w:t xml:space="preserve">, </w:t>
      </w:r>
      <w:r w:rsidR="009223D9" w:rsidRPr="00B04AE6">
        <w:rPr>
          <w:rFonts w:ascii="Arial" w:hAnsi="Arial" w:cs="Arial"/>
        </w:rPr>
        <w:t>contenida</w:t>
      </w:r>
      <w:r w:rsidR="00947064" w:rsidRPr="00B04AE6">
        <w:rPr>
          <w:rFonts w:ascii="Arial" w:hAnsi="Arial" w:cs="Arial"/>
        </w:rPr>
        <w:t xml:space="preserve"> en el Anexo que forma parte de la presente Decisión.</w:t>
      </w:r>
    </w:p>
    <w:p w14:paraId="73E150C5" w14:textId="4A1234C3" w:rsidR="000D2421" w:rsidRPr="00B04AE6" w:rsidRDefault="000D2421" w:rsidP="000D4E64">
      <w:pPr>
        <w:jc w:val="both"/>
        <w:rPr>
          <w:rFonts w:ascii="Arial" w:hAnsi="Arial" w:cs="Arial"/>
        </w:rPr>
      </w:pPr>
    </w:p>
    <w:p w14:paraId="49C900FA" w14:textId="77777777" w:rsidR="000D2421" w:rsidRPr="00B04AE6" w:rsidRDefault="000D2421" w:rsidP="000D2421">
      <w:pPr>
        <w:tabs>
          <w:tab w:val="left" w:pos="426"/>
        </w:tabs>
        <w:jc w:val="both"/>
        <w:rPr>
          <w:rFonts w:ascii="Arial" w:eastAsia="Arial" w:hAnsi="Arial" w:cs="Arial"/>
        </w:rPr>
      </w:pPr>
      <w:r w:rsidRPr="00B04AE6">
        <w:rPr>
          <w:rFonts w:ascii="Arial" w:eastAsia="Arial" w:hAnsi="Arial" w:cs="Arial"/>
        </w:rPr>
        <w:t>La presente Decisión entrará en vigencia a partir de su fecha de publicación en la Gaceta Oficial del Acuerdo de Cartagena.</w:t>
      </w:r>
    </w:p>
    <w:p w14:paraId="3F3749FE" w14:textId="77777777" w:rsidR="000D2421" w:rsidRPr="00B04AE6" w:rsidRDefault="000D2421" w:rsidP="000D2421">
      <w:pPr>
        <w:jc w:val="both"/>
        <w:rPr>
          <w:rFonts w:ascii="Arial" w:hAnsi="Arial" w:cs="Arial"/>
        </w:rPr>
      </w:pPr>
    </w:p>
    <w:p w14:paraId="471E6094" w14:textId="060F6D1A" w:rsidR="000D2421" w:rsidRPr="00B04AE6" w:rsidRDefault="000D2421" w:rsidP="000D2421">
      <w:pPr>
        <w:jc w:val="both"/>
        <w:rPr>
          <w:rFonts w:ascii="Arial" w:hAnsi="Arial" w:cs="Arial"/>
        </w:rPr>
      </w:pPr>
      <w:r w:rsidRPr="00B04AE6">
        <w:rPr>
          <w:rFonts w:ascii="Arial" w:hAnsi="Arial" w:cs="Arial"/>
        </w:rPr>
        <w:t xml:space="preserve">Dada en la ciudad de Lima, Perú, a los </w:t>
      </w:r>
      <w:r w:rsidR="002F4480">
        <w:rPr>
          <w:rFonts w:ascii="Arial" w:hAnsi="Arial" w:cs="Arial"/>
        </w:rPr>
        <w:t>ocho</w:t>
      </w:r>
      <w:r w:rsidR="000D4E64" w:rsidRPr="00B04AE6">
        <w:rPr>
          <w:rFonts w:ascii="Arial" w:hAnsi="Arial" w:cs="Arial"/>
        </w:rPr>
        <w:t xml:space="preserve"> </w:t>
      </w:r>
      <w:r w:rsidRPr="00B04AE6">
        <w:rPr>
          <w:rFonts w:ascii="Arial" w:hAnsi="Arial" w:cs="Arial"/>
        </w:rPr>
        <w:t>días de</w:t>
      </w:r>
      <w:r w:rsidR="00987184" w:rsidRPr="00B04AE6">
        <w:rPr>
          <w:rFonts w:ascii="Arial" w:hAnsi="Arial" w:cs="Arial"/>
        </w:rPr>
        <w:t>l mes de</w:t>
      </w:r>
      <w:r w:rsidRPr="00B04AE6">
        <w:rPr>
          <w:rFonts w:ascii="Arial" w:hAnsi="Arial" w:cs="Arial"/>
        </w:rPr>
        <w:t xml:space="preserve"> </w:t>
      </w:r>
      <w:r w:rsidR="002F4480">
        <w:rPr>
          <w:rFonts w:ascii="Arial" w:hAnsi="Arial" w:cs="Arial"/>
        </w:rPr>
        <w:t>julio de 2020.</w:t>
      </w:r>
    </w:p>
    <w:p w14:paraId="65A9B9CE" w14:textId="16756915" w:rsidR="000D2421" w:rsidRPr="00B04AE6" w:rsidRDefault="000D2421" w:rsidP="00476103">
      <w:pPr>
        <w:rPr>
          <w:rFonts w:ascii="Arial" w:hAnsi="Arial" w:cs="Arial"/>
        </w:rPr>
      </w:pPr>
    </w:p>
    <w:p w14:paraId="314D17CE" w14:textId="77777777" w:rsidR="000D2421" w:rsidRPr="00B04AE6" w:rsidRDefault="000D2421">
      <w:pPr>
        <w:rPr>
          <w:rFonts w:ascii="Arial" w:hAnsi="Arial" w:cs="Arial"/>
          <w:lang w:val="es-ES_tradnl"/>
        </w:rPr>
      </w:pPr>
      <w:r w:rsidRPr="00B04AE6">
        <w:rPr>
          <w:rFonts w:ascii="Arial" w:hAnsi="Arial" w:cs="Arial"/>
          <w:lang w:val="es-ES_tradnl"/>
        </w:rPr>
        <w:br w:type="page"/>
      </w:r>
    </w:p>
    <w:p w14:paraId="1E1C420C" w14:textId="77777777" w:rsidR="00DE5442" w:rsidRPr="00B04AE6" w:rsidRDefault="00DE5442" w:rsidP="00DE5442">
      <w:pPr>
        <w:jc w:val="center"/>
        <w:rPr>
          <w:rFonts w:ascii="Arial" w:hAnsi="Arial" w:cs="Arial"/>
          <w:b/>
        </w:rPr>
      </w:pPr>
      <w:bookmarkStart w:id="4" w:name="Introducción"/>
      <w:bookmarkEnd w:id="4"/>
      <w:r w:rsidRPr="00B04AE6">
        <w:rPr>
          <w:rFonts w:ascii="Arial" w:hAnsi="Arial" w:cs="Arial"/>
          <w:b/>
        </w:rPr>
        <w:lastRenderedPageBreak/>
        <w:t>EXPOSICIÓN DE MOTIVOS</w:t>
      </w:r>
    </w:p>
    <w:p w14:paraId="3D1E8513" w14:textId="77777777" w:rsidR="00DE5442" w:rsidRPr="00B04AE6" w:rsidRDefault="00DE5442" w:rsidP="00DE5442">
      <w:pPr>
        <w:jc w:val="center"/>
        <w:rPr>
          <w:rFonts w:ascii="Arial" w:hAnsi="Arial" w:cs="Arial"/>
          <w:b/>
          <w:bCs/>
        </w:rPr>
      </w:pPr>
    </w:p>
    <w:p w14:paraId="04A13F80" w14:textId="7FC95FA7" w:rsidR="00DE5442" w:rsidRPr="00B04AE6" w:rsidRDefault="003250D1" w:rsidP="003250D1">
      <w:pPr>
        <w:jc w:val="center"/>
        <w:rPr>
          <w:rFonts w:ascii="Arial" w:hAnsi="Arial" w:cs="Arial"/>
          <w:b/>
          <w:bCs/>
        </w:rPr>
      </w:pPr>
      <w:r w:rsidRPr="00B04AE6">
        <w:rPr>
          <w:rFonts w:ascii="Arial" w:hAnsi="Arial" w:cs="Arial"/>
          <w:b/>
          <w:bCs/>
        </w:rPr>
        <w:t xml:space="preserve">Guía </w:t>
      </w:r>
      <w:r w:rsidR="00856918" w:rsidRPr="00B04AE6">
        <w:rPr>
          <w:rFonts w:ascii="Arial" w:hAnsi="Arial" w:cs="Arial"/>
          <w:b/>
          <w:bCs/>
        </w:rPr>
        <w:t xml:space="preserve">para la </w:t>
      </w:r>
      <w:r w:rsidRPr="00B04AE6">
        <w:rPr>
          <w:rFonts w:ascii="Arial" w:hAnsi="Arial" w:cs="Arial"/>
          <w:b/>
          <w:bCs/>
        </w:rPr>
        <w:t>de Coordinación de la Asistencia Humanitaria entre los Países Miembros de la Comunidad</w:t>
      </w:r>
      <w:r w:rsidR="00A07118" w:rsidRPr="00B04AE6">
        <w:rPr>
          <w:rFonts w:ascii="Arial" w:hAnsi="Arial" w:cs="Arial"/>
          <w:b/>
          <w:bCs/>
        </w:rPr>
        <w:t xml:space="preserve"> Andina</w:t>
      </w:r>
    </w:p>
    <w:p w14:paraId="390DCB32" w14:textId="77777777" w:rsidR="00DE5442" w:rsidRPr="00B04AE6" w:rsidRDefault="00DE5442" w:rsidP="00DE5442">
      <w:pPr>
        <w:rPr>
          <w:rFonts w:ascii="Arial" w:hAnsi="Arial" w:cs="Arial"/>
          <w:b/>
          <w:bCs/>
        </w:rPr>
      </w:pPr>
    </w:p>
    <w:p w14:paraId="613911C2" w14:textId="77777777" w:rsidR="00DE5442" w:rsidRPr="00B04AE6" w:rsidRDefault="00DE5442" w:rsidP="00DE5442">
      <w:pPr>
        <w:pStyle w:val="Prrafodelista"/>
        <w:widowControl/>
        <w:numPr>
          <w:ilvl w:val="0"/>
          <w:numId w:val="4"/>
        </w:numPr>
        <w:tabs>
          <w:tab w:val="left" w:pos="426"/>
        </w:tabs>
        <w:autoSpaceDE/>
        <w:autoSpaceDN/>
        <w:ind w:left="0" w:firstLine="0"/>
        <w:contextualSpacing/>
        <w:jc w:val="both"/>
        <w:rPr>
          <w:b/>
          <w:sz w:val="24"/>
        </w:rPr>
      </w:pPr>
      <w:r w:rsidRPr="00B04AE6">
        <w:rPr>
          <w:b/>
          <w:sz w:val="24"/>
        </w:rPr>
        <w:t>ANTECEDENTES</w:t>
      </w:r>
    </w:p>
    <w:p w14:paraId="656B1C16" w14:textId="77777777" w:rsidR="00DE5442" w:rsidRPr="00B04AE6" w:rsidRDefault="00DE5442" w:rsidP="00DE5442">
      <w:pPr>
        <w:pStyle w:val="Prrafodelista"/>
        <w:tabs>
          <w:tab w:val="left" w:pos="426"/>
        </w:tabs>
        <w:ind w:left="0"/>
        <w:jc w:val="both"/>
        <w:rPr>
          <w:b/>
          <w:sz w:val="24"/>
        </w:rPr>
      </w:pPr>
    </w:p>
    <w:p w14:paraId="59216550" w14:textId="77777777" w:rsidR="00DE5442" w:rsidRPr="00B04AE6" w:rsidRDefault="00DE5442" w:rsidP="00DE5442">
      <w:pPr>
        <w:tabs>
          <w:tab w:val="left" w:pos="426"/>
        </w:tabs>
        <w:ind w:left="426"/>
        <w:jc w:val="both"/>
        <w:rPr>
          <w:rFonts w:ascii="Arial" w:hAnsi="Arial" w:cs="Arial"/>
        </w:rPr>
      </w:pPr>
      <w:r w:rsidRPr="00B04AE6">
        <w:rPr>
          <w:rFonts w:ascii="Arial" w:hAnsi="Arial" w:cs="Arial"/>
        </w:rPr>
        <w:t>El Acuerdo de Cartagena tiene como objetivos promover el desarrollo equilibrado y armónico de los Países Miembros de la Comunidad Andina (CAN) en condiciones de equidad, mediante la integración y la cooperación económica y social, así como procurar el mejoramiento persistente en el nivel de vida de los habitantes de la subregión, para lo cual se realizarán, entre otras, acciones destinadas a la conservación y aprovechamiento de los recursos naturales y del medio ambiente.</w:t>
      </w:r>
    </w:p>
    <w:p w14:paraId="7138886C" w14:textId="77777777" w:rsidR="00DE5442" w:rsidRPr="00B04AE6" w:rsidRDefault="00DE5442" w:rsidP="00DE5442">
      <w:pPr>
        <w:tabs>
          <w:tab w:val="left" w:pos="426"/>
        </w:tabs>
        <w:ind w:left="426"/>
        <w:jc w:val="both"/>
        <w:rPr>
          <w:rFonts w:ascii="Arial" w:hAnsi="Arial" w:cs="Arial"/>
        </w:rPr>
      </w:pPr>
    </w:p>
    <w:p w14:paraId="20D699B0" w14:textId="30CB028F" w:rsidR="00DE5442" w:rsidRPr="00B04AE6" w:rsidRDefault="00DE5442" w:rsidP="00DE5442">
      <w:pPr>
        <w:tabs>
          <w:tab w:val="left" w:pos="426"/>
        </w:tabs>
        <w:ind w:left="426"/>
        <w:jc w:val="both"/>
        <w:rPr>
          <w:rFonts w:ascii="Arial" w:hAnsi="Arial" w:cs="Arial"/>
        </w:rPr>
      </w:pPr>
      <w:r w:rsidRPr="00B04AE6">
        <w:rPr>
          <w:rFonts w:ascii="Arial" w:hAnsi="Arial" w:cs="Arial"/>
        </w:rPr>
        <w:t xml:space="preserve">En los Países Miembros de la </w:t>
      </w:r>
      <w:r w:rsidR="00907C57" w:rsidRPr="00B04AE6">
        <w:rPr>
          <w:rFonts w:ascii="Arial" w:hAnsi="Arial" w:cs="Arial"/>
        </w:rPr>
        <w:t>CAN</w:t>
      </w:r>
      <w:r w:rsidRPr="00B04AE6">
        <w:rPr>
          <w:rFonts w:ascii="Arial" w:hAnsi="Arial" w:cs="Arial"/>
        </w:rPr>
        <w:t xml:space="preserve"> existen condiciones de riesgo que nos hacen más vulnerables a la ocurrencia de desastres, los cuales pueden ser de origen natural, meteorológico, antrópico, </w:t>
      </w:r>
      <w:r w:rsidR="00907C57" w:rsidRPr="00B04AE6">
        <w:rPr>
          <w:rFonts w:ascii="Arial" w:hAnsi="Arial" w:cs="Arial"/>
        </w:rPr>
        <w:t>entre otros</w:t>
      </w:r>
      <w:r w:rsidRPr="00B04AE6">
        <w:rPr>
          <w:rFonts w:ascii="Arial" w:hAnsi="Arial" w:cs="Arial"/>
        </w:rPr>
        <w:t>., y que, afectan a la población y sus medios de vida, así como al desarrollo sostenible de la Subregión Andina.</w:t>
      </w:r>
    </w:p>
    <w:p w14:paraId="63D2B18D" w14:textId="77777777" w:rsidR="00DE5442" w:rsidRPr="00B04AE6" w:rsidRDefault="00DE5442" w:rsidP="00DE5442">
      <w:pPr>
        <w:tabs>
          <w:tab w:val="left" w:pos="426"/>
        </w:tabs>
        <w:ind w:left="426"/>
        <w:jc w:val="both"/>
        <w:rPr>
          <w:rFonts w:ascii="Arial" w:hAnsi="Arial" w:cs="Arial"/>
        </w:rPr>
      </w:pPr>
    </w:p>
    <w:p w14:paraId="52F26535" w14:textId="578DF5E7" w:rsidR="00907C57" w:rsidRPr="00B04AE6" w:rsidRDefault="00DE5442" w:rsidP="00DE5442">
      <w:pPr>
        <w:tabs>
          <w:tab w:val="left" w:pos="426"/>
        </w:tabs>
        <w:ind w:left="426"/>
        <w:jc w:val="both"/>
        <w:rPr>
          <w:rFonts w:ascii="Arial" w:hAnsi="Arial" w:cs="Arial"/>
        </w:rPr>
      </w:pPr>
      <w:r w:rsidRPr="00B04AE6">
        <w:rPr>
          <w:rFonts w:ascii="Arial" w:hAnsi="Arial" w:cs="Arial"/>
        </w:rPr>
        <w:t>En ese contexto, el Consejo Andino de Ministros de Relaciones Exteriores, mediante Decisión 529 de</w:t>
      </w:r>
      <w:r w:rsidR="003250D1" w:rsidRPr="00B04AE6">
        <w:rPr>
          <w:rFonts w:ascii="Arial" w:hAnsi="Arial" w:cs="Arial"/>
        </w:rPr>
        <w:t>l</w:t>
      </w:r>
      <w:r w:rsidRPr="00B04AE6">
        <w:rPr>
          <w:rFonts w:ascii="Arial" w:hAnsi="Arial" w:cs="Arial"/>
        </w:rPr>
        <w:t xml:space="preserve"> 7 de julio de 2002, creó el Comité Andino para la Prevención y Atención de Desastres (CAPRADE), con el propósito de reunir a las principales entidades relacionadas con la prevención y atención de desastres en la Subregión Andina y sistematizar la cooperación y la acción conjunta, en procura de prevenir y atender los efectos generados por los desastres de origen natural y antrópicos. Dicho Comité fue ratificado por la Decisión 797 de la Comisión modificando el nombre a Comité Andino Ad-Hoc de Prevención de Desastres y manteniendo la sigla CAPRADE.</w:t>
      </w:r>
    </w:p>
    <w:p w14:paraId="033580C4" w14:textId="77777777" w:rsidR="00DE5442" w:rsidRPr="00B04AE6" w:rsidRDefault="00DE5442" w:rsidP="00DE5442">
      <w:pPr>
        <w:tabs>
          <w:tab w:val="left" w:pos="426"/>
        </w:tabs>
        <w:ind w:left="426"/>
        <w:jc w:val="both"/>
        <w:rPr>
          <w:rFonts w:ascii="Arial" w:hAnsi="Arial" w:cs="Arial"/>
        </w:rPr>
      </w:pPr>
    </w:p>
    <w:p w14:paraId="36998E69" w14:textId="77777777" w:rsidR="00DE5442" w:rsidRPr="00B04AE6" w:rsidRDefault="00DE5442" w:rsidP="00DE5442">
      <w:pPr>
        <w:tabs>
          <w:tab w:val="left" w:pos="426"/>
        </w:tabs>
        <w:ind w:left="426"/>
        <w:jc w:val="both"/>
        <w:rPr>
          <w:rFonts w:ascii="Arial" w:hAnsi="Arial" w:cs="Arial"/>
        </w:rPr>
      </w:pPr>
      <w:r w:rsidRPr="00B04AE6">
        <w:rPr>
          <w:rFonts w:ascii="Arial" w:hAnsi="Arial" w:cs="Arial"/>
        </w:rPr>
        <w:t>Con ocasión de la Tercera Conferencia Mundial para la Reducción del Riesgo de Desastres, realizada en Japón en marzo de 2015, se aprobó el “Marco de Sendai para la Reducción del Riesgo de Desastres 2015 – 2030”, motivo por el cual los Países Miembros de la CAN convinieron en la necesidad de actualizar su normativa en la temática de la gestión del riesgo a la nueva agenda global.</w:t>
      </w:r>
    </w:p>
    <w:p w14:paraId="3BF91642" w14:textId="77777777" w:rsidR="00DE5442" w:rsidRPr="00B04AE6" w:rsidRDefault="00DE5442" w:rsidP="00DE5442">
      <w:pPr>
        <w:tabs>
          <w:tab w:val="left" w:pos="426"/>
        </w:tabs>
        <w:ind w:left="426"/>
        <w:jc w:val="both"/>
        <w:rPr>
          <w:rFonts w:ascii="Arial" w:hAnsi="Arial" w:cs="Arial"/>
        </w:rPr>
      </w:pPr>
    </w:p>
    <w:p w14:paraId="5A420085" w14:textId="77777777" w:rsidR="00907C57" w:rsidRPr="00B04AE6" w:rsidRDefault="00907C57" w:rsidP="00E9588F">
      <w:pPr>
        <w:ind w:left="426"/>
        <w:jc w:val="both"/>
        <w:rPr>
          <w:rFonts w:ascii="Arial" w:hAnsi="Arial" w:cs="Arial"/>
        </w:rPr>
      </w:pPr>
      <w:r w:rsidRPr="00B04AE6">
        <w:rPr>
          <w:rFonts w:ascii="Arial" w:hAnsi="Arial" w:cs="Arial"/>
        </w:rPr>
        <w:t xml:space="preserve">Que, mediante la Decisión 819 se aprobó la Estrategia Andina para la Gestión del Riesgo de Desastres de la Comunidad Andina (EAGRD) 2017 - 2030, herramienta que tiene como propósito ser la línea de base para que los Países Miembros de la CAN definan políticas y lineamientos homogéneos a fin de reducir el riesgo ante emergencias y/o desastres, coadyuvar al mejor manejo de las consecuencias que puedan generarse a partir de la ocurrencia de hechos adversos y procurar una adecuada optimización de las acciones de recuperación y reconstrucción a fin de lograr la resiliencia; </w:t>
      </w:r>
    </w:p>
    <w:p w14:paraId="36A3A5BD" w14:textId="77777777" w:rsidR="00DE5442" w:rsidRPr="00B04AE6" w:rsidRDefault="00DE5442" w:rsidP="00DE5442">
      <w:pPr>
        <w:tabs>
          <w:tab w:val="left" w:pos="426"/>
        </w:tabs>
        <w:ind w:left="426"/>
        <w:jc w:val="both"/>
        <w:rPr>
          <w:rFonts w:ascii="Arial" w:hAnsi="Arial" w:cs="Arial"/>
        </w:rPr>
      </w:pPr>
    </w:p>
    <w:p w14:paraId="3F1A1927" w14:textId="75DACD54" w:rsidR="00DE5442" w:rsidRPr="00B04AE6" w:rsidRDefault="00DE5442" w:rsidP="00DE5442">
      <w:pPr>
        <w:tabs>
          <w:tab w:val="left" w:pos="426"/>
        </w:tabs>
        <w:ind w:left="426"/>
        <w:jc w:val="both"/>
        <w:rPr>
          <w:rFonts w:ascii="Arial" w:hAnsi="Arial" w:cs="Arial"/>
        </w:rPr>
      </w:pPr>
      <w:r w:rsidRPr="00B04AE6">
        <w:rPr>
          <w:rFonts w:ascii="Arial" w:hAnsi="Arial" w:cs="Arial"/>
        </w:rPr>
        <w:t xml:space="preserve">Con el propósito de contar con una herramienta operativa que, en función de los ejes temáticos y líneas de intervención de la EAGRD, identifique y priorice las actividades en las que los Países Miembros de la CAN deben enfocar sus esfuerzos a fin de reducir el riesgo de desastres y asegurar el desarrollo sostenible con inclusión social en la Subregión Andina, a través de la Resolución N° 2052 del 18 de febrero de 2019, la Secretaría General de la Comunidad Andina adoptó el Plan </w:t>
      </w:r>
      <w:r w:rsidRPr="00B04AE6">
        <w:rPr>
          <w:rFonts w:ascii="Arial" w:hAnsi="Arial" w:cs="Arial"/>
        </w:rPr>
        <w:lastRenderedPageBreak/>
        <w:t>de Implementación de la EAG</w:t>
      </w:r>
      <w:r w:rsidR="001946B1">
        <w:rPr>
          <w:rFonts w:ascii="Arial" w:hAnsi="Arial" w:cs="Arial"/>
        </w:rPr>
        <w:t>R</w:t>
      </w:r>
      <w:r w:rsidRPr="00B04AE6">
        <w:rPr>
          <w:rFonts w:ascii="Arial" w:hAnsi="Arial" w:cs="Arial"/>
        </w:rPr>
        <w:t>D 2019 – 2030, cuyas actividades se encuentran priorizadas en metas anuales y ejecutadas a través de los Planes Operativos Anuales Andinos por Presidencia Pro Tempore de la CAN correspondiente.</w:t>
      </w:r>
    </w:p>
    <w:p w14:paraId="6743D0AC" w14:textId="77777777" w:rsidR="00DE5442" w:rsidRPr="00B04AE6" w:rsidRDefault="00DE5442" w:rsidP="00DE5442">
      <w:pPr>
        <w:tabs>
          <w:tab w:val="left" w:pos="426"/>
        </w:tabs>
        <w:ind w:left="426"/>
        <w:jc w:val="both"/>
        <w:rPr>
          <w:rFonts w:ascii="Arial" w:hAnsi="Arial" w:cs="Arial"/>
        </w:rPr>
      </w:pPr>
    </w:p>
    <w:p w14:paraId="2FA938B7" w14:textId="1D4042C8" w:rsidR="00DE5442" w:rsidRPr="00B04AE6" w:rsidRDefault="00DE5442" w:rsidP="00DE5442">
      <w:pPr>
        <w:tabs>
          <w:tab w:val="left" w:pos="426"/>
        </w:tabs>
        <w:ind w:left="426"/>
        <w:jc w:val="both"/>
        <w:rPr>
          <w:rFonts w:ascii="Arial" w:hAnsi="Arial" w:cs="Arial"/>
        </w:rPr>
      </w:pPr>
      <w:r w:rsidRPr="00B04AE6">
        <w:rPr>
          <w:rFonts w:ascii="Arial" w:hAnsi="Arial" w:cs="Arial"/>
        </w:rPr>
        <w:t xml:space="preserve">En ese contexto, y </w:t>
      </w:r>
      <w:r w:rsidR="00782821" w:rsidRPr="00B04AE6">
        <w:rPr>
          <w:rFonts w:ascii="Arial" w:hAnsi="Arial" w:cs="Arial"/>
        </w:rPr>
        <w:t>de acuerdo con</w:t>
      </w:r>
      <w:r w:rsidRPr="00B04AE6">
        <w:rPr>
          <w:rFonts w:ascii="Arial" w:hAnsi="Arial" w:cs="Arial"/>
        </w:rPr>
        <w:t xml:space="preserve"> la priorización de actividades del Plan Operativo Andino Anual 2019 – 2020 del CAPRADE, aprobado mediante Resolución N° 2078 del 6 de agosto de 2019 de la SGCAN, se programó, entre otras actividades, la “Actualización</w:t>
      </w:r>
      <w:r w:rsidR="00907C57" w:rsidRPr="00B04AE6">
        <w:rPr>
          <w:rFonts w:ascii="Arial" w:hAnsi="Arial" w:cs="Arial"/>
        </w:rPr>
        <w:t xml:space="preserve"> </w:t>
      </w:r>
      <w:r w:rsidRPr="00B04AE6">
        <w:rPr>
          <w:rFonts w:ascii="Arial" w:hAnsi="Arial" w:cs="Arial"/>
        </w:rPr>
        <w:t>de la Guía de Operaciones para asistencia mutua frente a desastres de los Países Miembros de la CAN”.</w:t>
      </w:r>
    </w:p>
    <w:p w14:paraId="09F1A358" w14:textId="77777777" w:rsidR="00DE5442" w:rsidRPr="00B04AE6" w:rsidRDefault="00DE5442" w:rsidP="00DE5442">
      <w:pPr>
        <w:tabs>
          <w:tab w:val="left" w:pos="426"/>
        </w:tabs>
        <w:ind w:left="426"/>
        <w:jc w:val="both"/>
        <w:rPr>
          <w:rFonts w:ascii="Arial" w:hAnsi="Arial" w:cs="Arial"/>
        </w:rPr>
      </w:pPr>
    </w:p>
    <w:p w14:paraId="161418CD" w14:textId="0DBB30FB" w:rsidR="00DE5442" w:rsidRPr="00B04AE6" w:rsidRDefault="00DE5442" w:rsidP="00DE5442">
      <w:pPr>
        <w:tabs>
          <w:tab w:val="left" w:pos="426"/>
        </w:tabs>
        <w:ind w:left="426"/>
        <w:jc w:val="both"/>
        <w:rPr>
          <w:rFonts w:ascii="Arial" w:hAnsi="Arial" w:cs="Arial"/>
          <w:bCs/>
        </w:rPr>
      </w:pPr>
      <w:r w:rsidRPr="00B04AE6">
        <w:rPr>
          <w:rFonts w:ascii="Arial" w:hAnsi="Arial" w:cs="Arial"/>
        </w:rPr>
        <w:t>El proceso de actualización de la mencionada guía</w:t>
      </w:r>
      <w:r w:rsidR="00625F29" w:rsidRPr="00B04AE6">
        <w:rPr>
          <w:rFonts w:ascii="Arial" w:hAnsi="Arial" w:cs="Arial"/>
        </w:rPr>
        <w:t xml:space="preserve"> se realizó </w:t>
      </w:r>
      <w:r w:rsidRPr="00B04AE6">
        <w:rPr>
          <w:rFonts w:ascii="Arial" w:hAnsi="Arial" w:cs="Arial"/>
        </w:rPr>
        <w:t>bajo la coordinación de l</w:t>
      </w:r>
      <w:r w:rsidR="00B87EDC" w:rsidRPr="00B04AE6">
        <w:rPr>
          <w:rFonts w:ascii="Arial" w:hAnsi="Arial" w:cs="Arial"/>
        </w:rPr>
        <w:t xml:space="preserve">as instituciones rectoras de la gestión del riesgo de desastres </w:t>
      </w:r>
      <w:r w:rsidRPr="00B04AE6">
        <w:rPr>
          <w:rFonts w:ascii="Arial" w:hAnsi="Arial" w:cs="Arial"/>
        </w:rPr>
        <w:t>de los Países Miembros de la CAN</w:t>
      </w:r>
      <w:r w:rsidR="00625F29" w:rsidRPr="00B04AE6">
        <w:rPr>
          <w:rFonts w:ascii="Arial" w:hAnsi="Arial" w:cs="Arial"/>
        </w:rPr>
        <w:t xml:space="preserve">, acreditadas ante el </w:t>
      </w:r>
      <w:r w:rsidRPr="00B04AE6">
        <w:rPr>
          <w:rFonts w:ascii="Arial" w:hAnsi="Arial" w:cs="Arial"/>
        </w:rPr>
        <w:t>CAPRADE</w:t>
      </w:r>
      <w:r w:rsidR="00625F29" w:rsidRPr="00B04AE6">
        <w:rPr>
          <w:rFonts w:ascii="Arial" w:hAnsi="Arial" w:cs="Arial"/>
        </w:rPr>
        <w:t>,</w:t>
      </w:r>
      <w:r w:rsidRPr="00B04AE6">
        <w:rPr>
          <w:rFonts w:ascii="Arial" w:hAnsi="Arial" w:cs="Arial"/>
        </w:rPr>
        <w:t xml:space="preserve"> y de las Presidencias Pro Tempore ejercidas por Perú y Bolivia, respectivamente, </w:t>
      </w:r>
      <w:r w:rsidR="00625F29" w:rsidRPr="00B04AE6">
        <w:rPr>
          <w:rFonts w:ascii="Arial" w:hAnsi="Arial" w:cs="Arial"/>
        </w:rPr>
        <w:t xml:space="preserve">y </w:t>
      </w:r>
      <w:r w:rsidRPr="00B04AE6">
        <w:rPr>
          <w:rFonts w:ascii="Arial" w:hAnsi="Arial" w:cs="Arial"/>
        </w:rPr>
        <w:t>culminó con la aprobación técnica</w:t>
      </w:r>
      <w:r w:rsidR="00625F29" w:rsidRPr="00B04AE6">
        <w:rPr>
          <w:rFonts w:ascii="Arial" w:hAnsi="Arial" w:cs="Arial"/>
        </w:rPr>
        <w:t xml:space="preserve"> remitida, de manera oficial, por las </w:t>
      </w:r>
      <w:r w:rsidR="003250D1" w:rsidRPr="00B04AE6">
        <w:rPr>
          <w:rFonts w:ascii="Arial" w:hAnsi="Arial" w:cs="Arial"/>
          <w:bCs/>
        </w:rPr>
        <w:t>Cancillerías</w:t>
      </w:r>
      <w:r w:rsidR="00625F29" w:rsidRPr="00B04AE6">
        <w:rPr>
          <w:rFonts w:ascii="Arial" w:hAnsi="Arial" w:cs="Arial"/>
          <w:bCs/>
        </w:rPr>
        <w:t xml:space="preserve"> de los Países Miembros. Se adjuntan </w:t>
      </w:r>
      <w:r w:rsidR="002B04A7" w:rsidRPr="00B04AE6">
        <w:rPr>
          <w:rFonts w:ascii="Arial" w:hAnsi="Arial" w:cs="Arial"/>
          <w:bCs/>
        </w:rPr>
        <w:t>Notas Oficiales</w:t>
      </w:r>
      <w:r w:rsidR="00625F29" w:rsidRPr="00B04AE6">
        <w:rPr>
          <w:rFonts w:ascii="Arial" w:hAnsi="Arial" w:cs="Arial"/>
          <w:bCs/>
        </w:rPr>
        <w:t>.</w:t>
      </w:r>
    </w:p>
    <w:p w14:paraId="679D1DBA" w14:textId="118A46AF" w:rsidR="00907C57" w:rsidRPr="00B04AE6" w:rsidRDefault="00907C57" w:rsidP="00DE5442">
      <w:pPr>
        <w:tabs>
          <w:tab w:val="left" w:pos="426"/>
        </w:tabs>
        <w:ind w:left="426"/>
        <w:jc w:val="both"/>
        <w:rPr>
          <w:rFonts w:ascii="Arial" w:hAnsi="Arial" w:cs="Arial"/>
          <w:bCs/>
        </w:rPr>
      </w:pPr>
    </w:p>
    <w:p w14:paraId="7E2460C9" w14:textId="20F39D32" w:rsidR="00DE5442" w:rsidRPr="00B04AE6" w:rsidRDefault="00DE5442" w:rsidP="00907C57">
      <w:pPr>
        <w:tabs>
          <w:tab w:val="left" w:pos="426"/>
        </w:tabs>
        <w:ind w:left="426"/>
        <w:jc w:val="both"/>
        <w:rPr>
          <w:rFonts w:ascii="Arial" w:hAnsi="Arial" w:cs="Arial"/>
        </w:rPr>
      </w:pPr>
      <w:r w:rsidRPr="00B04AE6">
        <w:rPr>
          <w:rFonts w:ascii="Arial" w:hAnsi="Arial" w:cs="Arial"/>
        </w:rPr>
        <w:t>Es pertinente señalar que el trabajo subregional contó con la contribución de la Oficina de Coordinación de Asuntos Humanitarios de Naciones Unidas (OCHA).</w:t>
      </w:r>
    </w:p>
    <w:p w14:paraId="54A1EB5D" w14:textId="77777777" w:rsidR="00DE5442" w:rsidRPr="00B04AE6" w:rsidRDefault="00DE5442" w:rsidP="00DE5442">
      <w:pPr>
        <w:spacing w:after="160" w:line="259" w:lineRule="auto"/>
        <w:jc w:val="both"/>
        <w:rPr>
          <w:rFonts w:ascii="Arial" w:eastAsia="Calibri" w:hAnsi="Arial" w:cs="Arial"/>
          <w:lang w:bidi="or-IN"/>
        </w:rPr>
      </w:pPr>
    </w:p>
    <w:p w14:paraId="62CF41CC" w14:textId="77777777" w:rsidR="00DE5442" w:rsidRPr="00B04AE6" w:rsidRDefault="00DE5442" w:rsidP="00DE5442">
      <w:pPr>
        <w:pStyle w:val="Prrafodelista"/>
        <w:widowControl/>
        <w:numPr>
          <w:ilvl w:val="0"/>
          <w:numId w:val="4"/>
        </w:numPr>
        <w:tabs>
          <w:tab w:val="left" w:pos="426"/>
        </w:tabs>
        <w:autoSpaceDE/>
        <w:autoSpaceDN/>
        <w:ind w:left="0" w:firstLine="0"/>
        <w:contextualSpacing/>
        <w:jc w:val="both"/>
        <w:rPr>
          <w:b/>
          <w:sz w:val="24"/>
        </w:rPr>
      </w:pPr>
      <w:r w:rsidRPr="00B04AE6">
        <w:rPr>
          <w:b/>
          <w:sz w:val="24"/>
        </w:rPr>
        <w:t>JUSTIFICACIÓN TÉCNICA Y LEGAL</w:t>
      </w:r>
    </w:p>
    <w:p w14:paraId="441C2858" w14:textId="77777777" w:rsidR="00DE5442" w:rsidRPr="00B04AE6" w:rsidRDefault="00DE5442" w:rsidP="00DE5442">
      <w:pPr>
        <w:jc w:val="both"/>
        <w:rPr>
          <w:rFonts w:ascii="Arial" w:hAnsi="Arial" w:cs="Arial"/>
        </w:rPr>
      </w:pPr>
    </w:p>
    <w:p w14:paraId="7D5BC7C4" w14:textId="40A0686A" w:rsidR="007B6286" w:rsidRPr="00B04AE6" w:rsidRDefault="00DE5442" w:rsidP="00FE36D7">
      <w:pPr>
        <w:tabs>
          <w:tab w:val="left" w:pos="426"/>
        </w:tabs>
        <w:ind w:left="426"/>
        <w:jc w:val="both"/>
        <w:rPr>
          <w:rFonts w:ascii="Arial" w:hAnsi="Arial" w:cs="Arial"/>
        </w:rPr>
      </w:pPr>
      <w:r w:rsidRPr="00B04AE6">
        <w:rPr>
          <w:rFonts w:ascii="Arial" w:hAnsi="Arial" w:cs="Arial"/>
        </w:rPr>
        <w:t xml:space="preserve">El objetivo de la actualización de la </w:t>
      </w:r>
      <w:r w:rsidR="00C46552" w:rsidRPr="00B04AE6">
        <w:rPr>
          <w:rFonts w:ascii="Arial" w:hAnsi="Arial" w:cs="Arial"/>
        </w:rPr>
        <w:t>mencionada guía</w:t>
      </w:r>
      <w:r w:rsidRPr="00B04AE6">
        <w:rPr>
          <w:rFonts w:ascii="Arial" w:hAnsi="Arial" w:cs="Arial"/>
        </w:rPr>
        <w:t xml:space="preserve"> se da ante la necesidad de contar con una herramienta ágil que permita </w:t>
      </w:r>
      <w:r w:rsidR="007B6286" w:rsidRPr="00B04AE6">
        <w:rPr>
          <w:rFonts w:ascii="Arial" w:hAnsi="Arial" w:cs="Arial"/>
        </w:rPr>
        <w:t xml:space="preserve">a </w:t>
      </w:r>
      <w:r w:rsidRPr="00B04AE6">
        <w:rPr>
          <w:rFonts w:ascii="Arial" w:hAnsi="Arial" w:cs="Arial"/>
        </w:rPr>
        <w:t>los Países Miembros</w:t>
      </w:r>
      <w:r w:rsidR="00C46552" w:rsidRPr="00B04AE6">
        <w:rPr>
          <w:rFonts w:ascii="Arial" w:hAnsi="Arial" w:cs="Arial"/>
        </w:rPr>
        <w:t xml:space="preserve"> de la CAN</w:t>
      </w:r>
      <w:r w:rsidR="007B6286" w:rsidRPr="00B04AE6">
        <w:rPr>
          <w:rFonts w:ascii="Arial" w:hAnsi="Arial" w:cs="Arial"/>
        </w:rPr>
        <w:t xml:space="preserve"> coordinar, de manera idónea y oportuna,</w:t>
      </w:r>
      <w:r w:rsidR="008442C9" w:rsidRPr="00B04AE6">
        <w:rPr>
          <w:rFonts w:ascii="Arial" w:hAnsi="Arial" w:cs="Arial"/>
        </w:rPr>
        <w:t xml:space="preserve"> la asistencia </w:t>
      </w:r>
      <w:r w:rsidRPr="00B04AE6">
        <w:rPr>
          <w:rFonts w:ascii="Arial" w:hAnsi="Arial" w:cs="Arial"/>
        </w:rPr>
        <w:t>humanitaria</w:t>
      </w:r>
      <w:r w:rsidR="008442C9" w:rsidRPr="00B04AE6">
        <w:rPr>
          <w:rFonts w:ascii="Arial" w:hAnsi="Arial" w:cs="Arial"/>
        </w:rPr>
        <w:t>,</w:t>
      </w:r>
      <w:r w:rsidR="007B6286" w:rsidRPr="00B04AE6">
        <w:rPr>
          <w:rFonts w:ascii="Arial" w:hAnsi="Arial" w:cs="Arial"/>
        </w:rPr>
        <w:t xml:space="preserve"> que sea </w:t>
      </w:r>
      <w:r w:rsidR="008442C9" w:rsidRPr="00B04AE6">
        <w:rPr>
          <w:rFonts w:ascii="Arial" w:hAnsi="Arial" w:cs="Arial"/>
        </w:rPr>
        <w:t>requerida por el o los Países Afectados</w:t>
      </w:r>
      <w:r w:rsidR="00FE36D7" w:rsidRPr="00B04AE6">
        <w:rPr>
          <w:rFonts w:ascii="Arial" w:hAnsi="Arial" w:cs="Arial"/>
        </w:rPr>
        <w:t>.</w:t>
      </w:r>
    </w:p>
    <w:p w14:paraId="4A97FF44" w14:textId="77777777" w:rsidR="007B6286" w:rsidRPr="00B04AE6" w:rsidRDefault="007B6286" w:rsidP="00FE36D7">
      <w:pPr>
        <w:tabs>
          <w:tab w:val="left" w:pos="426"/>
        </w:tabs>
        <w:ind w:left="426"/>
        <w:jc w:val="both"/>
        <w:rPr>
          <w:rFonts w:ascii="Arial" w:hAnsi="Arial" w:cs="Arial"/>
        </w:rPr>
      </w:pPr>
    </w:p>
    <w:p w14:paraId="4BE0C64E" w14:textId="1AA5180A" w:rsidR="00FE36D7" w:rsidRPr="00B04AE6" w:rsidRDefault="00FE36D7" w:rsidP="00FE36D7">
      <w:pPr>
        <w:tabs>
          <w:tab w:val="left" w:pos="426"/>
        </w:tabs>
        <w:ind w:left="426"/>
        <w:jc w:val="both"/>
        <w:rPr>
          <w:rFonts w:ascii="Arial" w:hAnsi="Arial" w:cs="Arial"/>
        </w:rPr>
      </w:pPr>
      <w:r w:rsidRPr="00B04AE6">
        <w:rPr>
          <w:rFonts w:ascii="Arial" w:hAnsi="Arial" w:cs="Arial"/>
        </w:rPr>
        <w:t>La identificación, a priori, de procedimientos y actores responsables se reconoció como fundamental para lograr este propósito, así como el detallar las características y requisitos básicos que la ayuda debe cumplir.</w:t>
      </w:r>
    </w:p>
    <w:p w14:paraId="57232805" w14:textId="77777777" w:rsidR="00FE36D7" w:rsidRPr="00B04AE6" w:rsidRDefault="00FE36D7" w:rsidP="00DE5442">
      <w:pPr>
        <w:tabs>
          <w:tab w:val="left" w:pos="426"/>
        </w:tabs>
        <w:ind w:left="426"/>
        <w:jc w:val="both"/>
        <w:rPr>
          <w:rFonts w:ascii="Arial" w:hAnsi="Arial" w:cs="Arial"/>
        </w:rPr>
      </w:pPr>
    </w:p>
    <w:p w14:paraId="07448DC4" w14:textId="6073C311" w:rsidR="00DE5442" w:rsidRPr="00B04AE6" w:rsidRDefault="00FE36D7" w:rsidP="00DE5442">
      <w:pPr>
        <w:tabs>
          <w:tab w:val="left" w:pos="426"/>
        </w:tabs>
        <w:ind w:left="426"/>
        <w:jc w:val="both"/>
        <w:rPr>
          <w:rFonts w:ascii="Arial" w:hAnsi="Arial" w:cs="Arial"/>
        </w:rPr>
      </w:pPr>
      <w:r w:rsidRPr="00B04AE6">
        <w:rPr>
          <w:rFonts w:ascii="Arial" w:hAnsi="Arial" w:cs="Arial"/>
        </w:rPr>
        <w:t>A</w:t>
      </w:r>
      <w:r w:rsidR="00C46552" w:rsidRPr="00B04AE6">
        <w:rPr>
          <w:rFonts w:ascii="Arial" w:hAnsi="Arial" w:cs="Arial"/>
        </w:rPr>
        <w:t>sí</w:t>
      </w:r>
      <w:r w:rsidR="001946B1">
        <w:rPr>
          <w:rFonts w:ascii="Arial" w:hAnsi="Arial" w:cs="Arial"/>
        </w:rPr>
        <w:t xml:space="preserve"> </w:t>
      </w:r>
      <w:r w:rsidR="00C46552" w:rsidRPr="00B04AE6">
        <w:rPr>
          <w:rFonts w:ascii="Arial" w:hAnsi="Arial" w:cs="Arial"/>
        </w:rPr>
        <w:t>como</w:t>
      </w:r>
      <w:r w:rsidR="001946B1">
        <w:rPr>
          <w:rFonts w:ascii="Arial" w:hAnsi="Arial" w:cs="Arial"/>
        </w:rPr>
        <w:t>,</w:t>
      </w:r>
      <w:r w:rsidR="00C46552" w:rsidRPr="00B04AE6">
        <w:rPr>
          <w:rFonts w:ascii="Arial" w:hAnsi="Arial" w:cs="Arial"/>
        </w:rPr>
        <w:t xml:space="preserve"> </w:t>
      </w:r>
      <w:r w:rsidRPr="00B04AE6">
        <w:rPr>
          <w:rFonts w:ascii="Arial" w:hAnsi="Arial" w:cs="Arial"/>
        </w:rPr>
        <w:t xml:space="preserve">activar mecanismos </w:t>
      </w:r>
      <w:r w:rsidR="007B6286" w:rsidRPr="00B04AE6">
        <w:rPr>
          <w:rFonts w:ascii="Arial" w:hAnsi="Arial" w:cs="Arial"/>
        </w:rPr>
        <w:t xml:space="preserve">de </w:t>
      </w:r>
      <w:r w:rsidRPr="00B04AE6">
        <w:rPr>
          <w:rFonts w:ascii="Arial" w:hAnsi="Arial" w:cs="Arial"/>
        </w:rPr>
        <w:t xml:space="preserve">intercambio de </w:t>
      </w:r>
      <w:r w:rsidR="007B6286" w:rsidRPr="00B04AE6">
        <w:rPr>
          <w:rFonts w:ascii="Arial" w:hAnsi="Arial" w:cs="Arial"/>
        </w:rPr>
        <w:t xml:space="preserve">información y </w:t>
      </w:r>
      <w:r w:rsidRPr="00B04AE6">
        <w:rPr>
          <w:rFonts w:ascii="Arial" w:hAnsi="Arial" w:cs="Arial"/>
        </w:rPr>
        <w:t xml:space="preserve">experiencias que permitan conocer las acciones nacionales </w:t>
      </w:r>
      <w:r w:rsidR="00C46552" w:rsidRPr="00B04AE6">
        <w:rPr>
          <w:rFonts w:ascii="Arial" w:hAnsi="Arial" w:cs="Arial"/>
        </w:rPr>
        <w:t>implementadas</w:t>
      </w:r>
      <w:r w:rsidR="007B6286" w:rsidRPr="00B04AE6">
        <w:rPr>
          <w:rFonts w:ascii="Arial" w:hAnsi="Arial" w:cs="Arial"/>
        </w:rPr>
        <w:t xml:space="preserve"> para hacer frente a</w:t>
      </w:r>
      <w:r w:rsidR="008442C9" w:rsidRPr="00B04AE6">
        <w:rPr>
          <w:rFonts w:ascii="Arial" w:hAnsi="Arial" w:cs="Arial"/>
        </w:rPr>
        <w:t xml:space="preserve"> situaci</w:t>
      </w:r>
      <w:r w:rsidR="007B6286" w:rsidRPr="00B04AE6">
        <w:rPr>
          <w:rFonts w:ascii="Arial" w:hAnsi="Arial" w:cs="Arial"/>
        </w:rPr>
        <w:t xml:space="preserve">ones </w:t>
      </w:r>
      <w:r w:rsidR="008442C9" w:rsidRPr="00B04AE6">
        <w:rPr>
          <w:rFonts w:ascii="Arial" w:hAnsi="Arial" w:cs="Arial"/>
        </w:rPr>
        <w:t>adversa</w:t>
      </w:r>
      <w:r w:rsidR="007B6286" w:rsidRPr="00B04AE6">
        <w:rPr>
          <w:rFonts w:ascii="Arial" w:hAnsi="Arial" w:cs="Arial"/>
        </w:rPr>
        <w:t>s</w:t>
      </w:r>
      <w:r w:rsidR="008442C9" w:rsidRPr="00B04AE6">
        <w:rPr>
          <w:rFonts w:ascii="Arial" w:hAnsi="Arial" w:cs="Arial"/>
        </w:rPr>
        <w:t xml:space="preserve">, esto con el objetivo de </w:t>
      </w:r>
      <w:r w:rsidRPr="00B04AE6">
        <w:rPr>
          <w:rFonts w:ascii="Arial" w:hAnsi="Arial" w:cs="Arial"/>
        </w:rPr>
        <w:t xml:space="preserve">complementar </w:t>
      </w:r>
      <w:r w:rsidR="007206E2" w:rsidRPr="00B04AE6">
        <w:rPr>
          <w:rFonts w:ascii="Arial" w:hAnsi="Arial" w:cs="Arial"/>
        </w:rPr>
        <w:t xml:space="preserve">y fortalecer </w:t>
      </w:r>
      <w:r w:rsidRPr="00B04AE6">
        <w:rPr>
          <w:rFonts w:ascii="Arial" w:hAnsi="Arial" w:cs="Arial"/>
        </w:rPr>
        <w:t>las</w:t>
      </w:r>
      <w:r w:rsidR="007B6286" w:rsidRPr="00B04AE6">
        <w:rPr>
          <w:rFonts w:ascii="Arial" w:hAnsi="Arial" w:cs="Arial"/>
        </w:rPr>
        <w:t xml:space="preserve"> que realizan los Países Miembros en sus territorios</w:t>
      </w:r>
      <w:r w:rsidRPr="00B04AE6">
        <w:rPr>
          <w:rFonts w:ascii="Arial" w:hAnsi="Arial" w:cs="Arial"/>
        </w:rPr>
        <w:t>.</w:t>
      </w:r>
      <w:r w:rsidR="00DE5442" w:rsidRPr="00B04AE6">
        <w:rPr>
          <w:rFonts w:ascii="Arial" w:hAnsi="Arial" w:cs="Arial"/>
        </w:rPr>
        <w:t xml:space="preserve"> </w:t>
      </w:r>
    </w:p>
    <w:p w14:paraId="6BFF4ADA" w14:textId="77777777" w:rsidR="00DE5442" w:rsidRPr="00B04AE6" w:rsidRDefault="00DE5442" w:rsidP="00DE5442">
      <w:pPr>
        <w:tabs>
          <w:tab w:val="left" w:pos="426"/>
        </w:tabs>
        <w:ind w:left="426"/>
        <w:jc w:val="both"/>
        <w:rPr>
          <w:rFonts w:ascii="Arial" w:hAnsi="Arial" w:cs="Arial"/>
        </w:rPr>
      </w:pPr>
    </w:p>
    <w:p w14:paraId="3BE7854E" w14:textId="7A222DCE" w:rsidR="00DE5442" w:rsidRPr="00B04AE6" w:rsidRDefault="00DE5442" w:rsidP="007C01BE">
      <w:pPr>
        <w:tabs>
          <w:tab w:val="left" w:pos="426"/>
        </w:tabs>
        <w:ind w:left="426"/>
        <w:jc w:val="both"/>
        <w:rPr>
          <w:rFonts w:ascii="Arial" w:hAnsi="Arial" w:cs="Arial"/>
        </w:rPr>
      </w:pPr>
      <w:r w:rsidRPr="00B04AE6">
        <w:rPr>
          <w:rFonts w:ascii="Arial" w:hAnsi="Arial" w:cs="Arial"/>
        </w:rPr>
        <w:t>De otra parte,</w:t>
      </w:r>
      <w:r w:rsidR="007B6286" w:rsidRPr="00B04AE6">
        <w:rPr>
          <w:rFonts w:ascii="Arial" w:hAnsi="Arial" w:cs="Arial"/>
        </w:rPr>
        <w:t xml:space="preserve"> </w:t>
      </w:r>
      <w:r w:rsidR="007C01BE" w:rsidRPr="00B04AE6">
        <w:rPr>
          <w:rFonts w:ascii="Arial" w:hAnsi="Arial" w:cs="Arial"/>
        </w:rPr>
        <w:t xml:space="preserve">y a través de la citada Guía, </w:t>
      </w:r>
      <w:r w:rsidR="007B6286" w:rsidRPr="00B04AE6">
        <w:rPr>
          <w:rFonts w:ascii="Arial" w:hAnsi="Arial" w:cs="Arial"/>
        </w:rPr>
        <w:t>los Países Miembros de la CAN</w:t>
      </w:r>
      <w:r w:rsidR="007C01BE" w:rsidRPr="00B04AE6">
        <w:rPr>
          <w:rFonts w:ascii="Arial" w:hAnsi="Arial" w:cs="Arial"/>
        </w:rPr>
        <w:t xml:space="preserve"> </w:t>
      </w:r>
      <w:r w:rsidR="007B6286" w:rsidRPr="00B04AE6">
        <w:rPr>
          <w:rFonts w:ascii="Arial" w:hAnsi="Arial" w:cs="Arial"/>
        </w:rPr>
        <w:t>han reconocido la importancia de la SGCAN en las acciones de</w:t>
      </w:r>
      <w:r w:rsidR="007C01BE" w:rsidRPr="00B04AE6">
        <w:rPr>
          <w:rFonts w:ascii="Arial" w:hAnsi="Arial" w:cs="Arial"/>
        </w:rPr>
        <w:t xml:space="preserve"> apoyo al</w:t>
      </w:r>
      <w:r w:rsidR="007B6286" w:rsidRPr="00B04AE6">
        <w:rPr>
          <w:rFonts w:ascii="Arial" w:hAnsi="Arial" w:cs="Arial"/>
        </w:rPr>
        <w:t xml:space="preserve"> seguimiento y moni</w:t>
      </w:r>
      <w:r w:rsidR="007C01BE" w:rsidRPr="00B04AE6">
        <w:rPr>
          <w:rFonts w:ascii="Arial" w:hAnsi="Arial" w:cs="Arial"/>
        </w:rPr>
        <w:t>toreo de las coordinaciones subregionales.</w:t>
      </w:r>
    </w:p>
    <w:p w14:paraId="496F13A3" w14:textId="77777777" w:rsidR="00DE5442" w:rsidRPr="00B04AE6" w:rsidRDefault="00DE5442" w:rsidP="00FE36D7">
      <w:pPr>
        <w:tabs>
          <w:tab w:val="left" w:pos="426"/>
        </w:tabs>
        <w:jc w:val="both"/>
        <w:rPr>
          <w:rFonts w:ascii="Arial" w:hAnsi="Arial" w:cs="Arial"/>
        </w:rPr>
      </w:pPr>
    </w:p>
    <w:p w14:paraId="5E929B5B" w14:textId="4BCFEA76" w:rsidR="00FE36D7" w:rsidRPr="00B04AE6" w:rsidRDefault="00DE5442" w:rsidP="00DE5442">
      <w:pPr>
        <w:tabs>
          <w:tab w:val="left" w:pos="426"/>
        </w:tabs>
        <w:ind w:left="426"/>
        <w:jc w:val="both"/>
        <w:rPr>
          <w:rFonts w:ascii="Arial" w:hAnsi="Arial" w:cs="Arial"/>
        </w:rPr>
      </w:pPr>
      <w:r w:rsidRPr="00B04AE6">
        <w:rPr>
          <w:rFonts w:ascii="Arial" w:hAnsi="Arial" w:cs="Arial"/>
        </w:rPr>
        <w:t xml:space="preserve">La </w:t>
      </w:r>
      <w:bookmarkStart w:id="5" w:name="_Hlk39500458"/>
      <w:r w:rsidR="00FE36D7" w:rsidRPr="00B04AE6">
        <w:rPr>
          <w:rFonts w:ascii="Arial" w:hAnsi="Arial" w:cs="Arial"/>
        </w:rPr>
        <w:t>“</w:t>
      </w:r>
      <w:bookmarkStart w:id="6" w:name="_Hlk39501686"/>
      <w:r w:rsidR="00FE36D7" w:rsidRPr="00B04AE6">
        <w:rPr>
          <w:rFonts w:ascii="Arial" w:hAnsi="Arial" w:cs="Arial"/>
        </w:rPr>
        <w:t xml:space="preserve">Guía </w:t>
      </w:r>
      <w:r w:rsidR="00856918" w:rsidRPr="00B04AE6">
        <w:rPr>
          <w:rFonts w:ascii="Arial" w:hAnsi="Arial" w:cs="Arial"/>
        </w:rPr>
        <w:t xml:space="preserve">para la </w:t>
      </w:r>
      <w:r w:rsidR="00FE36D7" w:rsidRPr="00B04AE6">
        <w:rPr>
          <w:rFonts w:ascii="Arial" w:hAnsi="Arial" w:cs="Arial"/>
        </w:rPr>
        <w:t>Coordinación de la Asistencia Humanitaria entre los Países Miembros de la Comunidad</w:t>
      </w:r>
      <w:r w:rsidR="00A07118" w:rsidRPr="00B04AE6">
        <w:rPr>
          <w:rFonts w:ascii="Arial" w:hAnsi="Arial" w:cs="Arial"/>
        </w:rPr>
        <w:t xml:space="preserve"> Andina</w:t>
      </w:r>
      <w:r w:rsidR="00FE36D7" w:rsidRPr="00B04AE6">
        <w:rPr>
          <w:rFonts w:ascii="Arial" w:hAnsi="Arial" w:cs="Arial"/>
        </w:rPr>
        <w:t xml:space="preserve">” </w:t>
      </w:r>
      <w:bookmarkEnd w:id="5"/>
      <w:bookmarkEnd w:id="6"/>
      <w:r w:rsidRPr="00B04AE6">
        <w:rPr>
          <w:rFonts w:ascii="Arial" w:hAnsi="Arial" w:cs="Arial"/>
        </w:rPr>
        <w:t>permite:</w:t>
      </w:r>
    </w:p>
    <w:p w14:paraId="59743D52" w14:textId="2EC758A5" w:rsidR="00DE5442" w:rsidRPr="00B04AE6" w:rsidRDefault="00DE5442" w:rsidP="00A41726">
      <w:pPr>
        <w:tabs>
          <w:tab w:val="left" w:pos="426"/>
        </w:tabs>
        <w:ind w:left="426"/>
        <w:jc w:val="both"/>
        <w:rPr>
          <w:rFonts w:ascii="Arial" w:hAnsi="Arial" w:cs="Arial"/>
        </w:rPr>
      </w:pPr>
      <w:r w:rsidRPr="00B04AE6">
        <w:rPr>
          <w:rFonts w:ascii="Arial" w:hAnsi="Arial" w:cs="Arial"/>
        </w:rPr>
        <w:t xml:space="preserve"> </w:t>
      </w:r>
    </w:p>
    <w:p w14:paraId="2F69FA25" w14:textId="77777777" w:rsidR="00A41726" w:rsidRPr="00B04AE6" w:rsidRDefault="00A41726" w:rsidP="00DE5442">
      <w:pPr>
        <w:pStyle w:val="Prrafodelista"/>
        <w:widowControl/>
        <w:numPr>
          <w:ilvl w:val="0"/>
          <w:numId w:val="5"/>
        </w:numPr>
        <w:tabs>
          <w:tab w:val="left" w:pos="426"/>
        </w:tabs>
        <w:autoSpaceDE/>
        <w:autoSpaceDN/>
        <w:spacing w:after="200" w:line="276" w:lineRule="auto"/>
        <w:contextualSpacing/>
        <w:jc w:val="both"/>
        <w:rPr>
          <w:sz w:val="24"/>
        </w:rPr>
      </w:pPr>
      <w:r w:rsidRPr="00B04AE6">
        <w:rPr>
          <w:sz w:val="24"/>
        </w:rPr>
        <w:t>Definir el mecanismo de coordinación subregional para la adecuada gestión de la asistencia humanitaria entre los Países Miembros;</w:t>
      </w:r>
    </w:p>
    <w:p w14:paraId="1CCCA0D4" w14:textId="24175D7B" w:rsidR="00A41726" w:rsidRPr="00B04AE6" w:rsidRDefault="00A41726" w:rsidP="00A41726">
      <w:pPr>
        <w:pStyle w:val="Prrafodelista"/>
        <w:widowControl/>
        <w:tabs>
          <w:tab w:val="left" w:pos="426"/>
        </w:tabs>
        <w:autoSpaceDE/>
        <w:autoSpaceDN/>
        <w:spacing w:after="200" w:line="276" w:lineRule="auto"/>
        <w:ind w:left="786" w:firstLine="0"/>
        <w:contextualSpacing/>
        <w:jc w:val="both"/>
        <w:rPr>
          <w:sz w:val="24"/>
        </w:rPr>
      </w:pPr>
      <w:r w:rsidRPr="00B04AE6">
        <w:rPr>
          <w:sz w:val="24"/>
        </w:rPr>
        <w:t xml:space="preserve"> </w:t>
      </w:r>
    </w:p>
    <w:p w14:paraId="40A82C76" w14:textId="215A35BF" w:rsidR="00017A7A" w:rsidRPr="00B04AE6" w:rsidRDefault="00017A7A" w:rsidP="00DE5442">
      <w:pPr>
        <w:pStyle w:val="Prrafodelista"/>
        <w:widowControl/>
        <w:numPr>
          <w:ilvl w:val="0"/>
          <w:numId w:val="5"/>
        </w:numPr>
        <w:tabs>
          <w:tab w:val="left" w:pos="426"/>
        </w:tabs>
        <w:autoSpaceDE/>
        <w:autoSpaceDN/>
        <w:spacing w:after="200" w:line="276" w:lineRule="auto"/>
        <w:contextualSpacing/>
        <w:jc w:val="both"/>
        <w:rPr>
          <w:sz w:val="24"/>
        </w:rPr>
      </w:pPr>
      <w:r w:rsidRPr="00B04AE6">
        <w:rPr>
          <w:sz w:val="24"/>
        </w:rPr>
        <w:t xml:space="preserve">Establecer, a priori, las modalidades de asistencia humanitaria entre los Países Miembros de la CAN, observando estándares y requisitos mínimos a fin de </w:t>
      </w:r>
      <w:r w:rsidRPr="00B04AE6">
        <w:rPr>
          <w:sz w:val="24"/>
        </w:rPr>
        <w:lastRenderedPageBreak/>
        <w:t>asegurar su idoneidad</w:t>
      </w:r>
      <w:r w:rsidR="00A41726" w:rsidRPr="00B04AE6">
        <w:rPr>
          <w:sz w:val="24"/>
        </w:rPr>
        <w:t>, y de acuerdo a las necesidades presentadas por el o los Países Afectados</w:t>
      </w:r>
      <w:r w:rsidRPr="00B04AE6">
        <w:rPr>
          <w:sz w:val="24"/>
        </w:rPr>
        <w:t>;</w:t>
      </w:r>
    </w:p>
    <w:p w14:paraId="1C21475F" w14:textId="77777777" w:rsidR="00A41726" w:rsidRPr="00B04AE6" w:rsidRDefault="00A41726" w:rsidP="004F00D4">
      <w:pPr>
        <w:pStyle w:val="Prrafodelista"/>
        <w:rPr>
          <w:sz w:val="24"/>
        </w:rPr>
      </w:pPr>
    </w:p>
    <w:p w14:paraId="5AF871F6" w14:textId="1B96B65D" w:rsidR="00A41726" w:rsidRPr="00B04AE6" w:rsidRDefault="00A41726" w:rsidP="00DE5442">
      <w:pPr>
        <w:pStyle w:val="Prrafodelista"/>
        <w:widowControl/>
        <w:numPr>
          <w:ilvl w:val="0"/>
          <w:numId w:val="5"/>
        </w:numPr>
        <w:tabs>
          <w:tab w:val="left" w:pos="426"/>
        </w:tabs>
        <w:autoSpaceDE/>
        <w:autoSpaceDN/>
        <w:spacing w:after="200" w:line="276" w:lineRule="auto"/>
        <w:contextualSpacing/>
        <w:jc w:val="both"/>
        <w:rPr>
          <w:sz w:val="24"/>
        </w:rPr>
      </w:pPr>
      <w:r w:rsidRPr="00B04AE6">
        <w:rPr>
          <w:sz w:val="24"/>
        </w:rPr>
        <w:t xml:space="preserve">Identificar y definir los roles de las instituciones a cargo de la gestión de la asistencia de humanitaria </w:t>
      </w:r>
      <w:r w:rsidR="004F00D4" w:rsidRPr="00B04AE6">
        <w:rPr>
          <w:sz w:val="24"/>
        </w:rPr>
        <w:t>de los Países Miembros de la CAN</w:t>
      </w:r>
      <w:r w:rsidRPr="00B04AE6">
        <w:rPr>
          <w:sz w:val="24"/>
        </w:rPr>
        <w:t>, en el marco de la implementación de la Guía;</w:t>
      </w:r>
    </w:p>
    <w:p w14:paraId="0838DFB5" w14:textId="77777777" w:rsidR="00A41726" w:rsidRPr="00B04AE6" w:rsidRDefault="00A41726" w:rsidP="004F00D4">
      <w:pPr>
        <w:pStyle w:val="Prrafodelista"/>
        <w:rPr>
          <w:sz w:val="24"/>
        </w:rPr>
      </w:pPr>
    </w:p>
    <w:p w14:paraId="70E48451" w14:textId="3ADC9717" w:rsidR="00A41726" w:rsidRPr="00B04AE6" w:rsidRDefault="00A41726" w:rsidP="00A41726">
      <w:pPr>
        <w:pStyle w:val="Prrafodelista"/>
        <w:widowControl/>
        <w:numPr>
          <w:ilvl w:val="0"/>
          <w:numId w:val="5"/>
        </w:numPr>
        <w:tabs>
          <w:tab w:val="left" w:pos="426"/>
        </w:tabs>
        <w:autoSpaceDE/>
        <w:autoSpaceDN/>
        <w:spacing w:after="200" w:line="276" w:lineRule="auto"/>
        <w:contextualSpacing/>
        <w:jc w:val="both"/>
        <w:rPr>
          <w:sz w:val="24"/>
        </w:rPr>
      </w:pPr>
      <w:r w:rsidRPr="00B04AE6">
        <w:rPr>
          <w:sz w:val="24"/>
        </w:rPr>
        <w:t xml:space="preserve">Identificar las diferentes modalidades a través de las cuales se activará la </w:t>
      </w:r>
      <w:r w:rsidR="004F00D4" w:rsidRPr="00B04AE6">
        <w:rPr>
          <w:sz w:val="24"/>
        </w:rPr>
        <w:t>coordinación de la asistencia humanitaria a nivel subregional</w:t>
      </w:r>
      <w:r w:rsidRPr="00B04AE6">
        <w:rPr>
          <w:sz w:val="24"/>
        </w:rPr>
        <w:t>; y,</w:t>
      </w:r>
    </w:p>
    <w:p w14:paraId="07E71F8C" w14:textId="77777777" w:rsidR="00A41726" w:rsidRPr="00B04AE6" w:rsidRDefault="00A41726" w:rsidP="004F00D4">
      <w:pPr>
        <w:pStyle w:val="Prrafodelista"/>
        <w:rPr>
          <w:sz w:val="24"/>
        </w:rPr>
      </w:pPr>
    </w:p>
    <w:p w14:paraId="18B042B6" w14:textId="7C70C64D" w:rsidR="00A41726" w:rsidRPr="00B04AE6" w:rsidRDefault="00DE5442" w:rsidP="00A41726">
      <w:pPr>
        <w:pStyle w:val="Prrafodelista"/>
        <w:widowControl/>
        <w:numPr>
          <w:ilvl w:val="0"/>
          <w:numId w:val="5"/>
        </w:numPr>
        <w:tabs>
          <w:tab w:val="left" w:pos="426"/>
        </w:tabs>
        <w:autoSpaceDE/>
        <w:autoSpaceDN/>
        <w:spacing w:after="200" w:line="276" w:lineRule="auto"/>
        <w:contextualSpacing/>
        <w:jc w:val="both"/>
        <w:rPr>
          <w:sz w:val="24"/>
        </w:rPr>
      </w:pPr>
      <w:r w:rsidRPr="00B04AE6">
        <w:rPr>
          <w:sz w:val="24"/>
        </w:rPr>
        <w:t xml:space="preserve">Definir el rol de la SGCAN, en las coordinaciones </w:t>
      </w:r>
      <w:r w:rsidR="00A41726" w:rsidRPr="00B04AE6">
        <w:rPr>
          <w:sz w:val="24"/>
        </w:rPr>
        <w:t>que se acuerden entre</w:t>
      </w:r>
      <w:r w:rsidRPr="00B04AE6">
        <w:rPr>
          <w:sz w:val="24"/>
        </w:rPr>
        <w:t xml:space="preserve"> los Países Miembros de la CAN</w:t>
      </w:r>
      <w:r w:rsidR="00A41726" w:rsidRPr="00B04AE6">
        <w:rPr>
          <w:sz w:val="24"/>
        </w:rPr>
        <w:t>.</w:t>
      </w:r>
    </w:p>
    <w:p w14:paraId="3CFC05E0" w14:textId="77777777" w:rsidR="00A41726" w:rsidRPr="00B04AE6" w:rsidRDefault="00A41726" w:rsidP="004F00D4">
      <w:pPr>
        <w:pStyle w:val="Prrafodelista"/>
        <w:rPr>
          <w:sz w:val="24"/>
        </w:rPr>
      </w:pPr>
    </w:p>
    <w:p w14:paraId="3EF37342" w14:textId="26CEE96A" w:rsidR="00EA5243" w:rsidRPr="00B04AE6" w:rsidRDefault="00FE36D7" w:rsidP="000125DA">
      <w:pPr>
        <w:pStyle w:val="Prrafodelista"/>
        <w:tabs>
          <w:tab w:val="left" w:pos="426"/>
        </w:tabs>
        <w:ind w:left="426"/>
        <w:jc w:val="both"/>
        <w:rPr>
          <w:sz w:val="24"/>
          <w:szCs w:val="24"/>
        </w:rPr>
      </w:pPr>
      <w:r w:rsidRPr="00B04AE6">
        <w:rPr>
          <w:sz w:val="24"/>
        </w:rPr>
        <w:tab/>
      </w:r>
      <w:r w:rsidR="00DE5442" w:rsidRPr="00B04AE6">
        <w:rPr>
          <w:sz w:val="24"/>
          <w:szCs w:val="24"/>
        </w:rPr>
        <w:t>La justificación legal se establece en el cumplimiento de la Resolución N° 2078 que adoptó</w:t>
      </w:r>
      <w:r w:rsidR="00DE5442" w:rsidRPr="00B04AE6">
        <w:rPr>
          <w:b/>
          <w:sz w:val="24"/>
          <w:szCs w:val="24"/>
        </w:rPr>
        <w:t xml:space="preserve"> </w:t>
      </w:r>
      <w:r w:rsidR="00DE5442" w:rsidRPr="00B04AE6">
        <w:rPr>
          <w:sz w:val="24"/>
          <w:szCs w:val="24"/>
        </w:rPr>
        <w:t xml:space="preserve">el Plan Operativo Anual Andino de la Estrategia Andina para la Gestión del Riesgo de Desastres (EAGRD) 2019 – 2020, en el cual se priorizó, entre otras actividades, la “Actualización de la Guía de Operaciones para asistencia mutua frente a desastres en los Países Miembros de la Comunidad Andina”, frente a la necesidad de contar con una herramienta que les permita fortalecer la coordinación subregional en situaciones de emergencia </w:t>
      </w:r>
      <w:r w:rsidR="00EC59D9" w:rsidRPr="00B04AE6">
        <w:rPr>
          <w:sz w:val="24"/>
          <w:szCs w:val="24"/>
        </w:rPr>
        <w:t>y/</w:t>
      </w:r>
      <w:r w:rsidR="00DE5442" w:rsidRPr="00B04AE6">
        <w:rPr>
          <w:sz w:val="24"/>
          <w:szCs w:val="24"/>
        </w:rPr>
        <w:t>o desastre en sus territorios</w:t>
      </w:r>
      <w:r w:rsidR="007206E2" w:rsidRPr="00B04AE6">
        <w:rPr>
          <w:sz w:val="24"/>
          <w:szCs w:val="24"/>
        </w:rPr>
        <w:t>, y otros escenarios adversos</w:t>
      </w:r>
      <w:r w:rsidR="00DE5442" w:rsidRPr="00B04AE6">
        <w:rPr>
          <w:sz w:val="24"/>
          <w:szCs w:val="24"/>
        </w:rPr>
        <w:t>.</w:t>
      </w:r>
    </w:p>
    <w:p w14:paraId="1D97B94F" w14:textId="77777777" w:rsidR="00EA5243" w:rsidRPr="00B04AE6" w:rsidRDefault="00EA5243" w:rsidP="00EA5243">
      <w:pPr>
        <w:pStyle w:val="Prrafodelista"/>
        <w:tabs>
          <w:tab w:val="left" w:pos="426"/>
        </w:tabs>
        <w:ind w:left="0"/>
        <w:jc w:val="both"/>
        <w:rPr>
          <w:sz w:val="24"/>
          <w:szCs w:val="24"/>
        </w:rPr>
      </w:pPr>
      <w:r w:rsidRPr="00B04AE6">
        <w:rPr>
          <w:sz w:val="24"/>
          <w:szCs w:val="24"/>
        </w:rPr>
        <w:tab/>
      </w:r>
    </w:p>
    <w:p w14:paraId="1FE04AE1" w14:textId="77777777" w:rsidR="004F00D4" w:rsidRPr="00B04AE6" w:rsidRDefault="00EA5243" w:rsidP="000125DA">
      <w:pPr>
        <w:pStyle w:val="Prrafodelista"/>
        <w:tabs>
          <w:tab w:val="left" w:pos="426"/>
        </w:tabs>
        <w:ind w:left="426"/>
        <w:jc w:val="both"/>
        <w:rPr>
          <w:sz w:val="24"/>
          <w:szCs w:val="24"/>
        </w:rPr>
      </w:pPr>
      <w:r w:rsidRPr="00B04AE6">
        <w:rPr>
          <w:sz w:val="24"/>
          <w:szCs w:val="24"/>
        </w:rPr>
        <w:tab/>
      </w:r>
      <w:r w:rsidR="007206E2" w:rsidRPr="00B04AE6">
        <w:rPr>
          <w:sz w:val="24"/>
          <w:szCs w:val="24"/>
        </w:rPr>
        <w:t xml:space="preserve">Es indispensable señalar que, </w:t>
      </w:r>
      <w:r w:rsidR="004A0E36" w:rsidRPr="00B04AE6">
        <w:rPr>
          <w:sz w:val="24"/>
          <w:szCs w:val="24"/>
        </w:rPr>
        <w:t xml:space="preserve">en el marco de las </w:t>
      </w:r>
      <w:r w:rsidR="00FE36D7" w:rsidRPr="00B04AE6">
        <w:rPr>
          <w:sz w:val="24"/>
          <w:szCs w:val="24"/>
        </w:rPr>
        <w:t>revisiones</w:t>
      </w:r>
      <w:r w:rsidRPr="00B04AE6">
        <w:rPr>
          <w:sz w:val="24"/>
          <w:szCs w:val="24"/>
        </w:rPr>
        <w:t xml:space="preserve"> </w:t>
      </w:r>
      <w:r w:rsidR="00EC59D9" w:rsidRPr="00B04AE6">
        <w:rPr>
          <w:sz w:val="24"/>
          <w:szCs w:val="24"/>
        </w:rPr>
        <w:t xml:space="preserve">técnicas </w:t>
      </w:r>
      <w:r w:rsidRPr="00B04AE6">
        <w:rPr>
          <w:sz w:val="24"/>
          <w:szCs w:val="24"/>
        </w:rPr>
        <w:t xml:space="preserve">realizadas por </w:t>
      </w:r>
      <w:r w:rsidR="00EC59D9" w:rsidRPr="00B04AE6">
        <w:rPr>
          <w:sz w:val="24"/>
          <w:szCs w:val="24"/>
        </w:rPr>
        <w:t>los representantes de</w:t>
      </w:r>
      <w:r w:rsidR="004A0E36" w:rsidRPr="00B04AE6">
        <w:rPr>
          <w:sz w:val="24"/>
          <w:szCs w:val="24"/>
        </w:rPr>
        <w:t xml:space="preserve"> las instituciones rectoras de la gestión del riesgo de desastres</w:t>
      </w:r>
      <w:r w:rsidR="00EC59D9" w:rsidRPr="00B04AE6">
        <w:rPr>
          <w:sz w:val="24"/>
          <w:szCs w:val="24"/>
        </w:rPr>
        <w:t>, se consensuo que</w:t>
      </w:r>
      <w:r w:rsidR="007206E2" w:rsidRPr="00B04AE6">
        <w:rPr>
          <w:sz w:val="24"/>
          <w:szCs w:val="24"/>
        </w:rPr>
        <w:t xml:space="preserve"> </w:t>
      </w:r>
      <w:r w:rsidR="004A0E36" w:rsidRPr="00B04AE6">
        <w:rPr>
          <w:sz w:val="24"/>
          <w:szCs w:val="24"/>
        </w:rPr>
        <w:t xml:space="preserve">la guía debía </w:t>
      </w:r>
      <w:r w:rsidR="004F00D4" w:rsidRPr="00B04AE6">
        <w:rPr>
          <w:sz w:val="24"/>
          <w:szCs w:val="24"/>
        </w:rPr>
        <w:t xml:space="preserve">actualizar </w:t>
      </w:r>
      <w:r w:rsidR="007206E2" w:rsidRPr="00B04AE6">
        <w:rPr>
          <w:sz w:val="24"/>
          <w:szCs w:val="24"/>
        </w:rPr>
        <w:t xml:space="preserve">su </w:t>
      </w:r>
      <w:r w:rsidR="004A0E36" w:rsidRPr="00B04AE6">
        <w:rPr>
          <w:sz w:val="24"/>
          <w:szCs w:val="24"/>
        </w:rPr>
        <w:t>contenido hacía el actual entendimiento de</w:t>
      </w:r>
      <w:r w:rsidR="007206E2" w:rsidRPr="00B04AE6">
        <w:rPr>
          <w:sz w:val="24"/>
          <w:szCs w:val="24"/>
        </w:rPr>
        <w:t xml:space="preserve"> la gestión del riesgo de </w:t>
      </w:r>
      <w:r w:rsidR="004A0E36" w:rsidRPr="00B04AE6">
        <w:rPr>
          <w:sz w:val="24"/>
          <w:szCs w:val="24"/>
        </w:rPr>
        <w:t>desastres, específicamente en el ámbito de la preparación</w:t>
      </w:r>
      <w:r w:rsidR="004F00D4" w:rsidRPr="00B04AE6">
        <w:rPr>
          <w:sz w:val="24"/>
          <w:szCs w:val="24"/>
        </w:rPr>
        <w:t>, atención</w:t>
      </w:r>
      <w:r w:rsidR="002B04A7" w:rsidRPr="00B04AE6">
        <w:rPr>
          <w:sz w:val="24"/>
          <w:szCs w:val="24"/>
        </w:rPr>
        <w:t xml:space="preserve"> y respuesta</w:t>
      </w:r>
      <w:r w:rsidR="004A0E36" w:rsidRPr="00B04AE6">
        <w:rPr>
          <w:sz w:val="24"/>
          <w:szCs w:val="24"/>
        </w:rPr>
        <w:t xml:space="preserve">. </w:t>
      </w:r>
    </w:p>
    <w:p w14:paraId="38FD62DF" w14:textId="77777777" w:rsidR="004F00D4" w:rsidRPr="00B04AE6" w:rsidRDefault="004F00D4" w:rsidP="000125DA">
      <w:pPr>
        <w:pStyle w:val="Prrafodelista"/>
        <w:tabs>
          <w:tab w:val="left" w:pos="426"/>
        </w:tabs>
        <w:ind w:left="426"/>
        <w:jc w:val="both"/>
        <w:rPr>
          <w:sz w:val="24"/>
          <w:szCs w:val="24"/>
        </w:rPr>
      </w:pPr>
      <w:r w:rsidRPr="00B04AE6">
        <w:rPr>
          <w:sz w:val="24"/>
          <w:szCs w:val="24"/>
        </w:rPr>
        <w:tab/>
      </w:r>
    </w:p>
    <w:p w14:paraId="14BDA7F3" w14:textId="18B17174" w:rsidR="004F00D4" w:rsidRPr="00B04AE6" w:rsidRDefault="004A0E36" w:rsidP="004F00D4">
      <w:pPr>
        <w:tabs>
          <w:tab w:val="left" w:pos="426"/>
        </w:tabs>
        <w:ind w:left="426"/>
        <w:jc w:val="both"/>
        <w:rPr>
          <w:rFonts w:ascii="Arial" w:hAnsi="Arial" w:cs="Arial"/>
        </w:rPr>
      </w:pPr>
      <w:r w:rsidRPr="00B04AE6">
        <w:rPr>
          <w:rFonts w:ascii="Arial" w:hAnsi="Arial" w:cs="Arial"/>
        </w:rPr>
        <w:t>En</w:t>
      </w:r>
      <w:r w:rsidR="004F00D4" w:rsidRPr="00B04AE6">
        <w:rPr>
          <w:rFonts w:ascii="Arial" w:hAnsi="Arial" w:cs="Arial"/>
        </w:rPr>
        <w:t xml:space="preserve"> ese contexto, y tal como se desprende de la citada Guía, los representantes de los Países Miembros ante el CAPRADE acordaron que el inicio de las coordinaciones subregionales </w:t>
      </w:r>
      <w:r w:rsidRPr="00B04AE6">
        <w:rPr>
          <w:rFonts w:ascii="Arial" w:hAnsi="Arial" w:cs="Arial"/>
        </w:rPr>
        <w:t>debía darse sin la necesidad de que medie una declaratoria de emergencia</w:t>
      </w:r>
      <w:r w:rsidR="002B04A7" w:rsidRPr="00B04AE6">
        <w:rPr>
          <w:rFonts w:ascii="Arial" w:hAnsi="Arial" w:cs="Arial"/>
        </w:rPr>
        <w:t xml:space="preserve"> </w:t>
      </w:r>
      <w:r w:rsidRPr="00B04AE6">
        <w:rPr>
          <w:rFonts w:ascii="Arial" w:hAnsi="Arial" w:cs="Arial"/>
        </w:rPr>
        <w:t xml:space="preserve">o de la ocurrencia de un desastre de </w:t>
      </w:r>
      <w:r w:rsidR="00123F60" w:rsidRPr="00B04AE6">
        <w:rPr>
          <w:rFonts w:ascii="Arial" w:hAnsi="Arial" w:cs="Arial"/>
        </w:rPr>
        <w:t>gran magnitud</w:t>
      </w:r>
      <w:r w:rsidRPr="00B04AE6">
        <w:rPr>
          <w:rFonts w:ascii="Arial" w:hAnsi="Arial" w:cs="Arial"/>
        </w:rPr>
        <w:t>.</w:t>
      </w:r>
      <w:r w:rsidR="007206E2" w:rsidRPr="00B04AE6">
        <w:rPr>
          <w:rFonts w:ascii="Arial" w:hAnsi="Arial" w:cs="Arial"/>
        </w:rPr>
        <w:t xml:space="preserve"> </w:t>
      </w:r>
    </w:p>
    <w:p w14:paraId="2B23B591" w14:textId="77777777" w:rsidR="004F00D4" w:rsidRPr="00B04AE6" w:rsidRDefault="004F00D4" w:rsidP="004F00D4">
      <w:pPr>
        <w:tabs>
          <w:tab w:val="left" w:pos="426"/>
        </w:tabs>
        <w:ind w:left="426"/>
        <w:jc w:val="both"/>
        <w:rPr>
          <w:rFonts w:ascii="Arial" w:hAnsi="Arial" w:cs="Arial"/>
        </w:rPr>
      </w:pPr>
    </w:p>
    <w:p w14:paraId="6E4359BC" w14:textId="65460FEC" w:rsidR="00EC59D9" w:rsidRPr="00B04AE6" w:rsidRDefault="007206E2" w:rsidP="004F00D4">
      <w:pPr>
        <w:tabs>
          <w:tab w:val="left" w:pos="426"/>
        </w:tabs>
        <w:ind w:left="426"/>
        <w:jc w:val="both"/>
        <w:rPr>
          <w:rFonts w:ascii="Arial" w:hAnsi="Arial" w:cs="Arial"/>
        </w:rPr>
      </w:pPr>
      <w:r w:rsidRPr="00B04AE6">
        <w:rPr>
          <w:rFonts w:ascii="Arial" w:hAnsi="Arial" w:cs="Arial"/>
        </w:rPr>
        <w:t xml:space="preserve">En </w:t>
      </w:r>
      <w:r w:rsidR="004F00D4" w:rsidRPr="00B04AE6">
        <w:rPr>
          <w:rFonts w:ascii="Arial" w:hAnsi="Arial" w:cs="Arial"/>
        </w:rPr>
        <w:t xml:space="preserve">tal sentido, y previendo </w:t>
      </w:r>
      <w:r w:rsidR="002B04A7" w:rsidRPr="00B04AE6">
        <w:rPr>
          <w:rFonts w:ascii="Arial" w:hAnsi="Arial" w:cs="Arial"/>
        </w:rPr>
        <w:t xml:space="preserve">un alcance más amplio en cuanto a </w:t>
      </w:r>
      <w:r w:rsidR="00D2594B" w:rsidRPr="00B04AE6">
        <w:rPr>
          <w:rFonts w:ascii="Arial" w:hAnsi="Arial" w:cs="Arial"/>
        </w:rPr>
        <w:t>la</w:t>
      </w:r>
      <w:r w:rsidR="002B04A7" w:rsidRPr="00B04AE6">
        <w:rPr>
          <w:rFonts w:ascii="Arial" w:hAnsi="Arial" w:cs="Arial"/>
        </w:rPr>
        <w:t xml:space="preserve"> implementación</w:t>
      </w:r>
      <w:r w:rsidR="004F00D4" w:rsidRPr="00B04AE6">
        <w:rPr>
          <w:rFonts w:ascii="Arial" w:hAnsi="Arial" w:cs="Arial"/>
        </w:rPr>
        <w:t xml:space="preserve"> de la Guía</w:t>
      </w:r>
      <w:r w:rsidR="002B04A7" w:rsidRPr="00B04AE6">
        <w:rPr>
          <w:rFonts w:ascii="Arial" w:hAnsi="Arial" w:cs="Arial"/>
        </w:rPr>
        <w:t xml:space="preserve">, </w:t>
      </w:r>
      <w:r w:rsidRPr="00B04AE6">
        <w:rPr>
          <w:rFonts w:ascii="Arial" w:hAnsi="Arial" w:cs="Arial"/>
        </w:rPr>
        <w:t>consideraron que la denominación de la herramienta debía</w:t>
      </w:r>
      <w:r w:rsidR="002B04A7" w:rsidRPr="00B04AE6">
        <w:rPr>
          <w:rFonts w:ascii="Arial" w:hAnsi="Arial" w:cs="Arial"/>
        </w:rPr>
        <w:t xml:space="preserve"> variarse a la de</w:t>
      </w:r>
      <w:r w:rsidR="00EC59D9" w:rsidRPr="00B04AE6">
        <w:rPr>
          <w:rFonts w:ascii="Arial" w:hAnsi="Arial" w:cs="Arial"/>
        </w:rPr>
        <w:t xml:space="preserve"> </w:t>
      </w:r>
      <w:bookmarkStart w:id="7" w:name="_Hlk40177551"/>
      <w:r w:rsidR="00EC59D9" w:rsidRPr="00B04AE6">
        <w:rPr>
          <w:rFonts w:ascii="Arial" w:hAnsi="Arial" w:cs="Arial"/>
        </w:rPr>
        <w:t xml:space="preserve">“Guía </w:t>
      </w:r>
      <w:r w:rsidR="00856918" w:rsidRPr="00B04AE6">
        <w:rPr>
          <w:rFonts w:ascii="Arial" w:hAnsi="Arial" w:cs="Arial"/>
        </w:rPr>
        <w:t xml:space="preserve">para la </w:t>
      </w:r>
      <w:r w:rsidR="00EC59D9" w:rsidRPr="00B04AE6">
        <w:rPr>
          <w:rFonts w:ascii="Arial" w:hAnsi="Arial" w:cs="Arial"/>
        </w:rPr>
        <w:t>Coordinación de la Asistencia Humanitaria entre los Países Miembros de la Comunidad</w:t>
      </w:r>
      <w:r w:rsidR="00A07118" w:rsidRPr="00B04AE6">
        <w:rPr>
          <w:rFonts w:ascii="Arial" w:hAnsi="Arial" w:cs="Arial"/>
        </w:rPr>
        <w:t xml:space="preserve"> Andi</w:t>
      </w:r>
      <w:r w:rsidR="003A28F6" w:rsidRPr="00B04AE6">
        <w:rPr>
          <w:rFonts w:ascii="Arial" w:hAnsi="Arial" w:cs="Arial"/>
        </w:rPr>
        <w:t>na</w:t>
      </w:r>
      <w:r w:rsidR="00EC59D9" w:rsidRPr="00B04AE6">
        <w:rPr>
          <w:rFonts w:ascii="Arial" w:hAnsi="Arial" w:cs="Arial"/>
        </w:rPr>
        <w:t>”</w:t>
      </w:r>
      <w:bookmarkEnd w:id="7"/>
      <w:r w:rsidR="00EC59D9" w:rsidRPr="00B04AE6">
        <w:rPr>
          <w:rFonts w:ascii="Arial" w:hAnsi="Arial" w:cs="Arial"/>
        </w:rPr>
        <w:t>,</w:t>
      </w:r>
      <w:r w:rsidR="00123F60" w:rsidRPr="00B04AE6">
        <w:rPr>
          <w:rFonts w:ascii="Arial" w:hAnsi="Arial" w:cs="Arial"/>
        </w:rPr>
        <w:t xml:space="preserve"> eliminándose la frase “frente a </w:t>
      </w:r>
      <w:r w:rsidRPr="00B04AE6">
        <w:rPr>
          <w:rFonts w:ascii="Arial" w:hAnsi="Arial" w:cs="Arial"/>
        </w:rPr>
        <w:t xml:space="preserve">desastres </w:t>
      </w:r>
      <w:r w:rsidR="00EC59D9" w:rsidRPr="00B04AE6">
        <w:rPr>
          <w:rFonts w:ascii="Arial" w:hAnsi="Arial" w:cs="Arial"/>
        </w:rPr>
        <w:t>de gran magnitud</w:t>
      </w:r>
      <w:r w:rsidR="00123F60" w:rsidRPr="00B04AE6">
        <w:rPr>
          <w:rFonts w:ascii="Arial" w:hAnsi="Arial" w:cs="Arial"/>
        </w:rPr>
        <w:t>”</w:t>
      </w:r>
      <w:r w:rsidRPr="00B04AE6">
        <w:rPr>
          <w:rFonts w:ascii="Arial" w:hAnsi="Arial" w:cs="Arial"/>
        </w:rPr>
        <w:t xml:space="preserve">. </w:t>
      </w:r>
    </w:p>
    <w:p w14:paraId="56AF0F21" w14:textId="14E44BA5" w:rsidR="00123F60" w:rsidRPr="00B04AE6" w:rsidRDefault="00123F60" w:rsidP="000125DA">
      <w:pPr>
        <w:pStyle w:val="Prrafodelista"/>
        <w:tabs>
          <w:tab w:val="left" w:pos="426"/>
        </w:tabs>
        <w:ind w:left="426"/>
        <w:jc w:val="both"/>
        <w:rPr>
          <w:sz w:val="24"/>
          <w:szCs w:val="24"/>
        </w:rPr>
      </w:pPr>
    </w:p>
    <w:p w14:paraId="1536A693" w14:textId="11F750EB" w:rsidR="00123F60" w:rsidRPr="00B04AE6" w:rsidRDefault="00506BD6" w:rsidP="00D2594B">
      <w:pPr>
        <w:pStyle w:val="Prrafodelista"/>
        <w:tabs>
          <w:tab w:val="left" w:pos="426"/>
        </w:tabs>
        <w:ind w:left="426"/>
        <w:jc w:val="both"/>
        <w:rPr>
          <w:sz w:val="24"/>
          <w:szCs w:val="24"/>
        </w:rPr>
      </w:pPr>
      <w:r w:rsidRPr="00B04AE6">
        <w:rPr>
          <w:sz w:val="24"/>
          <w:szCs w:val="24"/>
        </w:rPr>
        <w:tab/>
      </w:r>
      <w:r w:rsidR="00D2594B" w:rsidRPr="00B04AE6">
        <w:rPr>
          <w:sz w:val="24"/>
          <w:szCs w:val="24"/>
        </w:rPr>
        <w:t xml:space="preserve">Finalmente, y culminado el proceso de revisiones y consultas del proyecto de Guía, los representantes de los Países Miembros ante el CAPRADE formalizaron la aprobación de la citada herramienta bajo la denominación de </w:t>
      </w:r>
      <w:r w:rsidRPr="00B04AE6">
        <w:rPr>
          <w:sz w:val="24"/>
          <w:szCs w:val="24"/>
        </w:rPr>
        <w:t xml:space="preserve">“Guía </w:t>
      </w:r>
      <w:r w:rsidR="00856918" w:rsidRPr="00B04AE6">
        <w:rPr>
          <w:sz w:val="24"/>
          <w:szCs w:val="24"/>
        </w:rPr>
        <w:t xml:space="preserve">para la </w:t>
      </w:r>
      <w:r w:rsidRPr="00B04AE6">
        <w:rPr>
          <w:sz w:val="24"/>
          <w:szCs w:val="24"/>
        </w:rPr>
        <w:t>Coordinación de la Asistencia Humanitaria entre los Países Miembros de la Comunidad Andina</w:t>
      </w:r>
      <w:r w:rsidR="00D2594B" w:rsidRPr="00B04AE6">
        <w:rPr>
          <w:sz w:val="24"/>
          <w:szCs w:val="24"/>
        </w:rPr>
        <w:t>”, tal como consta en las Notas remitidas por sus respectivas Cancillerías.</w:t>
      </w:r>
    </w:p>
    <w:p w14:paraId="32965B7D" w14:textId="77777777" w:rsidR="00DE5442" w:rsidRDefault="00DE5442" w:rsidP="00DE5442">
      <w:pPr>
        <w:pStyle w:val="Prrafodelista"/>
        <w:tabs>
          <w:tab w:val="left" w:pos="426"/>
        </w:tabs>
        <w:ind w:left="0"/>
        <w:jc w:val="both"/>
        <w:rPr>
          <w:b/>
          <w:sz w:val="24"/>
        </w:rPr>
      </w:pPr>
    </w:p>
    <w:p w14:paraId="64E71211" w14:textId="77777777" w:rsidR="00091BF9" w:rsidRDefault="00091BF9" w:rsidP="00DE5442">
      <w:pPr>
        <w:pStyle w:val="Prrafodelista"/>
        <w:tabs>
          <w:tab w:val="left" w:pos="426"/>
        </w:tabs>
        <w:ind w:left="0"/>
        <w:jc w:val="both"/>
        <w:rPr>
          <w:b/>
          <w:sz w:val="24"/>
        </w:rPr>
      </w:pPr>
    </w:p>
    <w:p w14:paraId="0FAD0F43" w14:textId="77777777" w:rsidR="00091BF9" w:rsidRPr="00B04AE6" w:rsidRDefault="00091BF9" w:rsidP="00DE5442">
      <w:pPr>
        <w:pStyle w:val="Prrafodelista"/>
        <w:tabs>
          <w:tab w:val="left" w:pos="426"/>
        </w:tabs>
        <w:ind w:left="0"/>
        <w:jc w:val="both"/>
        <w:rPr>
          <w:b/>
          <w:sz w:val="24"/>
        </w:rPr>
      </w:pPr>
    </w:p>
    <w:p w14:paraId="4D408E38" w14:textId="77777777" w:rsidR="00DE5442" w:rsidRPr="00B04AE6" w:rsidRDefault="00DE5442" w:rsidP="00DE5442">
      <w:pPr>
        <w:pStyle w:val="Prrafodelista"/>
        <w:widowControl/>
        <w:numPr>
          <w:ilvl w:val="0"/>
          <w:numId w:val="4"/>
        </w:numPr>
        <w:tabs>
          <w:tab w:val="left" w:pos="426"/>
        </w:tabs>
        <w:autoSpaceDE/>
        <w:autoSpaceDN/>
        <w:ind w:left="0" w:firstLine="0"/>
        <w:contextualSpacing/>
        <w:jc w:val="both"/>
        <w:rPr>
          <w:b/>
          <w:sz w:val="24"/>
        </w:rPr>
      </w:pPr>
      <w:r w:rsidRPr="00B04AE6">
        <w:rPr>
          <w:b/>
          <w:sz w:val="24"/>
        </w:rPr>
        <w:lastRenderedPageBreak/>
        <w:t xml:space="preserve">EJECUCIÓN E IMPLEMENTACIÓN </w:t>
      </w:r>
    </w:p>
    <w:p w14:paraId="409CE2F2" w14:textId="77777777" w:rsidR="00DE5442" w:rsidRPr="00B04AE6" w:rsidRDefault="00DE5442" w:rsidP="00DE5442">
      <w:pPr>
        <w:tabs>
          <w:tab w:val="left" w:pos="426"/>
        </w:tabs>
        <w:ind w:left="426"/>
        <w:jc w:val="both"/>
        <w:rPr>
          <w:rFonts w:ascii="Arial" w:hAnsi="Arial" w:cs="Arial"/>
        </w:rPr>
      </w:pPr>
    </w:p>
    <w:p w14:paraId="5DBB2744" w14:textId="2C452DE9" w:rsidR="00DE5442" w:rsidRPr="00B04AE6" w:rsidRDefault="00DE5442" w:rsidP="00DE5442">
      <w:pPr>
        <w:tabs>
          <w:tab w:val="left" w:pos="426"/>
        </w:tabs>
        <w:ind w:left="426"/>
        <w:jc w:val="both"/>
        <w:rPr>
          <w:rFonts w:ascii="Arial" w:hAnsi="Arial" w:cs="Arial"/>
        </w:rPr>
      </w:pPr>
      <w:r w:rsidRPr="00B04AE6">
        <w:rPr>
          <w:rFonts w:ascii="Arial" w:hAnsi="Arial" w:cs="Arial"/>
        </w:rPr>
        <w:t xml:space="preserve">La implementación de la </w:t>
      </w:r>
      <w:r w:rsidR="00EC59D9" w:rsidRPr="00B04AE6">
        <w:rPr>
          <w:rFonts w:ascii="Arial" w:hAnsi="Arial" w:cs="Arial"/>
        </w:rPr>
        <w:t>“Guía</w:t>
      </w:r>
      <w:r w:rsidR="00856918" w:rsidRPr="00B04AE6">
        <w:rPr>
          <w:rFonts w:ascii="Arial" w:hAnsi="Arial" w:cs="Arial"/>
        </w:rPr>
        <w:t xml:space="preserve"> para la</w:t>
      </w:r>
      <w:r w:rsidR="00EC59D9" w:rsidRPr="00B04AE6">
        <w:rPr>
          <w:rFonts w:ascii="Arial" w:hAnsi="Arial" w:cs="Arial"/>
        </w:rPr>
        <w:t xml:space="preserve"> Coordinación de la Asistencia Humanitaria entre los Países Miembros de la Comunidad</w:t>
      </w:r>
      <w:r w:rsidR="003A28F6" w:rsidRPr="00B04AE6">
        <w:rPr>
          <w:rFonts w:ascii="Arial" w:hAnsi="Arial" w:cs="Arial"/>
        </w:rPr>
        <w:t xml:space="preserve"> Andina</w:t>
      </w:r>
      <w:r w:rsidR="00EC59D9" w:rsidRPr="00B04AE6">
        <w:rPr>
          <w:rFonts w:ascii="Arial" w:hAnsi="Arial" w:cs="Arial"/>
        </w:rPr>
        <w:t>”</w:t>
      </w:r>
      <w:r w:rsidRPr="00B04AE6">
        <w:rPr>
          <w:rFonts w:ascii="Arial" w:hAnsi="Arial" w:cs="Arial"/>
        </w:rPr>
        <w:t xml:space="preserve"> estará a cargo de las instancias gubernamentales que tiene a su cargo la gestión del riesgo de desastres de los Países Miembros de la CAN y de la SGCAN. </w:t>
      </w:r>
    </w:p>
    <w:p w14:paraId="6FDE553C" w14:textId="77777777" w:rsidR="00DE5442" w:rsidRPr="00B04AE6" w:rsidRDefault="00DE5442" w:rsidP="00DE5442">
      <w:pPr>
        <w:tabs>
          <w:tab w:val="left" w:pos="426"/>
        </w:tabs>
        <w:ind w:left="426"/>
        <w:jc w:val="both"/>
        <w:rPr>
          <w:rFonts w:ascii="Arial" w:hAnsi="Arial" w:cs="Arial"/>
        </w:rPr>
      </w:pPr>
    </w:p>
    <w:p w14:paraId="3F78D077" w14:textId="1A472B52" w:rsidR="00DE5442" w:rsidRPr="00B04AE6" w:rsidRDefault="00DE5442" w:rsidP="00DE5442">
      <w:pPr>
        <w:tabs>
          <w:tab w:val="left" w:pos="426"/>
        </w:tabs>
        <w:ind w:left="426"/>
        <w:jc w:val="both"/>
        <w:rPr>
          <w:rFonts w:ascii="Arial" w:hAnsi="Arial" w:cs="Arial"/>
        </w:rPr>
      </w:pPr>
      <w:r w:rsidRPr="00B04AE6">
        <w:rPr>
          <w:rFonts w:ascii="Arial" w:hAnsi="Arial" w:cs="Arial"/>
        </w:rPr>
        <w:t xml:space="preserve">Cada País Miembro deberá remitir a la SGCAN </w:t>
      </w:r>
      <w:r w:rsidR="00E837D8" w:rsidRPr="00B04AE6">
        <w:rPr>
          <w:rFonts w:ascii="Arial" w:hAnsi="Arial" w:cs="Arial"/>
        </w:rPr>
        <w:t xml:space="preserve">los </w:t>
      </w:r>
      <w:r w:rsidRPr="00B04AE6">
        <w:rPr>
          <w:rFonts w:ascii="Arial" w:hAnsi="Arial" w:cs="Arial"/>
        </w:rPr>
        <w:t>puntos focales acreditados</w:t>
      </w:r>
      <w:r w:rsidR="00E837D8" w:rsidRPr="00B04AE6">
        <w:rPr>
          <w:rFonts w:ascii="Arial" w:hAnsi="Arial" w:cs="Arial"/>
        </w:rPr>
        <w:t xml:space="preserve">, así como identificar </w:t>
      </w:r>
      <w:r w:rsidRPr="00B04AE6">
        <w:rPr>
          <w:rFonts w:ascii="Arial" w:hAnsi="Arial" w:cs="Arial"/>
        </w:rPr>
        <w:t>su dependencia funcional, y mantener dicha información actualizada a fin de asegurar la adecuada implementación de los procesos definidos en la Guía.</w:t>
      </w:r>
    </w:p>
    <w:p w14:paraId="18E22DD7" w14:textId="0F9B0397" w:rsidR="00DE5442" w:rsidRPr="00B04AE6" w:rsidRDefault="00DE5442" w:rsidP="00DE5442">
      <w:pPr>
        <w:pStyle w:val="Prrafodelista"/>
        <w:tabs>
          <w:tab w:val="left" w:pos="426"/>
        </w:tabs>
        <w:ind w:left="0"/>
        <w:jc w:val="both"/>
        <w:rPr>
          <w:rFonts w:eastAsia="Times New Roman"/>
          <w:sz w:val="24"/>
          <w:lang w:eastAsia="es-PE"/>
        </w:rPr>
      </w:pPr>
    </w:p>
    <w:p w14:paraId="2A090487" w14:textId="77777777" w:rsidR="00971333" w:rsidRPr="001946B1" w:rsidRDefault="00971333" w:rsidP="001946B1">
      <w:pPr>
        <w:tabs>
          <w:tab w:val="left" w:pos="426"/>
        </w:tabs>
        <w:jc w:val="both"/>
      </w:pPr>
    </w:p>
    <w:p w14:paraId="380544F5" w14:textId="77777777" w:rsidR="00DE5442" w:rsidRPr="00B04AE6" w:rsidRDefault="00DE5442" w:rsidP="00DE5442">
      <w:pPr>
        <w:pStyle w:val="Prrafodelista"/>
        <w:widowControl/>
        <w:numPr>
          <w:ilvl w:val="0"/>
          <w:numId w:val="4"/>
        </w:numPr>
        <w:tabs>
          <w:tab w:val="left" w:pos="426"/>
        </w:tabs>
        <w:autoSpaceDE/>
        <w:autoSpaceDN/>
        <w:ind w:left="0" w:firstLine="0"/>
        <w:contextualSpacing/>
        <w:jc w:val="both"/>
        <w:rPr>
          <w:b/>
          <w:sz w:val="24"/>
        </w:rPr>
      </w:pPr>
      <w:r w:rsidRPr="00B04AE6">
        <w:rPr>
          <w:b/>
          <w:sz w:val="24"/>
        </w:rPr>
        <w:t xml:space="preserve">VIGENCIA Y DURACION </w:t>
      </w:r>
    </w:p>
    <w:p w14:paraId="5F400CDF" w14:textId="77777777" w:rsidR="00803429" w:rsidRPr="00B04AE6" w:rsidRDefault="00803429" w:rsidP="00DE5442">
      <w:pPr>
        <w:spacing w:after="160" w:line="259" w:lineRule="auto"/>
        <w:ind w:left="426"/>
        <w:jc w:val="both"/>
        <w:rPr>
          <w:rFonts w:ascii="Arial" w:hAnsi="Arial" w:cs="Arial"/>
        </w:rPr>
      </w:pPr>
    </w:p>
    <w:p w14:paraId="71247850" w14:textId="01E53C1B" w:rsidR="00DE5442" w:rsidRPr="00B04AE6" w:rsidRDefault="00DE5442" w:rsidP="00DE5442">
      <w:pPr>
        <w:spacing w:after="160" w:line="259" w:lineRule="auto"/>
        <w:ind w:left="426"/>
        <w:jc w:val="both"/>
        <w:rPr>
          <w:rFonts w:ascii="Arial" w:hAnsi="Arial" w:cs="Arial"/>
        </w:rPr>
      </w:pPr>
      <w:r w:rsidRPr="00B04AE6">
        <w:rPr>
          <w:rFonts w:ascii="Arial" w:hAnsi="Arial" w:cs="Arial"/>
        </w:rPr>
        <w:t>La “</w:t>
      </w:r>
      <w:r w:rsidR="00E837D8" w:rsidRPr="00B04AE6">
        <w:rPr>
          <w:rFonts w:ascii="Arial" w:hAnsi="Arial" w:cs="Arial"/>
        </w:rPr>
        <w:t>Guí</w:t>
      </w:r>
      <w:r w:rsidR="00C74FAD" w:rsidRPr="00B04AE6">
        <w:rPr>
          <w:rFonts w:ascii="Arial" w:hAnsi="Arial" w:cs="Arial"/>
        </w:rPr>
        <w:t>a para la</w:t>
      </w:r>
      <w:r w:rsidR="00E837D8" w:rsidRPr="00B04AE6">
        <w:rPr>
          <w:rFonts w:ascii="Arial" w:hAnsi="Arial" w:cs="Arial"/>
        </w:rPr>
        <w:t xml:space="preserve"> Coordinación de la Asistencia Humanitaria entre los Países Miembros de la Comunidad</w:t>
      </w:r>
      <w:r w:rsidR="003A28F6" w:rsidRPr="00B04AE6">
        <w:rPr>
          <w:rFonts w:ascii="Arial" w:hAnsi="Arial" w:cs="Arial"/>
        </w:rPr>
        <w:t xml:space="preserve"> Andina</w:t>
      </w:r>
      <w:r w:rsidR="00E837D8" w:rsidRPr="00B04AE6">
        <w:rPr>
          <w:rFonts w:ascii="Arial" w:hAnsi="Arial" w:cs="Arial"/>
        </w:rPr>
        <w:t xml:space="preserve">” </w:t>
      </w:r>
      <w:r w:rsidRPr="00B04AE6">
        <w:rPr>
          <w:rFonts w:ascii="Arial" w:hAnsi="Arial" w:cs="Arial"/>
        </w:rPr>
        <w:t>entrará en vigencia a partir de la fecha de su publicación en la Gaceta Oficial del Acuerdo de Cartagena</w:t>
      </w:r>
      <w:r w:rsidR="00E837D8" w:rsidRPr="00B04AE6">
        <w:rPr>
          <w:rFonts w:ascii="Arial" w:hAnsi="Arial" w:cs="Arial"/>
        </w:rPr>
        <w:t>.</w:t>
      </w:r>
    </w:p>
    <w:p w14:paraId="1F288B87" w14:textId="2659D332" w:rsidR="00DE5442" w:rsidRPr="00B04AE6" w:rsidRDefault="00DE5442" w:rsidP="00DE5442">
      <w:pPr>
        <w:spacing w:after="160" w:line="259" w:lineRule="auto"/>
        <w:ind w:left="426"/>
        <w:jc w:val="both"/>
        <w:rPr>
          <w:rFonts w:ascii="Arial" w:hAnsi="Arial" w:cs="Arial"/>
        </w:rPr>
      </w:pPr>
      <w:r w:rsidRPr="00B04AE6">
        <w:rPr>
          <w:rFonts w:ascii="Arial" w:hAnsi="Arial" w:cs="Arial"/>
        </w:rPr>
        <w:t xml:space="preserve">La </w:t>
      </w:r>
      <w:r w:rsidR="00E837D8" w:rsidRPr="00B04AE6">
        <w:rPr>
          <w:rFonts w:ascii="Arial" w:hAnsi="Arial" w:cs="Arial"/>
        </w:rPr>
        <w:t xml:space="preserve">“Guía </w:t>
      </w:r>
      <w:r w:rsidR="00C74FAD" w:rsidRPr="00B04AE6">
        <w:rPr>
          <w:rFonts w:ascii="Arial" w:hAnsi="Arial" w:cs="Arial"/>
        </w:rPr>
        <w:t>para la</w:t>
      </w:r>
      <w:r w:rsidR="00E837D8" w:rsidRPr="00B04AE6">
        <w:rPr>
          <w:rFonts w:ascii="Arial" w:hAnsi="Arial" w:cs="Arial"/>
        </w:rPr>
        <w:t xml:space="preserve"> Coordinación de la Asistencia Humanitaria entre los Países Miembros de la Comunidad</w:t>
      </w:r>
      <w:r w:rsidR="003A28F6" w:rsidRPr="00B04AE6">
        <w:rPr>
          <w:rFonts w:ascii="Arial" w:hAnsi="Arial" w:cs="Arial"/>
        </w:rPr>
        <w:t xml:space="preserve"> Andina</w:t>
      </w:r>
      <w:r w:rsidR="00E837D8" w:rsidRPr="00B04AE6">
        <w:rPr>
          <w:rFonts w:ascii="Arial" w:hAnsi="Arial" w:cs="Arial"/>
        </w:rPr>
        <w:t>”</w:t>
      </w:r>
      <w:r w:rsidRPr="00B04AE6">
        <w:rPr>
          <w:rFonts w:ascii="Arial" w:hAnsi="Arial" w:cs="Arial"/>
        </w:rPr>
        <w:t>, puede ser objeto de modificaciones en el tiempo, para tal</w:t>
      </w:r>
      <w:r w:rsidR="00E837D8" w:rsidRPr="00B04AE6">
        <w:rPr>
          <w:rFonts w:ascii="Arial" w:hAnsi="Arial" w:cs="Arial"/>
        </w:rPr>
        <w:t>es</w:t>
      </w:r>
      <w:r w:rsidRPr="00B04AE6">
        <w:rPr>
          <w:rFonts w:ascii="Arial" w:hAnsi="Arial" w:cs="Arial"/>
        </w:rPr>
        <w:t xml:space="preserve"> efecto</w:t>
      </w:r>
      <w:r w:rsidR="00E837D8" w:rsidRPr="00B04AE6">
        <w:rPr>
          <w:rFonts w:ascii="Arial" w:hAnsi="Arial" w:cs="Arial"/>
        </w:rPr>
        <w:t>s</w:t>
      </w:r>
      <w:r w:rsidRPr="00B04AE6">
        <w:rPr>
          <w:rFonts w:ascii="Arial" w:hAnsi="Arial" w:cs="Arial"/>
        </w:rPr>
        <w:t xml:space="preserve">, la solicitud deberá ser presentada por el o los Países Miembros a la Presidencia Pro Tempore correspondiente a través de la Secretaría </w:t>
      </w:r>
      <w:r w:rsidR="00E837D8" w:rsidRPr="00B04AE6">
        <w:rPr>
          <w:rFonts w:ascii="Arial" w:hAnsi="Arial" w:cs="Arial"/>
        </w:rPr>
        <w:t xml:space="preserve">Técnica </w:t>
      </w:r>
      <w:r w:rsidRPr="00B04AE6">
        <w:rPr>
          <w:rFonts w:ascii="Arial" w:hAnsi="Arial" w:cs="Arial"/>
        </w:rPr>
        <w:t xml:space="preserve">del </w:t>
      </w:r>
      <w:r w:rsidR="00E837D8" w:rsidRPr="00B04AE6">
        <w:rPr>
          <w:rFonts w:ascii="Arial" w:hAnsi="Arial" w:cs="Arial"/>
        </w:rPr>
        <w:t>CAPRADE</w:t>
      </w:r>
      <w:r w:rsidRPr="00B04AE6">
        <w:rPr>
          <w:rFonts w:ascii="Arial" w:hAnsi="Arial" w:cs="Arial"/>
        </w:rPr>
        <w:t xml:space="preserve">, con el sustento pertinente; </w:t>
      </w:r>
      <w:r w:rsidR="00E837D8" w:rsidRPr="00B04AE6">
        <w:rPr>
          <w:rFonts w:ascii="Arial" w:hAnsi="Arial" w:cs="Arial"/>
        </w:rPr>
        <w:t>solicitud que</w:t>
      </w:r>
      <w:r w:rsidRPr="00B04AE6">
        <w:rPr>
          <w:rFonts w:ascii="Arial" w:hAnsi="Arial" w:cs="Arial"/>
        </w:rPr>
        <w:t xml:space="preserve"> será puesta a consideración de los demás Países Miembros a fin de que emitan opinión y/o aportes.</w:t>
      </w:r>
    </w:p>
    <w:p w14:paraId="74E20D59" w14:textId="77777777" w:rsidR="00DE5442" w:rsidRPr="00B04AE6" w:rsidRDefault="00DE5442" w:rsidP="00DE5442">
      <w:pPr>
        <w:spacing w:after="160" w:line="259" w:lineRule="auto"/>
        <w:ind w:left="426"/>
        <w:jc w:val="both"/>
        <w:rPr>
          <w:rFonts w:ascii="Arial" w:hAnsi="Arial" w:cs="Arial"/>
        </w:rPr>
      </w:pPr>
      <w:r w:rsidRPr="00B04AE6">
        <w:rPr>
          <w:rFonts w:ascii="Arial" w:hAnsi="Arial" w:cs="Arial"/>
        </w:rPr>
        <w:t xml:space="preserve">Dada la naturaleza jurídica de la herramienta subregional, las modificaciones serán aprobadas a través de Decisiones emitidas por el Consejo de Ministros de Relaciones Exteriores de los Países Miembros de la CAN.  </w:t>
      </w:r>
    </w:p>
    <w:p w14:paraId="4459BCB5" w14:textId="77777777" w:rsidR="001946B1" w:rsidRPr="001946B1" w:rsidRDefault="001946B1" w:rsidP="001946B1">
      <w:pPr>
        <w:pStyle w:val="Prrafodelista"/>
        <w:widowControl/>
        <w:tabs>
          <w:tab w:val="left" w:pos="426"/>
        </w:tabs>
        <w:autoSpaceDE/>
        <w:autoSpaceDN/>
        <w:ind w:left="0" w:firstLine="0"/>
        <w:contextualSpacing/>
        <w:jc w:val="both"/>
        <w:rPr>
          <w:sz w:val="24"/>
        </w:rPr>
      </w:pPr>
    </w:p>
    <w:p w14:paraId="1F26F576" w14:textId="7DAF2CE1" w:rsidR="00DE5442" w:rsidRPr="00B04AE6" w:rsidRDefault="00DE5442" w:rsidP="00DE5442">
      <w:pPr>
        <w:pStyle w:val="Prrafodelista"/>
        <w:widowControl/>
        <w:numPr>
          <w:ilvl w:val="0"/>
          <w:numId w:val="4"/>
        </w:numPr>
        <w:tabs>
          <w:tab w:val="left" w:pos="426"/>
        </w:tabs>
        <w:autoSpaceDE/>
        <w:autoSpaceDN/>
        <w:ind w:left="0" w:firstLine="0"/>
        <w:contextualSpacing/>
        <w:jc w:val="both"/>
        <w:rPr>
          <w:sz w:val="24"/>
        </w:rPr>
      </w:pPr>
      <w:r w:rsidRPr="00B04AE6">
        <w:rPr>
          <w:b/>
          <w:sz w:val="24"/>
        </w:rPr>
        <w:t>ANALISIS COSTO-BENEFICIO</w:t>
      </w:r>
    </w:p>
    <w:p w14:paraId="34A37986" w14:textId="77777777" w:rsidR="00DE5442" w:rsidRPr="00B04AE6" w:rsidRDefault="00DE5442" w:rsidP="00DE5442">
      <w:pPr>
        <w:pStyle w:val="Prrafodelista"/>
        <w:ind w:left="0"/>
        <w:jc w:val="both"/>
        <w:rPr>
          <w:sz w:val="24"/>
        </w:rPr>
      </w:pPr>
    </w:p>
    <w:p w14:paraId="7E79D25B" w14:textId="678FD5FC" w:rsidR="00DE5442" w:rsidRPr="00B04AE6" w:rsidRDefault="00DE5442" w:rsidP="00DE5442">
      <w:pPr>
        <w:spacing w:after="160" w:line="259" w:lineRule="auto"/>
        <w:ind w:left="426"/>
        <w:jc w:val="both"/>
        <w:rPr>
          <w:rFonts w:ascii="Arial" w:hAnsi="Arial" w:cs="Arial"/>
        </w:rPr>
      </w:pPr>
      <w:r w:rsidRPr="00B04AE6">
        <w:rPr>
          <w:rFonts w:ascii="Arial" w:hAnsi="Arial" w:cs="Arial"/>
        </w:rPr>
        <w:t xml:space="preserve">La adopción de la </w:t>
      </w:r>
      <w:bookmarkStart w:id="8" w:name="_Hlk39502027"/>
      <w:r w:rsidRPr="00B04AE6">
        <w:rPr>
          <w:rFonts w:ascii="Arial" w:hAnsi="Arial" w:cs="Arial"/>
        </w:rPr>
        <w:t>“</w:t>
      </w:r>
      <w:r w:rsidR="00E837D8" w:rsidRPr="00B04AE6">
        <w:rPr>
          <w:rFonts w:ascii="Arial" w:hAnsi="Arial" w:cs="Arial"/>
        </w:rPr>
        <w:t xml:space="preserve">Guía </w:t>
      </w:r>
      <w:r w:rsidR="00507EB3" w:rsidRPr="00B04AE6">
        <w:rPr>
          <w:rFonts w:ascii="Arial" w:hAnsi="Arial" w:cs="Arial"/>
        </w:rPr>
        <w:t xml:space="preserve">para la </w:t>
      </w:r>
      <w:r w:rsidR="00E837D8" w:rsidRPr="00B04AE6">
        <w:rPr>
          <w:rFonts w:ascii="Arial" w:hAnsi="Arial" w:cs="Arial"/>
        </w:rPr>
        <w:t>Coordinación de la Asistencia Humanitaria entre los Países Miembros de la Comunidad</w:t>
      </w:r>
      <w:r w:rsidR="003A28F6" w:rsidRPr="00B04AE6">
        <w:rPr>
          <w:rFonts w:ascii="Arial" w:hAnsi="Arial" w:cs="Arial"/>
        </w:rPr>
        <w:t xml:space="preserve"> Andina</w:t>
      </w:r>
      <w:r w:rsidRPr="00B04AE6">
        <w:rPr>
          <w:rFonts w:ascii="Arial" w:hAnsi="Arial" w:cs="Arial"/>
        </w:rPr>
        <w:t xml:space="preserve">” </w:t>
      </w:r>
      <w:bookmarkEnd w:id="8"/>
      <w:r w:rsidRPr="00B04AE6">
        <w:rPr>
          <w:rFonts w:ascii="Arial" w:hAnsi="Arial" w:cs="Arial"/>
        </w:rPr>
        <w:t>permitirá que, ante una situación de emergencia y/o desastres</w:t>
      </w:r>
      <w:r w:rsidR="00507EB3" w:rsidRPr="00B04AE6">
        <w:rPr>
          <w:rFonts w:ascii="Arial" w:hAnsi="Arial" w:cs="Arial"/>
        </w:rPr>
        <w:t xml:space="preserve"> y </w:t>
      </w:r>
      <w:r w:rsidR="00803429" w:rsidRPr="00B04AE6">
        <w:rPr>
          <w:rFonts w:ascii="Arial" w:hAnsi="Arial" w:cs="Arial"/>
        </w:rPr>
        <w:t>otros eventos adversos</w:t>
      </w:r>
      <w:r w:rsidRPr="00B04AE6">
        <w:rPr>
          <w:rFonts w:ascii="Arial" w:hAnsi="Arial" w:cs="Arial"/>
        </w:rPr>
        <w:t xml:space="preserve">, los Países Miembros de la </w:t>
      </w:r>
      <w:r w:rsidR="00E837D8" w:rsidRPr="00B04AE6">
        <w:rPr>
          <w:rFonts w:ascii="Arial" w:hAnsi="Arial" w:cs="Arial"/>
        </w:rPr>
        <w:t>CAN tengan</w:t>
      </w:r>
      <w:r w:rsidRPr="00B04AE6">
        <w:rPr>
          <w:rFonts w:ascii="Arial" w:hAnsi="Arial" w:cs="Arial"/>
        </w:rPr>
        <w:t xml:space="preserve"> identificados a los actores nacionales a cargo de las coordinaciones de la asistencia</w:t>
      </w:r>
      <w:r w:rsidR="00D2594B" w:rsidRPr="00B04AE6">
        <w:rPr>
          <w:rFonts w:ascii="Arial" w:hAnsi="Arial" w:cs="Arial"/>
        </w:rPr>
        <w:t xml:space="preserve"> humanitaria</w:t>
      </w:r>
      <w:r w:rsidRPr="00B04AE6">
        <w:rPr>
          <w:rFonts w:ascii="Arial" w:hAnsi="Arial" w:cs="Arial"/>
        </w:rPr>
        <w:t xml:space="preserve">, así como los procedimientos y condiciones para </w:t>
      </w:r>
      <w:r w:rsidR="00E837D8" w:rsidRPr="00B04AE6">
        <w:rPr>
          <w:rFonts w:ascii="Arial" w:hAnsi="Arial" w:cs="Arial"/>
        </w:rPr>
        <w:t xml:space="preserve">su </w:t>
      </w:r>
      <w:r w:rsidRPr="00B04AE6">
        <w:rPr>
          <w:rFonts w:ascii="Arial" w:hAnsi="Arial" w:cs="Arial"/>
        </w:rPr>
        <w:t>adecuada</w:t>
      </w:r>
      <w:r w:rsidR="00E837D8" w:rsidRPr="00B04AE6">
        <w:rPr>
          <w:rFonts w:ascii="Arial" w:hAnsi="Arial" w:cs="Arial"/>
        </w:rPr>
        <w:t>,</w:t>
      </w:r>
      <w:r w:rsidRPr="00B04AE6">
        <w:rPr>
          <w:rFonts w:ascii="Arial" w:hAnsi="Arial" w:cs="Arial"/>
        </w:rPr>
        <w:t xml:space="preserve"> oportuna e idónea gestión.  </w:t>
      </w:r>
    </w:p>
    <w:p w14:paraId="2287F49B" w14:textId="77777777" w:rsidR="00DE5442" w:rsidRPr="00B04AE6" w:rsidRDefault="00DE5442" w:rsidP="00DE5442">
      <w:pPr>
        <w:pStyle w:val="Prrafodelista"/>
        <w:tabs>
          <w:tab w:val="left" w:pos="426"/>
        </w:tabs>
        <w:ind w:left="0"/>
        <w:jc w:val="both"/>
        <w:rPr>
          <w:sz w:val="24"/>
          <w:lang w:val="es-PE"/>
        </w:rPr>
      </w:pPr>
    </w:p>
    <w:p w14:paraId="54BFA869" w14:textId="77777777" w:rsidR="00DE5442" w:rsidRPr="00B04AE6" w:rsidRDefault="00DE5442" w:rsidP="00DE5442">
      <w:pPr>
        <w:pStyle w:val="Prrafodelista"/>
        <w:widowControl/>
        <w:numPr>
          <w:ilvl w:val="0"/>
          <w:numId w:val="4"/>
        </w:numPr>
        <w:tabs>
          <w:tab w:val="left" w:pos="426"/>
        </w:tabs>
        <w:autoSpaceDE/>
        <w:autoSpaceDN/>
        <w:ind w:left="0" w:firstLine="0"/>
        <w:contextualSpacing/>
        <w:jc w:val="both"/>
        <w:rPr>
          <w:sz w:val="24"/>
        </w:rPr>
      </w:pPr>
      <w:r w:rsidRPr="00B04AE6">
        <w:rPr>
          <w:b/>
          <w:sz w:val="24"/>
        </w:rPr>
        <w:t>CONCLUSIONES Y RECOMENDACIONES</w:t>
      </w:r>
    </w:p>
    <w:p w14:paraId="2081B9C3" w14:textId="77777777" w:rsidR="00DE5442" w:rsidRPr="00B04AE6" w:rsidRDefault="00DE5442" w:rsidP="003E5FE7">
      <w:pPr>
        <w:autoSpaceDE w:val="0"/>
        <w:autoSpaceDN w:val="0"/>
        <w:adjustRightInd w:val="0"/>
        <w:jc w:val="both"/>
        <w:rPr>
          <w:rFonts w:ascii="Arial" w:hAnsi="Arial" w:cs="Arial"/>
        </w:rPr>
      </w:pPr>
    </w:p>
    <w:p w14:paraId="42256CB5" w14:textId="61C2B4A4" w:rsidR="00DB4E16" w:rsidRPr="00B04AE6" w:rsidRDefault="00DE5442" w:rsidP="00DE5442">
      <w:pPr>
        <w:autoSpaceDE w:val="0"/>
        <w:autoSpaceDN w:val="0"/>
        <w:adjustRightInd w:val="0"/>
        <w:ind w:left="567"/>
        <w:jc w:val="both"/>
        <w:rPr>
          <w:rFonts w:ascii="Arial" w:hAnsi="Arial" w:cs="Arial"/>
        </w:rPr>
      </w:pPr>
      <w:r w:rsidRPr="00B04AE6">
        <w:rPr>
          <w:rFonts w:ascii="Arial" w:hAnsi="Arial" w:cs="Arial"/>
        </w:rPr>
        <w:t>La</w:t>
      </w:r>
      <w:r w:rsidR="00E837D8" w:rsidRPr="00B04AE6">
        <w:rPr>
          <w:rFonts w:ascii="Arial" w:hAnsi="Arial" w:cs="Arial"/>
        </w:rPr>
        <w:t xml:space="preserve"> </w:t>
      </w:r>
      <w:bookmarkStart w:id="9" w:name="_Hlk39503311"/>
      <w:r w:rsidR="00E837D8" w:rsidRPr="00B04AE6">
        <w:rPr>
          <w:rFonts w:ascii="Arial" w:hAnsi="Arial" w:cs="Arial"/>
        </w:rPr>
        <w:t xml:space="preserve">“Guía </w:t>
      </w:r>
      <w:r w:rsidR="00507EB3" w:rsidRPr="00B04AE6">
        <w:rPr>
          <w:rFonts w:ascii="Arial" w:hAnsi="Arial" w:cs="Arial"/>
        </w:rPr>
        <w:t xml:space="preserve">para la </w:t>
      </w:r>
      <w:r w:rsidR="00E837D8" w:rsidRPr="00B04AE6">
        <w:rPr>
          <w:rFonts w:ascii="Arial" w:hAnsi="Arial" w:cs="Arial"/>
        </w:rPr>
        <w:t>Coordinación de la Asistencia Humanitaria entre los Países Miembros de la Comunidad</w:t>
      </w:r>
      <w:r w:rsidR="00A07118" w:rsidRPr="00B04AE6">
        <w:rPr>
          <w:rFonts w:ascii="Arial" w:hAnsi="Arial" w:cs="Arial"/>
        </w:rPr>
        <w:t xml:space="preserve"> Andina</w:t>
      </w:r>
      <w:r w:rsidR="00E837D8" w:rsidRPr="00B04AE6">
        <w:rPr>
          <w:rFonts w:ascii="Arial" w:hAnsi="Arial" w:cs="Arial"/>
        </w:rPr>
        <w:t>”</w:t>
      </w:r>
      <w:bookmarkEnd w:id="9"/>
      <w:r w:rsidR="00E837D8" w:rsidRPr="00B04AE6">
        <w:rPr>
          <w:rFonts w:ascii="Arial" w:hAnsi="Arial" w:cs="Arial"/>
        </w:rPr>
        <w:t xml:space="preserve"> </w:t>
      </w:r>
      <w:r w:rsidRPr="00B04AE6">
        <w:rPr>
          <w:rFonts w:ascii="Arial" w:hAnsi="Arial" w:cs="Arial"/>
        </w:rPr>
        <w:t xml:space="preserve">aporta procedimientos que </w:t>
      </w:r>
      <w:r w:rsidR="00E9588F" w:rsidRPr="00B04AE6">
        <w:rPr>
          <w:rFonts w:ascii="Arial" w:hAnsi="Arial" w:cs="Arial"/>
        </w:rPr>
        <w:t xml:space="preserve">promoverán, </w:t>
      </w:r>
      <w:r w:rsidRPr="00B04AE6">
        <w:rPr>
          <w:rFonts w:ascii="Arial" w:hAnsi="Arial" w:cs="Arial"/>
        </w:rPr>
        <w:t>facilita</w:t>
      </w:r>
      <w:r w:rsidR="00E9588F" w:rsidRPr="00B04AE6">
        <w:rPr>
          <w:rFonts w:ascii="Arial" w:hAnsi="Arial" w:cs="Arial"/>
        </w:rPr>
        <w:t xml:space="preserve">ran </w:t>
      </w:r>
      <w:r w:rsidRPr="00B04AE6">
        <w:rPr>
          <w:rFonts w:ascii="Arial" w:hAnsi="Arial" w:cs="Arial"/>
        </w:rPr>
        <w:t>y apoya</w:t>
      </w:r>
      <w:r w:rsidR="00803429" w:rsidRPr="00B04AE6">
        <w:rPr>
          <w:rFonts w:ascii="Arial" w:hAnsi="Arial" w:cs="Arial"/>
        </w:rPr>
        <w:t>rá</w:t>
      </w:r>
      <w:r w:rsidR="00E9588F" w:rsidRPr="00B04AE6">
        <w:rPr>
          <w:rFonts w:ascii="Arial" w:hAnsi="Arial" w:cs="Arial"/>
        </w:rPr>
        <w:t>n</w:t>
      </w:r>
      <w:r w:rsidRPr="00B04AE6">
        <w:rPr>
          <w:rFonts w:ascii="Arial" w:hAnsi="Arial" w:cs="Arial"/>
        </w:rPr>
        <w:t xml:space="preserve"> los mecanismos </w:t>
      </w:r>
      <w:r w:rsidR="00E837D8" w:rsidRPr="00B04AE6">
        <w:rPr>
          <w:rFonts w:ascii="Arial" w:hAnsi="Arial" w:cs="Arial"/>
        </w:rPr>
        <w:t xml:space="preserve">de coordinación </w:t>
      </w:r>
      <w:r w:rsidRPr="00B04AE6">
        <w:rPr>
          <w:rFonts w:ascii="Arial" w:hAnsi="Arial" w:cs="Arial"/>
        </w:rPr>
        <w:t>existentes, desde el punto de vista operativo</w:t>
      </w:r>
      <w:r w:rsidR="00E837D8" w:rsidRPr="00B04AE6">
        <w:rPr>
          <w:rFonts w:ascii="Arial" w:hAnsi="Arial" w:cs="Arial"/>
        </w:rPr>
        <w:t xml:space="preserve"> y </w:t>
      </w:r>
      <w:r w:rsidRPr="00B04AE6">
        <w:rPr>
          <w:rFonts w:ascii="Arial" w:hAnsi="Arial" w:cs="Arial"/>
        </w:rPr>
        <w:t xml:space="preserve">frente a situaciones de emergencia </w:t>
      </w:r>
      <w:r w:rsidR="00E837D8" w:rsidRPr="00B04AE6">
        <w:rPr>
          <w:rFonts w:ascii="Arial" w:hAnsi="Arial" w:cs="Arial"/>
        </w:rPr>
        <w:t>y/</w:t>
      </w:r>
      <w:r w:rsidRPr="00B04AE6">
        <w:rPr>
          <w:rFonts w:ascii="Arial" w:hAnsi="Arial" w:cs="Arial"/>
        </w:rPr>
        <w:t>o desastre</w:t>
      </w:r>
      <w:r w:rsidR="00803429" w:rsidRPr="00B04AE6">
        <w:rPr>
          <w:rFonts w:ascii="Arial" w:hAnsi="Arial" w:cs="Arial"/>
        </w:rPr>
        <w:t>,</w:t>
      </w:r>
      <w:r w:rsidR="00D2594B" w:rsidRPr="00B04AE6">
        <w:rPr>
          <w:rFonts w:ascii="Arial" w:hAnsi="Arial" w:cs="Arial"/>
        </w:rPr>
        <w:t xml:space="preserve"> </w:t>
      </w:r>
      <w:r w:rsidRPr="00B04AE6">
        <w:rPr>
          <w:rFonts w:ascii="Arial" w:hAnsi="Arial" w:cs="Arial"/>
        </w:rPr>
        <w:t xml:space="preserve">que generen </w:t>
      </w:r>
      <w:r w:rsidRPr="00B04AE6">
        <w:rPr>
          <w:rFonts w:ascii="Arial" w:hAnsi="Arial" w:cs="Arial"/>
        </w:rPr>
        <w:lastRenderedPageBreak/>
        <w:t>la necesidad de contar con el apoyo de los Países Miembros de la CAN para complementar los esfuerzos propios del País</w:t>
      </w:r>
      <w:r w:rsidR="00803429" w:rsidRPr="00B04AE6">
        <w:rPr>
          <w:rFonts w:ascii="Arial" w:hAnsi="Arial" w:cs="Arial"/>
        </w:rPr>
        <w:t xml:space="preserve"> o los Países</w:t>
      </w:r>
      <w:r w:rsidRPr="00B04AE6">
        <w:rPr>
          <w:rFonts w:ascii="Arial" w:hAnsi="Arial" w:cs="Arial"/>
        </w:rPr>
        <w:t xml:space="preserve"> Miembro</w:t>
      </w:r>
      <w:r w:rsidR="00803429" w:rsidRPr="00B04AE6">
        <w:rPr>
          <w:rFonts w:ascii="Arial" w:hAnsi="Arial" w:cs="Arial"/>
        </w:rPr>
        <w:t>s</w:t>
      </w:r>
      <w:r w:rsidRPr="00B04AE6">
        <w:rPr>
          <w:rFonts w:ascii="Arial" w:hAnsi="Arial" w:cs="Arial"/>
        </w:rPr>
        <w:t xml:space="preserve"> afectado</w:t>
      </w:r>
      <w:r w:rsidR="00803429" w:rsidRPr="00B04AE6">
        <w:rPr>
          <w:rFonts w:ascii="Arial" w:hAnsi="Arial" w:cs="Arial"/>
        </w:rPr>
        <w:t>s</w:t>
      </w:r>
      <w:r w:rsidRPr="00B04AE6">
        <w:rPr>
          <w:rFonts w:ascii="Arial" w:hAnsi="Arial" w:cs="Arial"/>
        </w:rPr>
        <w:t xml:space="preserve">. </w:t>
      </w:r>
    </w:p>
    <w:p w14:paraId="0CBCAE62" w14:textId="77777777" w:rsidR="00DB4E16" w:rsidRPr="00B04AE6" w:rsidRDefault="00DB4E16" w:rsidP="00DE5442">
      <w:pPr>
        <w:autoSpaceDE w:val="0"/>
        <w:autoSpaceDN w:val="0"/>
        <w:adjustRightInd w:val="0"/>
        <w:ind w:left="567"/>
        <w:jc w:val="both"/>
        <w:rPr>
          <w:rFonts w:ascii="Arial" w:hAnsi="Arial" w:cs="Arial"/>
        </w:rPr>
      </w:pPr>
    </w:p>
    <w:p w14:paraId="2BC0443C" w14:textId="555CC7B7" w:rsidR="00DE5442" w:rsidRPr="00B04AE6" w:rsidRDefault="00DB4E16" w:rsidP="00DE5442">
      <w:pPr>
        <w:autoSpaceDE w:val="0"/>
        <w:autoSpaceDN w:val="0"/>
        <w:adjustRightInd w:val="0"/>
        <w:ind w:left="567"/>
        <w:jc w:val="both"/>
        <w:rPr>
          <w:rFonts w:ascii="Arial" w:hAnsi="Arial" w:cs="Arial"/>
        </w:rPr>
      </w:pPr>
      <w:r w:rsidRPr="00B04AE6">
        <w:rPr>
          <w:rFonts w:ascii="Arial" w:hAnsi="Arial" w:cs="Arial"/>
        </w:rPr>
        <w:t xml:space="preserve">Asimismo, fomentará la coordinación de espacios de intercambio de conocimientos y experiencias, esto con el objetivo de </w:t>
      </w:r>
      <w:r w:rsidR="00E837D8" w:rsidRPr="00B04AE6">
        <w:rPr>
          <w:rFonts w:ascii="Arial" w:hAnsi="Arial" w:cs="Arial"/>
        </w:rPr>
        <w:t>complementar l</w:t>
      </w:r>
      <w:r w:rsidRPr="00B04AE6">
        <w:rPr>
          <w:rFonts w:ascii="Arial" w:hAnsi="Arial" w:cs="Arial"/>
        </w:rPr>
        <w:t xml:space="preserve">os esfuerzos </w:t>
      </w:r>
      <w:r w:rsidR="00E837D8" w:rsidRPr="00B04AE6">
        <w:rPr>
          <w:rFonts w:ascii="Arial" w:hAnsi="Arial" w:cs="Arial"/>
        </w:rPr>
        <w:t>nacionales</w:t>
      </w:r>
      <w:r w:rsidRPr="00B04AE6">
        <w:rPr>
          <w:rFonts w:ascii="Arial" w:hAnsi="Arial" w:cs="Arial"/>
        </w:rPr>
        <w:t xml:space="preserve"> para hacer frente a situaciones adversas similares.</w:t>
      </w:r>
    </w:p>
    <w:p w14:paraId="0A0675D6" w14:textId="77777777" w:rsidR="00DE5442" w:rsidRPr="00B04AE6" w:rsidRDefault="00DE5442" w:rsidP="00DE5442">
      <w:pPr>
        <w:autoSpaceDE w:val="0"/>
        <w:autoSpaceDN w:val="0"/>
        <w:adjustRightInd w:val="0"/>
        <w:ind w:left="567"/>
        <w:jc w:val="both"/>
        <w:rPr>
          <w:rFonts w:ascii="Arial" w:hAnsi="Arial" w:cs="Arial"/>
        </w:rPr>
      </w:pPr>
    </w:p>
    <w:p w14:paraId="34E34386" w14:textId="5F260F95" w:rsidR="00DE5442" w:rsidRPr="00B04AE6" w:rsidRDefault="00D96F5B" w:rsidP="00DE5442">
      <w:pPr>
        <w:autoSpaceDE w:val="0"/>
        <w:autoSpaceDN w:val="0"/>
        <w:adjustRightInd w:val="0"/>
        <w:ind w:left="567"/>
        <w:jc w:val="both"/>
        <w:rPr>
          <w:rFonts w:ascii="Arial" w:hAnsi="Arial" w:cs="Arial"/>
        </w:rPr>
      </w:pPr>
      <w:r w:rsidRPr="00B04AE6">
        <w:rPr>
          <w:rFonts w:ascii="Arial" w:hAnsi="Arial" w:cs="Arial"/>
        </w:rPr>
        <w:t>E</w:t>
      </w:r>
      <w:r w:rsidR="00DE5442" w:rsidRPr="00B04AE6">
        <w:rPr>
          <w:rFonts w:ascii="Arial" w:hAnsi="Arial" w:cs="Arial"/>
        </w:rPr>
        <w:t xml:space="preserve">s pertinente resaltar que cada País Miembro de la CAN y su gobierno es responsable del manejo de las eventuales situaciones de emergencia </w:t>
      </w:r>
      <w:r w:rsidR="00ED6D4E" w:rsidRPr="00B04AE6">
        <w:rPr>
          <w:rFonts w:ascii="Arial" w:hAnsi="Arial" w:cs="Arial"/>
        </w:rPr>
        <w:t>y/</w:t>
      </w:r>
      <w:r w:rsidR="00DE5442" w:rsidRPr="00B04AE6">
        <w:rPr>
          <w:rFonts w:ascii="Arial" w:hAnsi="Arial" w:cs="Arial"/>
        </w:rPr>
        <w:t>o desastres en su territorio, y que la ayuda que pueda requerir</w:t>
      </w:r>
      <w:r w:rsidR="00ED6D4E" w:rsidRPr="00B04AE6">
        <w:rPr>
          <w:rFonts w:ascii="Arial" w:hAnsi="Arial" w:cs="Arial"/>
        </w:rPr>
        <w:t>se</w:t>
      </w:r>
      <w:r w:rsidR="00DE5442" w:rsidRPr="00B04AE6">
        <w:rPr>
          <w:rFonts w:ascii="Arial" w:hAnsi="Arial" w:cs="Arial"/>
        </w:rPr>
        <w:t>, a través de un pedido expreso y específico, es, como se ha mencionado, complementaria y se gestionará, siempre, bajo la coordinación de sus autoridades a cargo.</w:t>
      </w:r>
    </w:p>
    <w:p w14:paraId="0DA228AD" w14:textId="77777777" w:rsidR="00DE5442" w:rsidRPr="00B04AE6" w:rsidRDefault="00DE5442" w:rsidP="00DE5442">
      <w:pPr>
        <w:autoSpaceDE w:val="0"/>
        <w:autoSpaceDN w:val="0"/>
        <w:adjustRightInd w:val="0"/>
        <w:ind w:left="567"/>
        <w:jc w:val="both"/>
        <w:rPr>
          <w:rFonts w:ascii="Arial" w:hAnsi="Arial" w:cs="Arial"/>
        </w:rPr>
      </w:pPr>
    </w:p>
    <w:p w14:paraId="575F9944" w14:textId="197A9B0D" w:rsidR="00971333" w:rsidRPr="00B04AE6" w:rsidRDefault="00D96F5B" w:rsidP="00971333">
      <w:pPr>
        <w:autoSpaceDE w:val="0"/>
        <w:autoSpaceDN w:val="0"/>
        <w:adjustRightInd w:val="0"/>
        <w:ind w:left="567"/>
        <w:jc w:val="both"/>
        <w:rPr>
          <w:rFonts w:ascii="Arial" w:hAnsi="Arial" w:cs="Arial"/>
        </w:rPr>
      </w:pPr>
      <w:r w:rsidRPr="00B04AE6">
        <w:rPr>
          <w:rFonts w:ascii="Arial" w:hAnsi="Arial" w:cs="Arial"/>
        </w:rPr>
        <w:t xml:space="preserve">En ese contexto, se </w:t>
      </w:r>
      <w:r w:rsidR="00DE5442" w:rsidRPr="00B04AE6">
        <w:rPr>
          <w:rFonts w:ascii="Arial" w:hAnsi="Arial" w:cs="Arial"/>
        </w:rPr>
        <w:t xml:space="preserve">recomienda la aprobación de la presente </w:t>
      </w:r>
      <w:bookmarkStart w:id="10" w:name="_Hlk39503609"/>
      <w:r w:rsidR="00A07118" w:rsidRPr="00B04AE6">
        <w:rPr>
          <w:rFonts w:ascii="Arial" w:hAnsi="Arial" w:cs="Arial"/>
        </w:rPr>
        <w:t xml:space="preserve">“Guía </w:t>
      </w:r>
      <w:r w:rsidR="00507EB3" w:rsidRPr="00B04AE6">
        <w:rPr>
          <w:rFonts w:ascii="Arial" w:hAnsi="Arial" w:cs="Arial"/>
        </w:rPr>
        <w:t xml:space="preserve">para la </w:t>
      </w:r>
      <w:r w:rsidR="00A07118" w:rsidRPr="00B04AE6">
        <w:rPr>
          <w:rFonts w:ascii="Arial" w:hAnsi="Arial" w:cs="Arial"/>
        </w:rPr>
        <w:t>Coordinación de la Asistencia Humanitaria entre los Países Miembros de la Comunidad Andina”</w:t>
      </w:r>
      <w:r w:rsidRPr="00B04AE6">
        <w:rPr>
          <w:rFonts w:ascii="Arial" w:hAnsi="Arial" w:cs="Arial"/>
        </w:rPr>
        <w:t xml:space="preserve">, al constituirse </w:t>
      </w:r>
      <w:r w:rsidR="00507EB3" w:rsidRPr="00B04AE6">
        <w:rPr>
          <w:rFonts w:ascii="Arial" w:hAnsi="Arial" w:cs="Arial"/>
        </w:rPr>
        <w:t>en una</w:t>
      </w:r>
      <w:bookmarkEnd w:id="10"/>
      <w:r w:rsidR="00DE5442" w:rsidRPr="00B04AE6">
        <w:rPr>
          <w:rFonts w:ascii="Arial" w:hAnsi="Arial" w:cs="Arial"/>
        </w:rPr>
        <w:t xml:space="preserve"> herramienta </w:t>
      </w:r>
      <w:r w:rsidR="00507EB3" w:rsidRPr="00B04AE6">
        <w:rPr>
          <w:rFonts w:ascii="Arial" w:hAnsi="Arial" w:cs="Arial"/>
        </w:rPr>
        <w:t xml:space="preserve">orientada a </w:t>
      </w:r>
      <w:r w:rsidR="00DE5442" w:rsidRPr="00B04AE6">
        <w:rPr>
          <w:rFonts w:ascii="Arial" w:hAnsi="Arial" w:cs="Arial"/>
        </w:rPr>
        <w:t>fortalece</w:t>
      </w:r>
      <w:r w:rsidR="00507EB3" w:rsidRPr="00B04AE6">
        <w:rPr>
          <w:rFonts w:ascii="Arial" w:hAnsi="Arial" w:cs="Arial"/>
        </w:rPr>
        <w:t>r</w:t>
      </w:r>
      <w:r w:rsidR="00DE5442" w:rsidRPr="00B04AE6">
        <w:rPr>
          <w:rFonts w:ascii="Arial" w:hAnsi="Arial" w:cs="Arial"/>
        </w:rPr>
        <w:t xml:space="preserve"> </w:t>
      </w:r>
      <w:r w:rsidR="00803429" w:rsidRPr="00B04AE6">
        <w:rPr>
          <w:rFonts w:ascii="Arial" w:hAnsi="Arial" w:cs="Arial"/>
        </w:rPr>
        <w:t>los</w:t>
      </w:r>
      <w:r w:rsidR="00DE5442" w:rsidRPr="00B04AE6">
        <w:rPr>
          <w:rFonts w:ascii="Arial" w:hAnsi="Arial" w:cs="Arial"/>
        </w:rPr>
        <w:t xml:space="preserve"> </w:t>
      </w:r>
      <w:r w:rsidR="00A07118" w:rsidRPr="00B04AE6">
        <w:rPr>
          <w:rFonts w:ascii="Arial" w:hAnsi="Arial" w:cs="Arial"/>
        </w:rPr>
        <w:t>procesos de coordinación</w:t>
      </w:r>
      <w:r w:rsidRPr="00B04AE6">
        <w:rPr>
          <w:rFonts w:ascii="Arial" w:hAnsi="Arial" w:cs="Arial"/>
        </w:rPr>
        <w:t xml:space="preserve"> y gestión de la asistencia humanitaria entre</w:t>
      </w:r>
      <w:r w:rsidR="00507EB3" w:rsidRPr="00B04AE6">
        <w:rPr>
          <w:rFonts w:ascii="Arial" w:hAnsi="Arial" w:cs="Arial"/>
        </w:rPr>
        <w:t xml:space="preserve"> </w:t>
      </w:r>
      <w:r w:rsidR="00803429" w:rsidRPr="00B04AE6">
        <w:rPr>
          <w:rFonts w:ascii="Arial" w:hAnsi="Arial" w:cs="Arial"/>
        </w:rPr>
        <w:t>los Países Miembros de la CAN</w:t>
      </w:r>
      <w:r w:rsidR="00507EB3" w:rsidRPr="00B04AE6">
        <w:rPr>
          <w:rFonts w:ascii="Arial" w:hAnsi="Arial" w:cs="Arial"/>
        </w:rPr>
        <w:t xml:space="preserve">, </w:t>
      </w:r>
      <w:r w:rsidR="00A07118" w:rsidRPr="00B04AE6">
        <w:rPr>
          <w:rFonts w:ascii="Arial" w:hAnsi="Arial" w:cs="Arial"/>
        </w:rPr>
        <w:t>así como</w:t>
      </w:r>
      <w:r w:rsidR="00507EB3" w:rsidRPr="00B04AE6">
        <w:rPr>
          <w:rFonts w:ascii="Arial" w:hAnsi="Arial" w:cs="Arial"/>
        </w:rPr>
        <w:t xml:space="preserve"> a fomentar el</w:t>
      </w:r>
      <w:r w:rsidR="00A07118" w:rsidRPr="00B04AE6">
        <w:rPr>
          <w:rFonts w:ascii="Arial" w:hAnsi="Arial" w:cs="Arial"/>
        </w:rPr>
        <w:t xml:space="preserve"> intercambio de experiencias </w:t>
      </w:r>
      <w:r w:rsidR="00507EB3" w:rsidRPr="00B04AE6">
        <w:rPr>
          <w:rFonts w:ascii="Arial" w:hAnsi="Arial" w:cs="Arial"/>
        </w:rPr>
        <w:t xml:space="preserve">y conocimientos mutuos para hacer frente </w:t>
      </w:r>
      <w:r w:rsidRPr="00B04AE6">
        <w:rPr>
          <w:rFonts w:ascii="Arial" w:hAnsi="Arial" w:cs="Arial"/>
        </w:rPr>
        <w:t xml:space="preserve">situaciones </w:t>
      </w:r>
      <w:r w:rsidR="00507EB3" w:rsidRPr="00B04AE6">
        <w:rPr>
          <w:rFonts w:ascii="Arial" w:hAnsi="Arial" w:cs="Arial"/>
        </w:rPr>
        <w:t>adversa</w:t>
      </w:r>
      <w:r w:rsidRPr="00B04AE6">
        <w:rPr>
          <w:rFonts w:ascii="Arial" w:hAnsi="Arial" w:cs="Arial"/>
        </w:rPr>
        <w:t>s que puedan registrarse</w:t>
      </w:r>
      <w:r w:rsidR="00507EB3" w:rsidRPr="00B04AE6">
        <w:rPr>
          <w:rFonts w:ascii="Arial" w:hAnsi="Arial" w:cs="Arial"/>
        </w:rPr>
        <w:t xml:space="preserve"> en la Subregión Andina</w:t>
      </w:r>
      <w:r w:rsidR="00971333" w:rsidRPr="00B04AE6">
        <w:rPr>
          <w:rFonts w:ascii="Arial" w:hAnsi="Arial" w:cs="Arial"/>
        </w:rPr>
        <w:t>.</w:t>
      </w:r>
    </w:p>
    <w:p w14:paraId="373C2F6A" w14:textId="1AF3D917" w:rsidR="00971333" w:rsidRPr="00B04AE6" w:rsidRDefault="00971333" w:rsidP="00E9588F">
      <w:pPr>
        <w:autoSpaceDE w:val="0"/>
        <w:autoSpaceDN w:val="0"/>
        <w:adjustRightInd w:val="0"/>
        <w:ind w:left="567"/>
        <w:jc w:val="both"/>
        <w:rPr>
          <w:rFonts w:ascii="Arial" w:hAnsi="Arial" w:cs="Arial"/>
        </w:rPr>
      </w:pPr>
    </w:p>
    <w:p w14:paraId="446FFD87" w14:textId="77777777" w:rsidR="00DC0D70" w:rsidRPr="00B04AE6" w:rsidRDefault="00DC0D70" w:rsidP="00971333">
      <w:pPr>
        <w:pStyle w:val="Textoindependiente"/>
        <w:jc w:val="center"/>
        <w:rPr>
          <w:b/>
        </w:rPr>
      </w:pPr>
    </w:p>
    <w:p w14:paraId="09B9B19C" w14:textId="77777777" w:rsidR="00DC0D70" w:rsidRPr="00B04AE6" w:rsidRDefault="00DC0D70" w:rsidP="00971333">
      <w:pPr>
        <w:pStyle w:val="Textoindependiente"/>
        <w:jc w:val="center"/>
        <w:rPr>
          <w:b/>
        </w:rPr>
      </w:pPr>
    </w:p>
    <w:p w14:paraId="19659A16" w14:textId="77777777" w:rsidR="00DC0D70" w:rsidRPr="00B04AE6" w:rsidRDefault="00DC0D70" w:rsidP="00971333">
      <w:pPr>
        <w:pStyle w:val="Textoindependiente"/>
        <w:jc w:val="center"/>
        <w:rPr>
          <w:b/>
        </w:rPr>
      </w:pPr>
    </w:p>
    <w:p w14:paraId="2ABBC932" w14:textId="77777777" w:rsidR="00DC0D70" w:rsidRPr="00B04AE6" w:rsidRDefault="00DC0D70" w:rsidP="00971333">
      <w:pPr>
        <w:pStyle w:val="Textoindependiente"/>
        <w:jc w:val="center"/>
        <w:rPr>
          <w:b/>
        </w:rPr>
      </w:pPr>
    </w:p>
    <w:p w14:paraId="1D3D0DB6" w14:textId="77777777" w:rsidR="00DC0D70" w:rsidRPr="00B04AE6" w:rsidRDefault="00DC0D70" w:rsidP="00971333">
      <w:pPr>
        <w:pStyle w:val="Textoindependiente"/>
        <w:jc w:val="center"/>
        <w:rPr>
          <w:b/>
        </w:rPr>
      </w:pPr>
    </w:p>
    <w:p w14:paraId="251E2C41" w14:textId="77777777" w:rsidR="00DC0D70" w:rsidRPr="00B04AE6" w:rsidRDefault="00DC0D70" w:rsidP="00971333">
      <w:pPr>
        <w:pStyle w:val="Textoindependiente"/>
        <w:jc w:val="center"/>
        <w:rPr>
          <w:b/>
        </w:rPr>
      </w:pPr>
    </w:p>
    <w:p w14:paraId="06383C62" w14:textId="77777777" w:rsidR="00DC0D70" w:rsidRPr="00B04AE6" w:rsidRDefault="00DC0D70" w:rsidP="00971333">
      <w:pPr>
        <w:pStyle w:val="Textoindependiente"/>
        <w:jc w:val="center"/>
        <w:rPr>
          <w:b/>
        </w:rPr>
      </w:pPr>
    </w:p>
    <w:p w14:paraId="31BFE610" w14:textId="77777777" w:rsidR="00DC0D70" w:rsidRPr="00B04AE6" w:rsidRDefault="00DC0D70" w:rsidP="00971333">
      <w:pPr>
        <w:pStyle w:val="Textoindependiente"/>
        <w:jc w:val="center"/>
        <w:rPr>
          <w:b/>
        </w:rPr>
      </w:pPr>
    </w:p>
    <w:p w14:paraId="0A8325D5" w14:textId="77777777" w:rsidR="00DC0D70" w:rsidRPr="00B04AE6" w:rsidRDefault="00DC0D70" w:rsidP="00971333">
      <w:pPr>
        <w:pStyle w:val="Textoindependiente"/>
        <w:jc w:val="center"/>
        <w:rPr>
          <w:b/>
        </w:rPr>
      </w:pPr>
    </w:p>
    <w:p w14:paraId="4A9599E8" w14:textId="77777777" w:rsidR="00DC0D70" w:rsidRPr="00B04AE6" w:rsidRDefault="00DC0D70" w:rsidP="00971333">
      <w:pPr>
        <w:pStyle w:val="Textoindependiente"/>
        <w:jc w:val="center"/>
        <w:rPr>
          <w:b/>
        </w:rPr>
      </w:pPr>
    </w:p>
    <w:p w14:paraId="37E53F49" w14:textId="77777777" w:rsidR="00DC0D70" w:rsidRPr="00B04AE6" w:rsidRDefault="00DC0D70" w:rsidP="00971333">
      <w:pPr>
        <w:pStyle w:val="Textoindependiente"/>
        <w:jc w:val="center"/>
        <w:rPr>
          <w:b/>
        </w:rPr>
      </w:pPr>
    </w:p>
    <w:p w14:paraId="1B87B344" w14:textId="77777777" w:rsidR="00DC0D70" w:rsidRPr="00B04AE6" w:rsidRDefault="00DC0D70" w:rsidP="00971333">
      <w:pPr>
        <w:pStyle w:val="Textoindependiente"/>
        <w:jc w:val="center"/>
        <w:rPr>
          <w:b/>
        </w:rPr>
      </w:pPr>
    </w:p>
    <w:p w14:paraId="313CDD67" w14:textId="77777777" w:rsidR="00DC0D70" w:rsidRPr="00B04AE6" w:rsidRDefault="00DC0D70" w:rsidP="00971333">
      <w:pPr>
        <w:pStyle w:val="Textoindependiente"/>
        <w:jc w:val="center"/>
        <w:rPr>
          <w:b/>
        </w:rPr>
      </w:pPr>
    </w:p>
    <w:p w14:paraId="202056EE" w14:textId="77777777" w:rsidR="00DC0D70" w:rsidRPr="00B04AE6" w:rsidRDefault="00DC0D70" w:rsidP="00971333">
      <w:pPr>
        <w:pStyle w:val="Textoindependiente"/>
        <w:jc w:val="center"/>
        <w:rPr>
          <w:b/>
        </w:rPr>
      </w:pPr>
    </w:p>
    <w:p w14:paraId="6E4F4264" w14:textId="77777777" w:rsidR="00DC0D70" w:rsidRPr="00B04AE6" w:rsidRDefault="00DC0D70" w:rsidP="00971333">
      <w:pPr>
        <w:pStyle w:val="Textoindependiente"/>
        <w:jc w:val="center"/>
        <w:rPr>
          <w:b/>
        </w:rPr>
      </w:pPr>
    </w:p>
    <w:p w14:paraId="74CEC905" w14:textId="77777777" w:rsidR="00DC0D70" w:rsidRPr="00B04AE6" w:rsidRDefault="00DC0D70" w:rsidP="00971333">
      <w:pPr>
        <w:pStyle w:val="Textoindependiente"/>
        <w:jc w:val="center"/>
        <w:rPr>
          <w:b/>
        </w:rPr>
      </w:pPr>
    </w:p>
    <w:p w14:paraId="4EE03E7F" w14:textId="77777777" w:rsidR="00DC0D70" w:rsidRPr="00B04AE6" w:rsidRDefault="00DC0D70" w:rsidP="00971333">
      <w:pPr>
        <w:pStyle w:val="Textoindependiente"/>
        <w:jc w:val="center"/>
        <w:rPr>
          <w:b/>
        </w:rPr>
      </w:pPr>
    </w:p>
    <w:p w14:paraId="7128BACA" w14:textId="77777777" w:rsidR="00DC0D70" w:rsidRPr="00B04AE6" w:rsidRDefault="00DC0D70" w:rsidP="00971333">
      <w:pPr>
        <w:pStyle w:val="Textoindependiente"/>
        <w:jc w:val="center"/>
        <w:rPr>
          <w:b/>
        </w:rPr>
      </w:pPr>
    </w:p>
    <w:p w14:paraId="135A6A37" w14:textId="77777777" w:rsidR="00DC0D70" w:rsidRPr="00B04AE6" w:rsidRDefault="00DC0D70" w:rsidP="00971333">
      <w:pPr>
        <w:pStyle w:val="Textoindependiente"/>
        <w:jc w:val="center"/>
        <w:rPr>
          <w:b/>
        </w:rPr>
      </w:pPr>
    </w:p>
    <w:p w14:paraId="1651BA95" w14:textId="77777777" w:rsidR="00DC0D70" w:rsidRPr="00B04AE6" w:rsidRDefault="00DC0D70" w:rsidP="00971333">
      <w:pPr>
        <w:pStyle w:val="Textoindependiente"/>
        <w:jc w:val="center"/>
        <w:rPr>
          <w:b/>
        </w:rPr>
      </w:pPr>
    </w:p>
    <w:p w14:paraId="4F52DF3A" w14:textId="77777777" w:rsidR="00DC0D70" w:rsidRPr="00B04AE6" w:rsidRDefault="00DC0D70" w:rsidP="00971333">
      <w:pPr>
        <w:pStyle w:val="Textoindependiente"/>
        <w:jc w:val="center"/>
        <w:rPr>
          <w:b/>
        </w:rPr>
      </w:pPr>
    </w:p>
    <w:p w14:paraId="7BEB188C" w14:textId="77777777" w:rsidR="00DC0D70" w:rsidRPr="00B04AE6" w:rsidRDefault="00DC0D70" w:rsidP="00971333">
      <w:pPr>
        <w:pStyle w:val="Textoindependiente"/>
        <w:jc w:val="center"/>
        <w:rPr>
          <w:b/>
        </w:rPr>
      </w:pPr>
    </w:p>
    <w:p w14:paraId="44173415" w14:textId="77777777" w:rsidR="00DC0D70" w:rsidRPr="00B04AE6" w:rsidRDefault="00DC0D70" w:rsidP="00971333">
      <w:pPr>
        <w:pStyle w:val="Textoindependiente"/>
        <w:jc w:val="center"/>
        <w:rPr>
          <w:b/>
        </w:rPr>
      </w:pPr>
    </w:p>
    <w:p w14:paraId="32F9E90D" w14:textId="77777777" w:rsidR="00DC0D70" w:rsidRPr="00B04AE6" w:rsidRDefault="00DC0D70" w:rsidP="00971333">
      <w:pPr>
        <w:pStyle w:val="Textoindependiente"/>
        <w:jc w:val="center"/>
        <w:rPr>
          <w:b/>
        </w:rPr>
      </w:pPr>
    </w:p>
    <w:p w14:paraId="7FD0D570" w14:textId="77777777" w:rsidR="00DC0D70" w:rsidRPr="00B04AE6" w:rsidRDefault="00DC0D70" w:rsidP="00971333">
      <w:pPr>
        <w:pStyle w:val="Textoindependiente"/>
        <w:jc w:val="center"/>
        <w:rPr>
          <w:b/>
        </w:rPr>
      </w:pPr>
    </w:p>
    <w:p w14:paraId="5413FFB6" w14:textId="77777777" w:rsidR="00DC0D70" w:rsidRPr="00B04AE6" w:rsidRDefault="00DC0D70" w:rsidP="00971333">
      <w:pPr>
        <w:pStyle w:val="Textoindependiente"/>
        <w:jc w:val="center"/>
        <w:rPr>
          <w:b/>
        </w:rPr>
      </w:pPr>
    </w:p>
    <w:p w14:paraId="73D6B3E0" w14:textId="77777777" w:rsidR="00DC0D70" w:rsidRPr="00B04AE6" w:rsidRDefault="00DC0D70" w:rsidP="00971333">
      <w:pPr>
        <w:pStyle w:val="Textoindependiente"/>
        <w:jc w:val="center"/>
        <w:rPr>
          <w:b/>
        </w:rPr>
      </w:pPr>
    </w:p>
    <w:p w14:paraId="6322C76A" w14:textId="77777777" w:rsidR="00DC0D70" w:rsidRPr="00B04AE6" w:rsidRDefault="00DC0D70" w:rsidP="00971333">
      <w:pPr>
        <w:pStyle w:val="Textoindependiente"/>
        <w:jc w:val="center"/>
        <w:rPr>
          <w:b/>
        </w:rPr>
      </w:pPr>
    </w:p>
    <w:p w14:paraId="39829B44" w14:textId="77777777" w:rsidR="00DC0D70" w:rsidRPr="00B04AE6" w:rsidRDefault="00DC0D70" w:rsidP="00971333">
      <w:pPr>
        <w:pStyle w:val="Textoindependiente"/>
        <w:jc w:val="center"/>
        <w:rPr>
          <w:b/>
        </w:rPr>
      </w:pPr>
    </w:p>
    <w:p w14:paraId="152DEFBC" w14:textId="77777777" w:rsidR="00DC0D70" w:rsidRPr="00B04AE6" w:rsidRDefault="00DC0D70" w:rsidP="00971333">
      <w:pPr>
        <w:pStyle w:val="Textoindependiente"/>
        <w:jc w:val="center"/>
        <w:rPr>
          <w:b/>
        </w:rPr>
      </w:pPr>
    </w:p>
    <w:p w14:paraId="6605C313" w14:textId="77777777" w:rsidR="00DC0D70" w:rsidRPr="00B04AE6" w:rsidRDefault="00DC0D70" w:rsidP="00971333">
      <w:pPr>
        <w:pStyle w:val="Textoindependiente"/>
        <w:jc w:val="center"/>
        <w:rPr>
          <w:b/>
        </w:rPr>
      </w:pPr>
    </w:p>
    <w:p w14:paraId="1E166091" w14:textId="77777777" w:rsidR="00DC0D70" w:rsidRPr="00B04AE6" w:rsidRDefault="00DC0D70" w:rsidP="00971333">
      <w:pPr>
        <w:pStyle w:val="Textoindependiente"/>
        <w:jc w:val="center"/>
        <w:rPr>
          <w:b/>
        </w:rPr>
      </w:pPr>
    </w:p>
    <w:p w14:paraId="59C40409" w14:textId="77777777" w:rsidR="00DC0D70" w:rsidRPr="00B04AE6" w:rsidRDefault="00DC0D70" w:rsidP="00971333">
      <w:pPr>
        <w:pStyle w:val="Textoindependiente"/>
        <w:jc w:val="center"/>
        <w:rPr>
          <w:b/>
        </w:rPr>
      </w:pPr>
    </w:p>
    <w:p w14:paraId="380895F5" w14:textId="77777777" w:rsidR="00DC0D70" w:rsidRPr="00B04AE6" w:rsidRDefault="00DC0D70" w:rsidP="00971333">
      <w:pPr>
        <w:pStyle w:val="Textoindependiente"/>
        <w:jc w:val="center"/>
        <w:rPr>
          <w:b/>
        </w:rPr>
      </w:pPr>
    </w:p>
    <w:p w14:paraId="56B423FE" w14:textId="77777777" w:rsidR="00DC0D70" w:rsidRPr="00B04AE6" w:rsidRDefault="00DC0D70" w:rsidP="00971333">
      <w:pPr>
        <w:pStyle w:val="Textoindependiente"/>
        <w:jc w:val="center"/>
        <w:rPr>
          <w:b/>
        </w:rPr>
      </w:pPr>
    </w:p>
    <w:p w14:paraId="3D7DDA13" w14:textId="77777777" w:rsidR="00DC0D70" w:rsidRPr="00B04AE6" w:rsidRDefault="00DC0D70" w:rsidP="00971333">
      <w:pPr>
        <w:pStyle w:val="Textoindependiente"/>
        <w:jc w:val="center"/>
        <w:rPr>
          <w:b/>
        </w:rPr>
      </w:pPr>
    </w:p>
    <w:p w14:paraId="19285FEF" w14:textId="77777777" w:rsidR="00DC0D70" w:rsidRPr="00B04AE6" w:rsidRDefault="00DC0D70" w:rsidP="00971333">
      <w:pPr>
        <w:pStyle w:val="Textoindependiente"/>
        <w:jc w:val="center"/>
        <w:rPr>
          <w:b/>
        </w:rPr>
      </w:pPr>
    </w:p>
    <w:p w14:paraId="22929F34" w14:textId="77777777" w:rsidR="00DC0D70" w:rsidRPr="00B04AE6" w:rsidRDefault="00DC0D70" w:rsidP="00971333">
      <w:pPr>
        <w:pStyle w:val="Textoindependiente"/>
        <w:jc w:val="center"/>
        <w:rPr>
          <w:b/>
        </w:rPr>
      </w:pPr>
    </w:p>
    <w:p w14:paraId="030D15F4" w14:textId="77777777" w:rsidR="00DC0D70" w:rsidRPr="00B04AE6" w:rsidRDefault="00DC0D70" w:rsidP="00971333">
      <w:pPr>
        <w:pStyle w:val="Textoindependiente"/>
        <w:jc w:val="center"/>
        <w:rPr>
          <w:b/>
        </w:rPr>
      </w:pPr>
    </w:p>
    <w:p w14:paraId="02BED9A2" w14:textId="77777777" w:rsidR="00DC0D70" w:rsidRPr="00B04AE6" w:rsidRDefault="00DC0D70" w:rsidP="00971333">
      <w:pPr>
        <w:pStyle w:val="Textoindependiente"/>
        <w:jc w:val="center"/>
        <w:rPr>
          <w:b/>
        </w:rPr>
      </w:pPr>
    </w:p>
    <w:p w14:paraId="673657C5" w14:textId="77777777" w:rsidR="00DC0D70" w:rsidRPr="00B04AE6" w:rsidRDefault="00DC0D70" w:rsidP="00971333">
      <w:pPr>
        <w:pStyle w:val="Textoindependiente"/>
        <w:jc w:val="center"/>
        <w:rPr>
          <w:b/>
        </w:rPr>
      </w:pPr>
    </w:p>
    <w:p w14:paraId="566323BA" w14:textId="77777777" w:rsidR="00DC0D70" w:rsidRPr="00B04AE6" w:rsidRDefault="00DC0D70" w:rsidP="00971333">
      <w:pPr>
        <w:pStyle w:val="Textoindependiente"/>
        <w:jc w:val="center"/>
        <w:rPr>
          <w:b/>
        </w:rPr>
      </w:pPr>
    </w:p>
    <w:p w14:paraId="25B501B3" w14:textId="77777777" w:rsidR="00DC0D70" w:rsidRPr="00B04AE6" w:rsidRDefault="00DC0D70" w:rsidP="00971333">
      <w:pPr>
        <w:pStyle w:val="Textoindependiente"/>
        <w:jc w:val="center"/>
        <w:rPr>
          <w:b/>
        </w:rPr>
      </w:pPr>
    </w:p>
    <w:p w14:paraId="53710F91" w14:textId="77777777" w:rsidR="00DC0D70" w:rsidRPr="00B04AE6" w:rsidRDefault="00DC0D70" w:rsidP="00971333">
      <w:pPr>
        <w:pStyle w:val="Textoindependiente"/>
        <w:jc w:val="center"/>
        <w:rPr>
          <w:b/>
        </w:rPr>
      </w:pPr>
    </w:p>
    <w:p w14:paraId="47B94B05" w14:textId="77777777" w:rsidR="00DC0D70" w:rsidRPr="00B04AE6" w:rsidRDefault="00DC0D70" w:rsidP="00971333">
      <w:pPr>
        <w:pStyle w:val="Textoindependiente"/>
        <w:jc w:val="center"/>
        <w:rPr>
          <w:b/>
        </w:rPr>
      </w:pPr>
    </w:p>
    <w:p w14:paraId="04098954" w14:textId="77777777" w:rsidR="00DC0D70" w:rsidRPr="00B04AE6" w:rsidRDefault="00DC0D70" w:rsidP="00971333">
      <w:pPr>
        <w:pStyle w:val="Textoindependiente"/>
        <w:jc w:val="center"/>
        <w:rPr>
          <w:b/>
        </w:rPr>
      </w:pPr>
    </w:p>
    <w:p w14:paraId="237A99AF" w14:textId="77777777" w:rsidR="00DC0D70" w:rsidRPr="00B04AE6" w:rsidRDefault="00DC0D70" w:rsidP="00971333">
      <w:pPr>
        <w:pStyle w:val="Textoindependiente"/>
        <w:jc w:val="center"/>
        <w:rPr>
          <w:b/>
        </w:rPr>
      </w:pPr>
    </w:p>
    <w:p w14:paraId="61B2A3DA" w14:textId="7CE62085" w:rsidR="00971333" w:rsidRPr="00B04AE6" w:rsidRDefault="00971333" w:rsidP="00971333">
      <w:pPr>
        <w:pStyle w:val="Textoindependiente"/>
        <w:jc w:val="center"/>
        <w:rPr>
          <w:b/>
        </w:rPr>
      </w:pPr>
      <w:r w:rsidRPr="00B04AE6">
        <w:rPr>
          <w:b/>
        </w:rPr>
        <w:t>ANEXO</w:t>
      </w:r>
    </w:p>
    <w:p w14:paraId="1D44C6C0" w14:textId="0392B8D4" w:rsidR="00971333" w:rsidRPr="00B04AE6" w:rsidRDefault="00971333" w:rsidP="00971333">
      <w:pPr>
        <w:pStyle w:val="Textoindependiente"/>
        <w:jc w:val="center"/>
        <w:rPr>
          <w:b/>
        </w:rPr>
        <w:sectPr w:rsidR="00971333" w:rsidRPr="00B04AE6" w:rsidSect="00856918">
          <w:headerReference w:type="even" r:id="rId9"/>
          <w:headerReference w:type="default" r:id="rId10"/>
          <w:footerReference w:type="default" r:id="rId11"/>
          <w:pgSz w:w="11906" w:h="16838" w:code="9"/>
          <w:pgMar w:top="1843" w:right="1247" w:bottom="1021" w:left="1247" w:header="794" w:footer="624" w:gutter="0"/>
          <w:cols w:space="720"/>
          <w:titlePg/>
        </w:sectPr>
      </w:pPr>
      <w:r w:rsidRPr="00B04AE6">
        <w:rPr>
          <w:b/>
        </w:rPr>
        <w:t>“Guía para la Coordinación de la Asistencia Humanitaria entre los Países Miembros de la Comunidad Andina”</w:t>
      </w:r>
    </w:p>
    <w:p w14:paraId="5732FE79" w14:textId="77777777" w:rsidR="00091BF9" w:rsidRPr="00CC6D23" w:rsidRDefault="00091BF9" w:rsidP="00091BF9">
      <w:pPr>
        <w:rPr>
          <w:rFonts w:ascii="Arial" w:hAnsi="Arial" w:cs="Arial"/>
        </w:rPr>
      </w:pPr>
    </w:p>
    <w:p w14:paraId="5A595F77" w14:textId="77777777" w:rsidR="00091BF9" w:rsidRPr="00CC6D23" w:rsidRDefault="00091BF9" w:rsidP="00091BF9">
      <w:pPr>
        <w:rPr>
          <w:rFonts w:ascii="Arial" w:hAnsi="Arial" w:cs="Arial"/>
        </w:rPr>
      </w:pPr>
    </w:p>
    <w:p w14:paraId="31B04D92" w14:textId="77777777" w:rsidR="00091BF9" w:rsidRPr="00CC6D23" w:rsidRDefault="00091BF9" w:rsidP="00091BF9">
      <w:pPr>
        <w:jc w:val="center"/>
        <w:rPr>
          <w:rFonts w:ascii="Arial" w:hAnsi="Arial" w:cs="Arial"/>
        </w:rPr>
      </w:pPr>
      <w:r w:rsidRPr="00CC6D23">
        <w:rPr>
          <w:rFonts w:ascii="Arial" w:hAnsi="Arial" w:cs="Arial"/>
        </w:rPr>
        <w:t>Guía para la Coordinación de la Asistencia Humanitaria entre los Países Miembros de la Comunidad Andina</w:t>
      </w:r>
    </w:p>
    <w:p w14:paraId="539C9EBF" w14:textId="77777777" w:rsidR="00091BF9" w:rsidRPr="00CC6D23" w:rsidRDefault="00091BF9" w:rsidP="00091BF9">
      <w:pPr>
        <w:rPr>
          <w:rFonts w:ascii="Arial" w:hAnsi="Arial" w:cs="Arial"/>
        </w:rPr>
      </w:pPr>
    </w:p>
    <w:p w14:paraId="3A82F4E1" w14:textId="77777777" w:rsidR="00091BF9" w:rsidRPr="00CC6D23" w:rsidRDefault="00091BF9" w:rsidP="00091BF9">
      <w:pPr>
        <w:rPr>
          <w:rFonts w:ascii="Arial" w:hAnsi="Arial" w:cs="Arial"/>
        </w:rPr>
      </w:pPr>
    </w:p>
    <w:p w14:paraId="4CF9405E" w14:textId="77777777" w:rsidR="00091BF9" w:rsidRPr="00CC6D23" w:rsidRDefault="00091BF9" w:rsidP="00091BF9">
      <w:pPr>
        <w:rPr>
          <w:rFonts w:ascii="Arial" w:hAnsi="Arial" w:cs="Arial"/>
        </w:rPr>
      </w:pPr>
    </w:p>
    <w:p w14:paraId="11272DD1" w14:textId="77777777" w:rsidR="00091BF9" w:rsidRPr="00CC6D23" w:rsidRDefault="00091BF9" w:rsidP="00091BF9">
      <w:pPr>
        <w:rPr>
          <w:rFonts w:ascii="Arial" w:hAnsi="Arial" w:cs="Arial"/>
        </w:rPr>
      </w:pPr>
      <w:r w:rsidRPr="00CC6D23">
        <w:rPr>
          <w:rFonts w:ascii="Arial" w:hAnsi="Arial" w:cs="Arial"/>
        </w:rPr>
        <w:t>______</w:t>
      </w:r>
    </w:p>
    <w:p w14:paraId="27157256" w14:textId="77777777" w:rsidR="00091BF9" w:rsidRPr="00CC6D23" w:rsidRDefault="00091BF9" w:rsidP="00091BF9">
      <w:pPr>
        <w:rPr>
          <w:rFonts w:ascii="Arial" w:hAnsi="Arial" w:cs="Arial"/>
        </w:rPr>
      </w:pPr>
    </w:p>
    <w:p w14:paraId="7CD004B0" w14:textId="77777777" w:rsidR="00091BF9" w:rsidRPr="00CC6D23" w:rsidRDefault="00091BF9" w:rsidP="00091BF9">
      <w:pPr>
        <w:rPr>
          <w:rFonts w:ascii="Arial" w:hAnsi="Arial" w:cs="Arial"/>
          <w:lang w:val="es-CO"/>
        </w:rPr>
      </w:pPr>
      <w:r w:rsidRPr="00CC6D23">
        <w:rPr>
          <w:rFonts w:ascii="Arial" w:hAnsi="Arial" w:cs="Arial"/>
        </w:rPr>
        <w:t>Países Miembros</w:t>
      </w:r>
      <w:r w:rsidRPr="00CC6D23">
        <w:rPr>
          <w:rFonts w:ascii="Arial" w:hAnsi="Arial" w:cs="Arial"/>
          <w:lang w:val="es-CO"/>
        </w:rPr>
        <w:t xml:space="preserve"> </w:t>
      </w:r>
      <w:r w:rsidRPr="00CC6D23">
        <w:rPr>
          <w:rFonts w:ascii="Arial" w:hAnsi="Arial" w:cs="Arial"/>
          <w:lang w:val="es-PA"/>
        </w:rPr>
        <w:t>de la Comunidad Andina</w:t>
      </w:r>
      <w:r w:rsidRPr="00CC6D23">
        <w:rPr>
          <w:rFonts w:ascii="Arial" w:hAnsi="Arial" w:cs="Arial"/>
          <w:lang w:val="es-CO"/>
        </w:rPr>
        <w:t>:</w:t>
      </w:r>
    </w:p>
    <w:p w14:paraId="5350BDA9" w14:textId="77777777" w:rsidR="00091BF9" w:rsidRPr="00CC6D23" w:rsidRDefault="00091BF9" w:rsidP="00091BF9">
      <w:pPr>
        <w:rPr>
          <w:rFonts w:ascii="Arial" w:hAnsi="Arial" w:cs="Arial"/>
          <w:lang w:val="es-PA"/>
        </w:rPr>
      </w:pPr>
      <w:r w:rsidRPr="00CC6D23">
        <w:rPr>
          <w:rFonts w:ascii="Arial" w:hAnsi="Arial" w:cs="Arial"/>
        </w:rPr>
        <w:t>Bolivia, Colombia, Ecuador y Perú</w:t>
      </w:r>
    </w:p>
    <w:p w14:paraId="5B88E19F" w14:textId="77777777" w:rsidR="00091BF9" w:rsidRPr="00CC6D23" w:rsidRDefault="00091BF9" w:rsidP="00091BF9">
      <w:pPr>
        <w:rPr>
          <w:rFonts w:ascii="Arial" w:hAnsi="Arial" w:cs="Arial"/>
        </w:rPr>
        <w:sectPr w:rsidR="00091BF9" w:rsidRPr="00CC6D23" w:rsidSect="00CC6D23">
          <w:footerReference w:type="default" r:id="rId12"/>
          <w:pgSz w:w="12240" w:h="15840" w:code="1"/>
          <w:pgMar w:top="1440" w:right="1080" w:bottom="1135" w:left="1080" w:header="0" w:footer="1470" w:gutter="0"/>
          <w:cols w:space="720"/>
          <w:docGrid w:linePitch="299"/>
        </w:sectPr>
      </w:pPr>
    </w:p>
    <w:p w14:paraId="2D4479D0" w14:textId="77777777" w:rsidR="00091BF9" w:rsidRPr="00CC6D23" w:rsidRDefault="00091BF9" w:rsidP="00091BF9">
      <w:pPr>
        <w:rPr>
          <w:rFonts w:ascii="Arial" w:hAnsi="Arial" w:cs="Arial"/>
          <w:sz w:val="20"/>
          <w:szCs w:val="20"/>
        </w:rPr>
      </w:pPr>
      <w:r w:rsidRPr="00CC6D23">
        <w:rPr>
          <w:rFonts w:ascii="Arial" w:hAnsi="Arial" w:cs="Arial"/>
          <w:sz w:val="20"/>
          <w:szCs w:val="20"/>
        </w:rPr>
        <w:lastRenderedPageBreak/>
        <w:t>CONTENIDO</w:t>
      </w:r>
    </w:p>
    <w:p w14:paraId="3701ED5D" w14:textId="77777777" w:rsidR="00091BF9" w:rsidRPr="00CC6D23" w:rsidRDefault="00091BF9" w:rsidP="00091BF9">
      <w:pPr>
        <w:pStyle w:val="TDC1"/>
        <w:tabs>
          <w:tab w:val="left" w:pos="1134"/>
          <w:tab w:val="right" w:leader="dot" w:pos="8995"/>
        </w:tabs>
        <w:rPr>
          <w:rFonts w:ascii="Arial" w:eastAsia="Times New Roman" w:hAnsi="Arial" w:cs="Arial"/>
          <w:noProof/>
          <w:sz w:val="20"/>
          <w:szCs w:val="20"/>
          <w:lang w:val="es-BO" w:eastAsia="es-BO"/>
        </w:rPr>
      </w:pPr>
      <w:r w:rsidRPr="00CC6D23">
        <w:rPr>
          <w:rFonts w:ascii="Arial" w:hAnsi="Arial" w:cs="Arial"/>
          <w:sz w:val="20"/>
          <w:szCs w:val="20"/>
        </w:rPr>
        <w:fldChar w:fldCharType="begin"/>
      </w:r>
      <w:r w:rsidRPr="00CC6D23">
        <w:rPr>
          <w:rFonts w:ascii="Arial" w:hAnsi="Arial" w:cs="Arial"/>
          <w:sz w:val="20"/>
          <w:szCs w:val="20"/>
        </w:rPr>
        <w:instrText xml:space="preserve"> TOC \o "1-3" \h \z \u </w:instrText>
      </w:r>
      <w:r w:rsidRPr="00CC6D23">
        <w:rPr>
          <w:rFonts w:ascii="Arial" w:hAnsi="Arial" w:cs="Arial"/>
          <w:sz w:val="20"/>
          <w:szCs w:val="20"/>
        </w:rPr>
        <w:fldChar w:fldCharType="separate"/>
      </w:r>
      <w:hyperlink w:anchor="_Toc26268773" w:history="1">
        <w:r w:rsidRPr="00CC6D23">
          <w:rPr>
            <w:rStyle w:val="Hipervnculo"/>
            <w:rFonts w:ascii="Arial" w:hAnsi="Arial" w:cs="Arial"/>
            <w:noProof/>
            <w:sz w:val="20"/>
            <w:szCs w:val="20"/>
          </w:rPr>
          <w:t>1.</w:t>
        </w:r>
        <w:r w:rsidRPr="00CC6D23">
          <w:rPr>
            <w:rFonts w:ascii="Arial" w:eastAsia="Times New Roman" w:hAnsi="Arial" w:cs="Arial"/>
            <w:noProof/>
            <w:sz w:val="20"/>
            <w:szCs w:val="20"/>
            <w:lang w:val="es-BO" w:eastAsia="es-BO"/>
          </w:rPr>
          <w:tab/>
        </w:r>
        <w:r w:rsidRPr="00CC6D23">
          <w:rPr>
            <w:rStyle w:val="Hipervnculo"/>
            <w:rFonts w:ascii="Arial" w:hAnsi="Arial" w:cs="Arial"/>
            <w:noProof/>
            <w:sz w:val="20"/>
            <w:szCs w:val="20"/>
          </w:rPr>
          <w:t>INTRODUCCIÓN</w:t>
        </w:r>
        <w:r w:rsidRPr="00CC6D23">
          <w:rPr>
            <w:rFonts w:ascii="Arial" w:hAnsi="Arial" w:cs="Arial"/>
            <w:noProof/>
            <w:webHidden/>
            <w:sz w:val="20"/>
            <w:szCs w:val="20"/>
          </w:rPr>
          <w:tab/>
        </w:r>
        <w:r w:rsidRPr="00CC6D23">
          <w:rPr>
            <w:rFonts w:ascii="Arial" w:hAnsi="Arial" w:cs="Arial"/>
            <w:noProof/>
            <w:webHidden/>
            <w:sz w:val="20"/>
            <w:szCs w:val="20"/>
          </w:rPr>
          <w:fldChar w:fldCharType="begin"/>
        </w:r>
        <w:r w:rsidRPr="00CC6D23">
          <w:rPr>
            <w:rFonts w:ascii="Arial" w:hAnsi="Arial" w:cs="Arial"/>
            <w:noProof/>
            <w:webHidden/>
            <w:sz w:val="20"/>
            <w:szCs w:val="20"/>
          </w:rPr>
          <w:instrText xml:space="preserve"> PAGEREF _Toc26268773 \h </w:instrText>
        </w:r>
        <w:r w:rsidRPr="00CC6D23">
          <w:rPr>
            <w:rFonts w:ascii="Arial" w:hAnsi="Arial" w:cs="Arial"/>
            <w:noProof/>
            <w:webHidden/>
            <w:sz w:val="20"/>
            <w:szCs w:val="20"/>
          </w:rPr>
        </w:r>
        <w:r w:rsidRPr="00CC6D23">
          <w:rPr>
            <w:rFonts w:ascii="Arial" w:hAnsi="Arial" w:cs="Arial"/>
            <w:noProof/>
            <w:webHidden/>
            <w:sz w:val="20"/>
            <w:szCs w:val="20"/>
          </w:rPr>
          <w:fldChar w:fldCharType="separate"/>
        </w:r>
        <w:r w:rsidRPr="00CC6D23">
          <w:rPr>
            <w:rFonts w:ascii="Arial" w:hAnsi="Arial" w:cs="Arial"/>
            <w:noProof/>
            <w:webHidden/>
            <w:sz w:val="20"/>
            <w:szCs w:val="20"/>
          </w:rPr>
          <w:t>4</w:t>
        </w:r>
        <w:r w:rsidRPr="00CC6D23">
          <w:rPr>
            <w:rFonts w:ascii="Arial" w:hAnsi="Arial" w:cs="Arial"/>
            <w:noProof/>
            <w:webHidden/>
            <w:sz w:val="20"/>
            <w:szCs w:val="20"/>
          </w:rPr>
          <w:fldChar w:fldCharType="end"/>
        </w:r>
      </w:hyperlink>
    </w:p>
    <w:p w14:paraId="5FFBE997" w14:textId="77777777" w:rsidR="00091BF9" w:rsidRPr="00CC6D23" w:rsidRDefault="0016037A" w:rsidP="00091BF9">
      <w:pPr>
        <w:pStyle w:val="TDC1"/>
        <w:tabs>
          <w:tab w:val="left" w:pos="1134"/>
          <w:tab w:val="right" w:leader="dot" w:pos="8995"/>
        </w:tabs>
        <w:rPr>
          <w:rFonts w:ascii="Arial" w:eastAsia="Times New Roman" w:hAnsi="Arial" w:cs="Arial"/>
          <w:noProof/>
          <w:sz w:val="20"/>
          <w:szCs w:val="20"/>
          <w:lang w:val="es-BO" w:eastAsia="es-BO"/>
        </w:rPr>
      </w:pPr>
      <w:hyperlink w:anchor="_Toc26268774" w:history="1">
        <w:r w:rsidR="00091BF9" w:rsidRPr="00CC6D23">
          <w:rPr>
            <w:rStyle w:val="Hipervnculo"/>
            <w:rFonts w:ascii="Arial" w:hAnsi="Arial" w:cs="Arial"/>
            <w:noProof/>
            <w:sz w:val="20"/>
            <w:szCs w:val="20"/>
          </w:rPr>
          <w:t>2.</w:t>
        </w:r>
        <w:r w:rsidR="00091BF9" w:rsidRPr="00CC6D23">
          <w:rPr>
            <w:rFonts w:ascii="Arial" w:eastAsia="Times New Roman" w:hAnsi="Arial" w:cs="Arial"/>
            <w:noProof/>
            <w:sz w:val="20"/>
            <w:szCs w:val="20"/>
            <w:lang w:val="es-BO" w:eastAsia="es-BO"/>
          </w:rPr>
          <w:tab/>
        </w:r>
        <w:r w:rsidR="00091BF9" w:rsidRPr="00CC6D23">
          <w:rPr>
            <w:rStyle w:val="Hipervnculo"/>
            <w:rFonts w:ascii="Arial" w:hAnsi="Arial" w:cs="Arial"/>
            <w:noProof/>
            <w:sz w:val="20"/>
            <w:szCs w:val="20"/>
          </w:rPr>
          <w:t>MARCO INSTITUCIONAL</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_Toc26268774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6</w:t>
        </w:r>
        <w:r w:rsidR="00091BF9" w:rsidRPr="00CC6D23">
          <w:rPr>
            <w:rFonts w:ascii="Arial" w:hAnsi="Arial" w:cs="Arial"/>
            <w:noProof/>
            <w:webHidden/>
            <w:sz w:val="20"/>
            <w:szCs w:val="20"/>
          </w:rPr>
          <w:fldChar w:fldCharType="end"/>
        </w:r>
      </w:hyperlink>
    </w:p>
    <w:p w14:paraId="5E3D39C5" w14:textId="77777777" w:rsidR="00091BF9" w:rsidRPr="00CC6D23" w:rsidRDefault="0016037A" w:rsidP="00091BF9">
      <w:pPr>
        <w:pStyle w:val="TDC1"/>
        <w:tabs>
          <w:tab w:val="left" w:pos="1134"/>
          <w:tab w:val="right" w:leader="dot" w:pos="8995"/>
        </w:tabs>
        <w:rPr>
          <w:rFonts w:ascii="Arial" w:eastAsia="Times New Roman" w:hAnsi="Arial" w:cs="Arial"/>
          <w:noProof/>
          <w:sz w:val="20"/>
          <w:szCs w:val="20"/>
          <w:lang w:val="es-BO" w:eastAsia="es-BO"/>
        </w:rPr>
      </w:pPr>
      <w:hyperlink w:anchor="_Toc26268775" w:history="1">
        <w:r w:rsidR="00091BF9" w:rsidRPr="00CC6D23">
          <w:rPr>
            <w:rStyle w:val="Hipervnculo"/>
            <w:rFonts w:ascii="Arial" w:hAnsi="Arial" w:cs="Arial"/>
            <w:noProof/>
            <w:sz w:val="20"/>
            <w:szCs w:val="20"/>
          </w:rPr>
          <w:t>3.</w:t>
        </w:r>
        <w:r w:rsidR="00091BF9" w:rsidRPr="00CC6D23">
          <w:rPr>
            <w:rFonts w:ascii="Arial" w:eastAsia="Times New Roman" w:hAnsi="Arial" w:cs="Arial"/>
            <w:noProof/>
            <w:sz w:val="20"/>
            <w:szCs w:val="20"/>
            <w:lang w:val="es-BO" w:eastAsia="es-BO"/>
          </w:rPr>
          <w:tab/>
        </w:r>
        <w:r w:rsidR="00091BF9" w:rsidRPr="00CC6D23">
          <w:rPr>
            <w:rStyle w:val="Hipervnculo"/>
            <w:rFonts w:ascii="Arial" w:hAnsi="Arial" w:cs="Arial"/>
            <w:noProof/>
            <w:sz w:val="20"/>
            <w:szCs w:val="20"/>
          </w:rPr>
          <w:t>OBJETIVO Y APLICACIÓN DE LA GUÍA</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_Toc26268775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7</w:t>
        </w:r>
        <w:r w:rsidR="00091BF9" w:rsidRPr="00CC6D23">
          <w:rPr>
            <w:rFonts w:ascii="Arial" w:hAnsi="Arial" w:cs="Arial"/>
            <w:noProof/>
            <w:webHidden/>
            <w:sz w:val="20"/>
            <w:szCs w:val="20"/>
          </w:rPr>
          <w:fldChar w:fldCharType="end"/>
        </w:r>
      </w:hyperlink>
    </w:p>
    <w:p w14:paraId="6DDE1454"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76" w:history="1">
        <w:r w:rsidR="00091BF9" w:rsidRPr="00CC6D23">
          <w:rPr>
            <w:rStyle w:val="Hipervnculo"/>
            <w:rFonts w:ascii="Arial" w:hAnsi="Arial" w:cs="Arial"/>
            <w:noProof/>
            <w:sz w:val="20"/>
            <w:szCs w:val="20"/>
          </w:rPr>
          <w:t>3.1 Objetivo General</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_Toc26268776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7</w:t>
        </w:r>
        <w:r w:rsidR="00091BF9" w:rsidRPr="00CC6D23">
          <w:rPr>
            <w:rFonts w:ascii="Arial" w:hAnsi="Arial" w:cs="Arial"/>
            <w:noProof/>
            <w:webHidden/>
            <w:sz w:val="20"/>
            <w:szCs w:val="20"/>
          </w:rPr>
          <w:fldChar w:fldCharType="end"/>
        </w:r>
      </w:hyperlink>
    </w:p>
    <w:p w14:paraId="7BBECB94"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77" w:history="1">
        <w:r w:rsidR="00091BF9" w:rsidRPr="00CC6D23">
          <w:rPr>
            <w:rStyle w:val="Hipervnculo"/>
            <w:rFonts w:ascii="Arial" w:hAnsi="Arial" w:cs="Arial"/>
            <w:noProof/>
            <w:sz w:val="20"/>
            <w:szCs w:val="20"/>
          </w:rPr>
          <w:t>3.2 Objetivos específicos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_Toc26268777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7</w:t>
        </w:r>
        <w:r w:rsidR="00091BF9" w:rsidRPr="00CC6D23">
          <w:rPr>
            <w:rFonts w:ascii="Arial" w:hAnsi="Arial" w:cs="Arial"/>
            <w:noProof/>
            <w:webHidden/>
            <w:sz w:val="20"/>
            <w:szCs w:val="20"/>
          </w:rPr>
          <w:fldChar w:fldCharType="end"/>
        </w:r>
      </w:hyperlink>
    </w:p>
    <w:p w14:paraId="6194F0B6"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78" w:history="1">
        <w:r w:rsidR="00091BF9" w:rsidRPr="00CC6D23">
          <w:rPr>
            <w:rStyle w:val="Hipervnculo"/>
            <w:rFonts w:ascii="Arial" w:hAnsi="Arial" w:cs="Arial"/>
            <w:noProof/>
            <w:sz w:val="20"/>
            <w:szCs w:val="20"/>
          </w:rPr>
          <w:t>3.3 Aplicación de la Guía</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_Toc26268778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7</w:t>
        </w:r>
        <w:r w:rsidR="00091BF9" w:rsidRPr="00CC6D23">
          <w:rPr>
            <w:rFonts w:ascii="Arial" w:hAnsi="Arial" w:cs="Arial"/>
            <w:noProof/>
            <w:webHidden/>
            <w:sz w:val="20"/>
            <w:szCs w:val="20"/>
          </w:rPr>
          <w:fldChar w:fldCharType="end"/>
        </w:r>
      </w:hyperlink>
    </w:p>
    <w:p w14:paraId="29E37160" w14:textId="77777777" w:rsidR="00091BF9" w:rsidRPr="00CC6D23" w:rsidRDefault="0016037A" w:rsidP="00091BF9">
      <w:pPr>
        <w:pStyle w:val="TDC1"/>
        <w:tabs>
          <w:tab w:val="left" w:pos="1134"/>
          <w:tab w:val="right" w:leader="dot" w:pos="8995"/>
        </w:tabs>
        <w:rPr>
          <w:rFonts w:ascii="Arial" w:eastAsia="Times New Roman" w:hAnsi="Arial" w:cs="Arial"/>
          <w:noProof/>
          <w:sz w:val="20"/>
          <w:szCs w:val="20"/>
          <w:lang w:val="es-BO" w:eastAsia="es-BO"/>
        </w:rPr>
      </w:pPr>
      <w:hyperlink w:anchor="_Toc26268779" w:history="1">
        <w:r w:rsidR="00091BF9" w:rsidRPr="00CC6D23">
          <w:rPr>
            <w:rStyle w:val="Hipervnculo"/>
            <w:rFonts w:ascii="Arial" w:hAnsi="Arial" w:cs="Arial"/>
            <w:noProof/>
            <w:sz w:val="20"/>
            <w:szCs w:val="20"/>
          </w:rPr>
          <w:t>4.</w:t>
        </w:r>
        <w:r w:rsidR="00091BF9" w:rsidRPr="00CC6D23">
          <w:rPr>
            <w:rFonts w:ascii="Arial" w:eastAsia="Times New Roman" w:hAnsi="Arial" w:cs="Arial"/>
            <w:noProof/>
            <w:sz w:val="20"/>
            <w:szCs w:val="20"/>
            <w:lang w:val="es-BO" w:eastAsia="es-BO"/>
          </w:rPr>
          <w:tab/>
        </w:r>
        <w:r w:rsidR="00091BF9" w:rsidRPr="00CC6D23">
          <w:rPr>
            <w:rStyle w:val="Hipervnculo"/>
            <w:rFonts w:ascii="Arial" w:hAnsi="Arial" w:cs="Arial"/>
            <w:noProof/>
            <w:sz w:val="20"/>
            <w:szCs w:val="20"/>
          </w:rPr>
          <w:t>PRINCIPIOS, ESTÁNDARES Y CRITERIOS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_Toc26268779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8</w:t>
        </w:r>
        <w:r w:rsidR="00091BF9" w:rsidRPr="00CC6D23">
          <w:rPr>
            <w:rFonts w:ascii="Arial" w:hAnsi="Arial" w:cs="Arial"/>
            <w:noProof/>
            <w:webHidden/>
            <w:sz w:val="20"/>
            <w:szCs w:val="20"/>
          </w:rPr>
          <w:fldChar w:fldCharType="end"/>
        </w:r>
      </w:hyperlink>
    </w:p>
    <w:p w14:paraId="15814200"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80" w:history="1">
        <w:r w:rsidR="00091BF9" w:rsidRPr="00CC6D23">
          <w:rPr>
            <w:rStyle w:val="Hipervnculo"/>
            <w:rFonts w:ascii="Arial" w:hAnsi="Arial" w:cs="Arial"/>
            <w:noProof/>
            <w:sz w:val="20"/>
            <w:szCs w:val="20"/>
          </w:rPr>
          <w:t>4.1 Principios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_Toc26268780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8</w:t>
        </w:r>
        <w:r w:rsidR="00091BF9" w:rsidRPr="00CC6D23">
          <w:rPr>
            <w:rFonts w:ascii="Arial" w:hAnsi="Arial" w:cs="Arial"/>
            <w:noProof/>
            <w:webHidden/>
            <w:sz w:val="20"/>
            <w:szCs w:val="20"/>
          </w:rPr>
          <w:fldChar w:fldCharType="end"/>
        </w:r>
      </w:hyperlink>
    </w:p>
    <w:p w14:paraId="1ACDB07A"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81" w:history="1">
        <w:r w:rsidR="00091BF9" w:rsidRPr="00CC6D23">
          <w:rPr>
            <w:rStyle w:val="Hipervnculo"/>
            <w:rFonts w:ascii="Arial" w:hAnsi="Arial" w:cs="Arial"/>
            <w:noProof/>
            <w:sz w:val="20"/>
            <w:szCs w:val="20"/>
          </w:rPr>
          <w:t>4.2 Estándares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_Toc26268781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9</w:t>
        </w:r>
        <w:r w:rsidR="00091BF9" w:rsidRPr="00CC6D23">
          <w:rPr>
            <w:rFonts w:ascii="Arial" w:hAnsi="Arial" w:cs="Arial"/>
            <w:noProof/>
            <w:webHidden/>
            <w:sz w:val="20"/>
            <w:szCs w:val="20"/>
          </w:rPr>
          <w:fldChar w:fldCharType="end"/>
        </w:r>
      </w:hyperlink>
    </w:p>
    <w:p w14:paraId="5FF7EDD1"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82" w:history="1">
        <w:r w:rsidR="00091BF9" w:rsidRPr="00CC6D23">
          <w:rPr>
            <w:rStyle w:val="Hipervnculo"/>
            <w:rFonts w:ascii="Arial" w:hAnsi="Arial" w:cs="Arial"/>
            <w:noProof/>
            <w:sz w:val="20"/>
            <w:szCs w:val="20"/>
          </w:rPr>
          <w:t>4.3 Criterios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_Toc26268782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9</w:t>
        </w:r>
        <w:r w:rsidR="00091BF9" w:rsidRPr="00CC6D23">
          <w:rPr>
            <w:rFonts w:ascii="Arial" w:hAnsi="Arial" w:cs="Arial"/>
            <w:noProof/>
            <w:webHidden/>
            <w:sz w:val="20"/>
            <w:szCs w:val="20"/>
          </w:rPr>
          <w:fldChar w:fldCharType="end"/>
        </w:r>
      </w:hyperlink>
    </w:p>
    <w:p w14:paraId="456B5F4A" w14:textId="77777777" w:rsidR="00091BF9" w:rsidRPr="00CC6D23" w:rsidRDefault="0016037A" w:rsidP="00091BF9">
      <w:pPr>
        <w:pStyle w:val="TDC1"/>
        <w:tabs>
          <w:tab w:val="right" w:leader="dot" w:pos="8995"/>
        </w:tabs>
        <w:rPr>
          <w:rFonts w:ascii="Arial" w:eastAsia="Times New Roman" w:hAnsi="Arial" w:cs="Arial"/>
          <w:noProof/>
          <w:sz w:val="20"/>
          <w:szCs w:val="20"/>
          <w:lang w:val="es-BO" w:eastAsia="es-BO"/>
        </w:rPr>
      </w:pPr>
      <w:hyperlink w:anchor="_Toc26268783" w:history="1">
        <w:r w:rsidR="00091BF9" w:rsidRPr="00CC6D23">
          <w:rPr>
            <w:rStyle w:val="Hipervnculo"/>
            <w:rFonts w:ascii="Arial" w:hAnsi="Arial" w:cs="Arial"/>
            <w:noProof/>
            <w:sz w:val="20"/>
            <w:szCs w:val="20"/>
          </w:rPr>
          <w:t>5. ACTORES Y RESPONSABILIDADES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_Toc26268783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11</w:t>
        </w:r>
        <w:r w:rsidR="00091BF9" w:rsidRPr="00CC6D23">
          <w:rPr>
            <w:rFonts w:ascii="Arial" w:hAnsi="Arial" w:cs="Arial"/>
            <w:noProof/>
            <w:webHidden/>
            <w:sz w:val="20"/>
            <w:szCs w:val="20"/>
          </w:rPr>
          <w:fldChar w:fldCharType="end"/>
        </w:r>
      </w:hyperlink>
    </w:p>
    <w:p w14:paraId="43337718"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84" w:history="1">
        <w:r w:rsidR="00091BF9" w:rsidRPr="00CC6D23">
          <w:rPr>
            <w:rStyle w:val="Hipervnculo"/>
            <w:rFonts w:ascii="Arial" w:hAnsi="Arial" w:cs="Arial"/>
            <w:noProof/>
            <w:sz w:val="20"/>
            <w:szCs w:val="20"/>
            <w:lang w:eastAsia="es-PE"/>
          </w:rPr>
          <w:t>5.1 Actores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_Toc26268784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11</w:t>
        </w:r>
        <w:r w:rsidR="00091BF9" w:rsidRPr="00CC6D23">
          <w:rPr>
            <w:rFonts w:ascii="Arial" w:hAnsi="Arial" w:cs="Arial"/>
            <w:noProof/>
            <w:webHidden/>
            <w:sz w:val="20"/>
            <w:szCs w:val="20"/>
          </w:rPr>
          <w:fldChar w:fldCharType="end"/>
        </w:r>
      </w:hyperlink>
    </w:p>
    <w:p w14:paraId="286CAC10"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85" w:history="1">
        <w:r w:rsidR="00091BF9" w:rsidRPr="00CC6D23">
          <w:rPr>
            <w:rStyle w:val="Hipervnculo"/>
            <w:rFonts w:ascii="Arial" w:hAnsi="Arial" w:cs="Arial"/>
            <w:noProof/>
            <w:sz w:val="20"/>
            <w:szCs w:val="20"/>
          </w:rPr>
          <w:t>5.2 Responsabilidades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_Toc26268785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12</w:t>
        </w:r>
        <w:r w:rsidR="00091BF9" w:rsidRPr="00CC6D23">
          <w:rPr>
            <w:rFonts w:ascii="Arial" w:hAnsi="Arial" w:cs="Arial"/>
            <w:noProof/>
            <w:webHidden/>
            <w:sz w:val="20"/>
            <w:szCs w:val="20"/>
          </w:rPr>
          <w:fldChar w:fldCharType="end"/>
        </w:r>
      </w:hyperlink>
    </w:p>
    <w:p w14:paraId="6C119B35" w14:textId="77777777" w:rsidR="00091BF9" w:rsidRPr="00CC6D23" w:rsidRDefault="0016037A" w:rsidP="00091BF9">
      <w:pPr>
        <w:pStyle w:val="TDC3"/>
        <w:tabs>
          <w:tab w:val="right" w:leader="dot" w:pos="8995"/>
        </w:tabs>
        <w:rPr>
          <w:rFonts w:ascii="Arial" w:eastAsia="Times New Roman" w:hAnsi="Arial" w:cs="Arial"/>
          <w:noProof/>
          <w:sz w:val="20"/>
          <w:szCs w:val="20"/>
          <w:lang w:val="es-BO" w:eastAsia="es-BO"/>
        </w:rPr>
      </w:pPr>
      <w:hyperlink w:anchor="_Toc26268786" w:history="1">
        <w:r w:rsidR="00091BF9" w:rsidRPr="00CC6D23">
          <w:rPr>
            <w:rStyle w:val="Hipervnculo"/>
            <w:rFonts w:ascii="Arial" w:hAnsi="Arial" w:cs="Arial"/>
            <w:noProof/>
            <w:sz w:val="20"/>
            <w:szCs w:val="20"/>
          </w:rPr>
          <w:t>5.2.1 País Miembro Afectado</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_Toc26268786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12</w:t>
        </w:r>
        <w:r w:rsidR="00091BF9" w:rsidRPr="00CC6D23">
          <w:rPr>
            <w:rFonts w:ascii="Arial" w:hAnsi="Arial" w:cs="Arial"/>
            <w:noProof/>
            <w:webHidden/>
            <w:sz w:val="20"/>
            <w:szCs w:val="20"/>
          </w:rPr>
          <w:fldChar w:fldCharType="end"/>
        </w:r>
      </w:hyperlink>
    </w:p>
    <w:p w14:paraId="7A7C1F56" w14:textId="77777777" w:rsidR="00091BF9" w:rsidRPr="00CC6D23" w:rsidRDefault="0016037A" w:rsidP="00091BF9">
      <w:pPr>
        <w:pStyle w:val="TDC3"/>
        <w:tabs>
          <w:tab w:val="right" w:leader="dot" w:pos="8995"/>
        </w:tabs>
        <w:rPr>
          <w:rFonts w:ascii="Arial" w:eastAsia="Times New Roman" w:hAnsi="Arial" w:cs="Arial"/>
          <w:noProof/>
          <w:sz w:val="20"/>
          <w:szCs w:val="20"/>
          <w:lang w:val="es-BO" w:eastAsia="es-BO"/>
        </w:rPr>
      </w:pPr>
      <w:hyperlink w:anchor="_Toc26268787" w:history="1">
        <w:r w:rsidR="00091BF9" w:rsidRPr="00CC6D23">
          <w:rPr>
            <w:rStyle w:val="Hipervnculo"/>
            <w:rFonts w:ascii="Arial" w:hAnsi="Arial" w:cs="Arial"/>
            <w:noProof/>
            <w:sz w:val="20"/>
            <w:szCs w:val="20"/>
          </w:rPr>
          <w:t>5.2.2 País Miembro que brinda asistencia</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_Toc26268787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12</w:t>
        </w:r>
        <w:r w:rsidR="00091BF9" w:rsidRPr="00CC6D23">
          <w:rPr>
            <w:rFonts w:ascii="Arial" w:hAnsi="Arial" w:cs="Arial"/>
            <w:noProof/>
            <w:webHidden/>
            <w:sz w:val="20"/>
            <w:szCs w:val="20"/>
          </w:rPr>
          <w:fldChar w:fldCharType="end"/>
        </w:r>
      </w:hyperlink>
    </w:p>
    <w:p w14:paraId="06CB136B" w14:textId="77777777" w:rsidR="00091BF9" w:rsidRPr="00CC6D23" w:rsidRDefault="0016037A" w:rsidP="00091BF9">
      <w:pPr>
        <w:pStyle w:val="TDC3"/>
        <w:tabs>
          <w:tab w:val="right" w:leader="dot" w:pos="8995"/>
        </w:tabs>
        <w:rPr>
          <w:rFonts w:ascii="Arial" w:eastAsia="Times New Roman" w:hAnsi="Arial" w:cs="Arial"/>
          <w:noProof/>
          <w:sz w:val="20"/>
          <w:szCs w:val="20"/>
          <w:lang w:val="es-BO" w:eastAsia="es-BO"/>
        </w:rPr>
      </w:pPr>
      <w:hyperlink w:anchor="_Toc26268788" w:history="1">
        <w:r w:rsidR="00091BF9" w:rsidRPr="00CC6D23">
          <w:rPr>
            <w:rStyle w:val="Hipervnculo"/>
            <w:rFonts w:ascii="Arial" w:hAnsi="Arial" w:cs="Arial"/>
            <w:noProof/>
            <w:sz w:val="20"/>
            <w:szCs w:val="20"/>
          </w:rPr>
          <w:t>5.2.3 País Miembro de tránsito</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_Toc26268788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13</w:t>
        </w:r>
        <w:r w:rsidR="00091BF9" w:rsidRPr="00CC6D23">
          <w:rPr>
            <w:rFonts w:ascii="Arial" w:hAnsi="Arial" w:cs="Arial"/>
            <w:noProof/>
            <w:webHidden/>
            <w:sz w:val="20"/>
            <w:szCs w:val="20"/>
          </w:rPr>
          <w:fldChar w:fldCharType="end"/>
        </w:r>
      </w:hyperlink>
    </w:p>
    <w:p w14:paraId="37B49603" w14:textId="77777777" w:rsidR="00091BF9" w:rsidRPr="00CC6D23" w:rsidRDefault="0016037A" w:rsidP="00091BF9">
      <w:pPr>
        <w:pStyle w:val="TDC3"/>
        <w:tabs>
          <w:tab w:val="right" w:leader="dot" w:pos="8995"/>
        </w:tabs>
        <w:rPr>
          <w:rFonts w:ascii="Arial" w:eastAsia="Times New Roman" w:hAnsi="Arial" w:cs="Arial"/>
          <w:noProof/>
          <w:sz w:val="20"/>
          <w:szCs w:val="20"/>
          <w:lang w:val="es-BO" w:eastAsia="es-BO"/>
        </w:rPr>
      </w:pPr>
      <w:hyperlink w:anchor="_Toc26268789" w:history="1">
        <w:r w:rsidR="00091BF9" w:rsidRPr="00CC6D23">
          <w:rPr>
            <w:rStyle w:val="Hipervnculo"/>
            <w:rFonts w:ascii="Arial" w:hAnsi="Arial" w:cs="Arial"/>
            <w:noProof/>
            <w:sz w:val="20"/>
            <w:szCs w:val="20"/>
          </w:rPr>
          <w:t>5.2.4 Secretaría General de la Comunidad Andina:</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_Toc26268789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13</w:t>
        </w:r>
        <w:r w:rsidR="00091BF9" w:rsidRPr="00CC6D23">
          <w:rPr>
            <w:rFonts w:ascii="Arial" w:hAnsi="Arial" w:cs="Arial"/>
            <w:noProof/>
            <w:webHidden/>
            <w:sz w:val="20"/>
            <w:szCs w:val="20"/>
          </w:rPr>
          <w:fldChar w:fldCharType="end"/>
        </w:r>
      </w:hyperlink>
    </w:p>
    <w:p w14:paraId="25EBB607" w14:textId="77777777" w:rsidR="00091BF9" w:rsidRPr="00CC6D23" w:rsidRDefault="0016037A" w:rsidP="00091BF9">
      <w:pPr>
        <w:pStyle w:val="TDC3"/>
        <w:tabs>
          <w:tab w:val="right" w:leader="dot" w:pos="8995"/>
        </w:tabs>
        <w:rPr>
          <w:rFonts w:ascii="Arial" w:eastAsia="Times New Roman" w:hAnsi="Arial" w:cs="Arial"/>
          <w:noProof/>
          <w:sz w:val="20"/>
          <w:szCs w:val="20"/>
          <w:lang w:val="es-BO" w:eastAsia="es-BO"/>
        </w:rPr>
      </w:pPr>
      <w:hyperlink w:anchor="_Toc26268790" w:history="1">
        <w:r w:rsidR="00091BF9" w:rsidRPr="00CC6D23">
          <w:rPr>
            <w:rStyle w:val="Hipervnculo"/>
            <w:rFonts w:ascii="Arial" w:hAnsi="Arial" w:cs="Arial"/>
            <w:noProof/>
            <w:sz w:val="20"/>
            <w:szCs w:val="20"/>
          </w:rPr>
          <w:t>5.2.5 Presidencia Pro Tempore de CAPRADE</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_Toc26268790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13</w:t>
        </w:r>
        <w:r w:rsidR="00091BF9" w:rsidRPr="00CC6D23">
          <w:rPr>
            <w:rFonts w:ascii="Arial" w:hAnsi="Arial" w:cs="Arial"/>
            <w:noProof/>
            <w:webHidden/>
            <w:sz w:val="20"/>
            <w:szCs w:val="20"/>
          </w:rPr>
          <w:fldChar w:fldCharType="end"/>
        </w:r>
      </w:hyperlink>
    </w:p>
    <w:p w14:paraId="5EB2E237" w14:textId="77777777" w:rsidR="00091BF9" w:rsidRPr="00CC6D23" w:rsidRDefault="0016037A" w:rsidP="00091BF9">
      <w:pPr>
        <w:pStyle w:val="TDC1"/>
        <w:tabs>
          <w:tab w:val="right" w:leader="dot" w:pos="8995"/>
        </w:tabs>
        <w:rPr>
          <w:rFonts w:ascii="Arial" w:eastAsia="Times New Roman" w:hAnsi="Arial" w:cs="Arial"/>
          <w:noProof/>
          <w:sz w:val="20"/>
          <w:szCs w:val="20"/>
          <w:lang w:val="es-BO" w:eastAsia="es-BO"/>
        </w:rPr>
      </w:pPr>
      <w:hyperlink w:anchor="_Toc26268791" w:history="1">
        <w:r w:rsidR="00091BF9" w:rsidRPr="00CC6D23">
          <w:rPr>
            <w:rStyle w:val="Hipervnculo"/>
            <w:rFonts w:ascii="Arial" w:hAnsi="Arial" w:cs="Arial"/>
            <w:noProof/>
            <w:sz w:val="20"/>
            <w:szCs w:val="20"/>
          </w:rPr>
          <w:t>6. MODALIDADES DE ASISTENCIA</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_Toc26268791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15</w:t>
        </w:r>
        <w:r w:rsidR="00091BF9" w:rsidRPr="00CC6D23">
          <w:rPr>
            <w:rFonts w:ascii="Arial" w:hAnsi="Arial" w:cs="Arial"/>
            <w:noProof/>
            <w:webHidden/>
            <w:sz w:val="20"/>
            <w:szCs w:val="20"/>
          </w:rPr>
          <w:fldChar w:fldCharType="end"/>
        </w:r>
      </w:hyperlink>
    </w:p>
    <w:p w14:paraId="0F9D3040"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92" w:history="1">
        <w:r w:rsidR="00091BF9" w:rsidRPr="00CC6D23">
          <w:rPr>
            <w:rStyle w:val="Hipervnculo"/>
            <w:rFonts w:ascii="Arial" w:hAnsi="Arial" w:cs="Arial"/>
            <w:noProof/>
            <w:sz w:val="20"/>
            <w:szCs w:val="20"/>
          </w:rPr>
          <w:t>6.1 Donación de bienes e insumos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_Toc26268792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15</w:t>
        </w:r>
        <w:r w:rsidR="00091BF9" w:rsidRPr="00CC6D23">
          <w:rPr>
            <w:rFonts w:ascii="Arial" w:hAnsi="Arial" w:cs="Arial"/>
            <w:noProof/>
            <w:webHidden/>
            <w:sz w:val="20"/>
            <w:szCs w:val="20"/>
          </w:rPr>
          <w:fldChar w:fldCharType="end"/>
        </w:r>
      </w:hyperlink>
    </w:p>
    <w:p w14:paraId="1C50B9AE"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93" w:history="1">
        <w:r w:rsidR="00091BF9" w:rsidRPr="00CC6D23">
          <w:rPr>
            <w:rStyle w:val="Hipervnculo"/>
            <w:rFonts w:ascii="Arial" w:hAnsi="Arial" w:cs="Arial"/>
            <w:noProof/>
            <w:sz w:val="20"/>
            <w:szCs w:val="20"/>
          </w:rPr>
          <w:t>6.2 Donación monetaria</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_Toc26268793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15</w:t>
        </w:r>
        <w:r w:rsidR="00091BF9" w:rsidRPr="00CC6D23">
          <w:rPr>
            <w:rFonts w:ascii="Arial" w:hAnsi="Arial" w:cs="Arial"/>
            <w:noProof/>
            <w:webHidden/>
            <w:sz w:val="20"/>
            <w:szCs w:val="20"/>
          </w:rPr>
          <w:fldChar w:fldCharType="end"/>
        </w:r>
      </w:hyperlink>
    </w:p>
    <w:p w14:paraId="5FF0050D"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94" w:history="1">
        <w:r w:rsidR="00091BF9" w:rsidRPr="00CC6D23">
          <w:rPr>
            <w:rStyle w:val="Hipervnculo"/>
            <w:rFonts w:ascii="Arial" w:hAnsi="Arial" w:cs="Arial"/>
            <w:noProof/>
            <w:sz w:val="20"/>
            <w:szCs w:val="20"/>
          </w:rPr>
          <w:t>6.3 Asistencia técnica mediante equipos especializados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_Toc26268794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16</w:t>
        </w:r>
        <w:r w:rsidR="00091BF9" w:rsidRPr="00CC6D23">
          <w:rPr>
            <w:rFonts w:ascii="Arial" w:hAnsi="Arial" w:cs="Arial"/>
            <w:noProof/>
            <w:webHidden/>
            <w:sz w:val="20"/>
            <w:szCs w:val="20"/>
          </w:rPr>
          <w:fldChar w:fldCharType="end"/>
        </w:r>
      </w:hyperlink>
    </w:p>
    <w:p w14:paraId="15FEB072" w14:textId="77777777" w:rsidR="00091BF9" w:rsidRPr="00CC6D23" w:rsidRDefault="0016037A" w:rsidP="00091BF9">
      <w:pPr>
        <w:pStyle w:val="TDC1"/>
        <w:tabs>
          <w:tab w:val="left" w:pos="1134"/>
          <w:tab w:val="right" w:leader="dot" w:pos="8995"/>
        </w:tabs>
        <w:rPr>
          <w:rFonts w:ascii="Arial" w:eastAsia="Times New Roman" w:hAnsi="Arial" w:cs="Arial"/>
          <w:noProof/>
          <w:sz w:val="20"/>
          <w:szCs w:val="20"/>
          <w:lang w:val="es-BO" w:eastAsia="es-BO"/>
        </w:rPr>
      </w:pPr>
      <w:hyperlink w:anchor="_Toc26268795" w:history="1">
        <w:r w:rsidR="00091BF9" w:rsidRPr="00CC6D23">
          <w:rPr>
            <w:rStyle w:val="Hipervnculo"/>
            <w:rFonts w:ascii="Arial" w:hAnsi="Arial" w:cs="Arial"/>
            <w:noProof/>
            <w:sz w:val="20"/>
            <w:szCs w:val="20"/>
          </w:rPr>
          <w:t>7.</w:t>
        </w:r>
        <w:r w:rsidR="00091BF9" w:rsidRPr="00CC6D23">
          <w:rPr>
            <w:rFonts w:ascii="Arial" w:eastAsia="Times New Roman" w:hAnsi="Arial" w:cs="Arial"/>
            <w:noProof/>
            <w:sz w:val="20"/>
            <w:szCs w:val="20"/>
            <w:lang w:val="es-BO" w:eastAsia="es-BO"/>
          </w:rPr>
          <w:tab/>
        </w:r>
        <w:r w:rsidR="00091BF9" w:rsidRPr="00CC6D23">
          <w:rPr>
            <w:rStyle w:val="Hipervnculo"/>
            <w:rFonts w:ascii="Arial" w:hAnsi="Arial" w:cs="Arial"/>
            <w:noProof/>
            <w:sz w:val="20"/>
            <w:szCs w:val="20"/>
          </w:rPr>
          <w:t>PROCEDIMIENTO OPERATIVO PARA ASISTENCIA HUMANITARIA</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_Toc26268795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17</w:t>
        </w:r>
        <w:r w:rsidR="00091BF9" w:rsidRPr="00CC6D23">
          <w:rPr>
            <w:rFonts w:ascii="Arial" w:hAnsi="Arial" w:cs="Arial"/>
            <w:noProof/>
            <w:webHidden/>
            <w:sz w:val="20"/>
            <w:szCs w:val="20"/>
          </w:rPr>
          <w:fldChar w:fldCharType="end"/>
        </w:r>
      </w:hyperlink>
    </w:p>
    <w:p w14:paraId="66C3CE64"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96" w:history="1">
        <w:r w:rsidR="00091BF9" w:rsidRPr="00CC6D23">
          <w:rPr>
            <w:rStyle w:val="Hipervnculo"/>
            <w:rFonts w:ascii="Arial" w:hAnsi="Arial" w:cs="Arial"/>
            <w:noProof/>
            <w:sz w:val="20"/>
            <w:szCs w:val="20"/>
          </w:rPr>
          <w:t>7.1 Flujograma de procedimientos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_Toc26268796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17</w:t>
        </w:r>
        <w:r w:rsidR="00091BF9" w:rsidRPr="00CC6D23">
          <w:rPr>
            <w:rFonts w:ascii="Arial" w:hAnsi="Arial" w:cs="Arial"/>
            <w:noProof/>
            <w:webHidden/>
            <w:sz w:val="20"/>
            <w:szCs w:val="20"/>
          </w:rPr>
          <w:fldChar w:fldCharType="end"/>
        </w:r>
      </w:hyperlink>
    </w:p>
    <w:p w14:paraId="00D1CF63"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97" w:history="1">
        <w:r w:rsidR="00091BF9" w:rsidRPr="00CC6D23">
          <w:rPr>
            <w:rStyle w:val="Hipervnculo"/>
            <w:rFonts w:ascii="Arial" w:hAnsi="Arial" w:cs="Arial"/>
            <w:noProof/>
            <w:sz w:val="20"/>
            <w:szCs w:val="20"/>
          </w:rPr>
          <w:t>7.2 Actividades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_Toc26268797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18</w:t>
        </w:r>
        <w:r w:rsidR="00091BF9" w:rsidRPr="00CC6D23">
          <w:rPr>
            <w:rFonts w:ascii="Arial" w:hAnsi="Arial" w:cs="Arial"/>
            <w:noProof/>
            <w:webHidden/>
            <w:sz w:val="20"/>
            <w:szCs w:val="20"/>
          </w:rPr>
          <w:fldChar w:fldCharType="end"/>
        </w:r>
      </w:hyperlink>
    </w:p>
    <w:p w14:paraId="0C0DC283" w14:textId="77777777" w:rsidR="00091BF9" w:rsidRPr="00CC6D23" w:rsidRDefault="0016037A" w:rsidP="00091BF9">
      <w:pPr>
        <w:pStyle w:val="TDC1"/>
        <w:tabs>
          <w:tab w:val="right" w:leader="dot" w:pos="8995"/>
        </w:tabs>
        <w:rPr>
          <w:rFonts w:ascii="Arial" w:eastAsia="Times New Roman" w:hAnsi="Arial" w:cs="Arial"/>
          <w:noProof/>
          <w:sz w:val="20"/>
          <w:szCs w:val="20"/>
          <w:lang w:val="es-BO" w:eastAsia="es-BO"/>
        </w:rPr>
      </w:pPr>
      <w:hyperlink w:anchor="_Toc26268798" w:history="1">
        <w:r w:rsidR="00091BF9" w:rsidRPr="00CC6D23">
          <w:rPr>
            <w:rStyle w:val="Hipervnculo"/>
            <w:rFonts w:ascii="Arial" w:hAnsi="Arial" w:cs="Arial"/>
            <w:noProof/>
            <w:sz w:val="20"/>
            <w:szCs w:val="20"/>
          </w:rPr>
          <w:t>ANEXO I</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_Toc26268798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24</w:t>
        </w:r>
        <w:r w:rsidR="00091BF9" w:rsidRPr="00CC6D23">
          <w:rPr>
            <w:rFonts w:ascii="Arial" w:hAnsi="Arial" w:cs="Arial"/>
            <w:noProof/>
            <w:webHidden/>
            <w:sz w:val="20"/>
            <w:szCs w:val="20"/>
          </w:rPr>
          <w:fldChar w:fldCharType="end"/>
        </w:r>
      </w:hyperlink>
    </w:p>
    <w:p w14:paraId="06EBE241"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799" w:history="1">
        <w:r w:rsidR="00091BF9" w:rsidRPr="00CC6D23">
          <w:rPr>
            <w:rStyle w:val="Hipervnculo"/>
            <w:rFonts w:ascii="Arial" w:hAnsi="Arial" w:cs="Arial"/>
            <w:noProof/>
            <w:sz w:val="20"/>
            <w:szCs w:val="20"/>
          </w:rPr>
          <w:t>Sobre las Modalidades de Asistencia Humanitaria</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_Toc26268799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24</w:t>
        </w:r>
        <w:r w:rsidR="00091BF9" w:rsidRPr="00CC6D23">
          <w:rPr>
            <w:rFonts w:ascii="Arial" w:hAnsi="Arial" w:cs="Arial"/>
            <w:noProof/>
            <w:webHidden/>
            <w:sz w:val="20"/>
            <w:szCs w:val="20"/>
          </w:rPr>
          <w:fldChar w:fldCharType="end"/>
        </w:r>
      </w:hyperlink>
    </w:p>
    <w:p w14:paraId="22537B3E"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800" w:history="1">
        <w:r w:rsidR="00091BF9" w:rsidRPr="00CC6D23">
          <w:rPr>
            <w:rStyle w:val="Hipervnculo"/>
            <w:rFonts w:ascii="Arial" w:hAnsi="Arial" w:cs="Arial"/>
            <w:noProof/>
            <w:sz w:val="20"/>
            <w:szCs w:val="20"/>
          </w:rPr>
          <w:t>Bienes e insumos: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_Toc26268800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24</w:t>
        </w:r>
        <w:r w:rsidR="00091BF9" w:rsidRPr="00CC6D23">
          <w:rPr>
            <w:rFonts w:ascii="Arial" w:hAnsi="Arial" w:cs="Arial"/>
            <w:noProof/>
            <w:webHidden/>
            <w:sz w:val="20"/>
            <w:szCs w:val="20"/>
          </w:rPr>
          <w:fldChar w:fldCharType="end"/>
        </w:r>
      </w:hyperlink>
    </w:p>
    <w:p w14:paraId="77ABCE60"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801" w:history="1">
        <w:r w:rsidR="00091BF9" w:rsidRPr="00CC6D23">
          <w:rPr>
            <w:rStyle w:val="Hipervnculo"/>
            <w:rFonts w:ascii="Arial" w:hAnsi="Arial" w:cs="Arial"/>
            <w:noProof/>
            <w:sz w:val="20"/>
            <w:szCs w:val="20"/>
          </w:rPr>
          <w:t>Alimentos: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_Toc26268801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24</w:t>
        </w:r>
        <w:r w:rsidR="00091BF9" w:rsidRPr="00CC6D23">
          <w:rPr>
            <w:rFonts w:ascii="Arial" w:hAnsi="Arial" w:cs="Arial"/>
            <w:noProof/>
            <w:webHidden/>
            <w:sz w:val="20"/>
            <w:szCs w:val="20"/>
          </w:rPr>
          <w:fldChar w:fldCharType="end"/>
        </w:r>
      </w:hyperlink>
    </w:p>
    <w:p w14:paraId="1519410F"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802" w:history="1">
        <w:r w:rsidR="00091BF9" w:rsidRPr="00CC6D23">
          <w:rPr>
            <w:rStyle w:val="Hipervnculo"/>
            <w:rFonts w:ascii="Arial" w:hAnsi="Arial" w:cs="Arial"/>
            <w:noProof/>
            <w:sz w:val="20"/>
            <w:szCs w:val="20"/>
          </w:rPr>
          <w:t>Agua:</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_Toc26268802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25</w:t>
        </w:r>
        <w:r w:rsidR="00091BF9" w:rsidRPr="00CC6D23">
          <w:rPr>
            <w:rFonts w:ascii="Arial" w:hAnsi="Arial" w:cs="Arial"/>
            <w:noProof/>
            <w:webHidden/>
            <w:sz w:val="20"/>
            <w:szCs w:val="20"/>
          </w:rPr>
          <w:fldChar w:fldCharType="end"/>
        </w:r>
      </w:hyperlink>
    </w:p>
    <w:p w14:paraId="04E1A835"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803" w:history="1">
        <w:r w:rsidR="00091BF9" w:rsidRPr="00CC6D23">
          <w:rPr>
            <w:rStyle w:val="Hipervnculo"/>
            <w:rFonts w:ascii="Arial" w:hAnsi="Arial" w:cs="Arial"/>
            <w:noProof/>
            <w:sz w:val="20"/>
            <w:szCs w:val="20"/>
          </w:rPr>
          <w:t>Artículos no alimentarios: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_Toc26268803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25</w:t>
        </w:r>
        <w:r w:rsidR="00091BF9" w:rsidRPr="00CC6D23">
          <w:rPr>
            <w:rFonts w:ascii="Arial" w:hAnsi="Arial" w:cs="Arial"/>
            <w:noProof/>
            <w:webHidden/>
            <w:sz w:val="20"/>
            <w:szCs w:val="20"/>
          </w:rPr>
          <w:fldChar w:fldCharType="end"/>
        </w:r>
      </w:hyperlink>
    </w:p>
    <w:p w14:paraId="5FFE9EDE"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804" w:history="1">
        <w:r w:rsidR="00091BF9" w:rsidRPr="00CC6D23">
          <w:rPr>
            <w:rStyle w:val="Hipervnculo"/>
            <w:rFonts w:ascii="Arial" w:hAnsi="Arial" w:cs="Arial"/>
            <w:noProof/>
            <w:sz w:val="20"/>
            <w:szCs w:val="20"/>
          </w:rPr>
          <w:t>Maquinarias y equipos: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_Toc26268804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26</w:t>
        </w:r>
        <w:r w:rsidR="00091BF9" w:rsidRPr="00CC6D23">
          <w:rPr>
            <w:rFonts w:ascii="Arial" w:hAnsi="Arial" w:cs="Arial"/>
            <w:noProof/>
            <w:webHidden/>
            <w:sz w:val="20"/>
            <w:szCs w:val="20"/>
          </w:rPr>
          <w:fldChar w:fldCharType="end"/>
        </w:r>
      </w:hyperlink>
    </w:p>
    <w:p w14:paraId="46218B88"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805" w:history="1">
        <w:r w:rsidR="00091BF9" w:rsidRPr="00CC6D23">
          <w:rPr>
            <w:rStyle w:val="Hipervnculo"/>
            <w:rFonts w:ascii="Arial" w:hAnsi="Arial" w:cs="Arial"/>
            <w:noProof/>
            <w:sz w:val="20"/>
            <w:szCs w:val="20"/>
          </w:rPr>
          <w:t>Insumos de techo y abrigo u otras instalaciones de emergencia:</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_Toc26268805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26</w:t>
        </w:r>
        <w:r w:rsidR="00091BF9" w:rsidRPr="00CC6D23">
          <w:rPr>
            <w:rFonts w:ascii="Arial" w:hAnsi="Arial" w:cs="Arial"/>
            <w:noProof/>
            <w:webHidden/>
            <w:sz w:val="20"/>
            <w:szCs w:val="20"/>
          </w:rPr>
          <w:fldChar w:fldCharType="end"/>
        </w:r>
      </w:hyperlink>
    </w:p>
    <w:p w14:paraId="0FF2B4EE"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806" w:history="1">
        <w:r w:rsidR="00091BF9" w:rsidRPr="00CC6D23">
          <w:rPr>
            <w:rStyle w:val="Hipervnculo"/>
            <w:rFonts w:ascii="Arial" w:hAnsi="Arial" w:cs="Arial"/>
            <w:noProof/>
            <w:sz w:val="20"/>
            <w:szCs w:val="20"/>
          </w:rPr>
          <w:t>Medicamentos, insumos e instrumental médico:</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_Toc26268806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27</w:t>
        </w:r>
        <w:r w:rsidR="00091BF9" w:rsidRPr="00CC6D23">
          <w:rPr>
            <w:rFonts w:ascii="Arial" w:hAnsi="Arial" w:cs="Arial"/>
            <w:noProof/>
            <w:webHidden/>
            <w:sz w:val="20"/>
            <w:szCs w:val="20"/>
          </w:rPr>
          <w:fldChar w:fldCharType="end"/>
        </w:r>
      </w:hyperlink>
    </w:p>
    <w:p w14:paraId="6D13BDBD"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807" w:history="1">
        <w:r w:rsidR="00091BF9" w:rsidRPr="00CC6D23">
          <w:rPr>
            <w:rStyle w:val="Hipervnculo"/>
            <w:rFonts w:ascii="Arial" w:hAnsi="Arial" w:cs="Arial"/>
            <w:noProof/>
            <w:sz w:val="20"/>
            <w:szCs w:val="20"/>
          </w:rPr>
          <w:t>Equipos especializados:</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_Toc26268807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27</w:t>
        </w:r>
        <w:r w:rsidR="00091BF9" w:rsidRPr="00CC6D23">
          <w:rPr>
            <w:rFonts w:ascii="Arial" w:hAnsi="Arial" w:cs="Arial"/>
            <w:noProof/>
            <w:webHidden/>
            <w:sz w:val="20"/>
            <w:szCs w:val="20"/>
          </w:rPr>
          <w:fldChar w:fldCharType="end"/>
        </w:r>
      </w:hyperlink>
    </w:p>
    <w:p w14:paraId="2962ED1A" w14:textId="77777777" w:rsidR="00091BF9" w:rsidRPr="00CC6D23" w:rsidRDefault="0016037A" w:rsidP="00091BF9">
      <w:pPr>
        <w:pStyle w:val="TDC1"/>
        <w:tabs>
          <w:tab w:val="right" w:leader="dot" w:pos="8995"/>
        </w:tabs>
        <w:rPr>
          <w:rFonts w:ascii="Arial" w:eastAsia="Times New Roman" w:hAnsi="Arial" w:cs="Arial"/>
          <w:noProof/>
          <w:sz w:val="20"/>
          <w:szCs w:val="20"/>
          <w:lang w:val="es-BO" w:eastAsia="es-BO"/>
        </w:rPr>
      </w:pPr>
      <w:hyperlink w:anchor="_Toc26268808" w:history="1">
        <w:r w:rsidR="00091BF9" w:rsidRPr="00CC6D23">
          <w:rPr>
            <w:rStyle w:val="Hipervnculo"/>
            <w:rFonts w:ascii="Arial" w:hAnsi="Arial" w:cs="Arial"/>
            <w:noProof/>
            <w:sz w:val="20"/>
            <w:szCs w:val="20"/>
          </w:rPr>
          <w:t>ANEXO II</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_Toc26268808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29</w:t>
        </w:r>
        <w:r w:rsidR="00091BF9" w:rsidRPr="00CC6D23">
          <w:rPr>
            <w:rFonts w:ascii="Arial" w:hAnsi="Arial" w:cs="Arial"/>
            <w:noProof/>
            <w:webHidden/>
            <w:sz w:val="20"/>
            <w:szCs w:val="20"/>
          </w:rPr>
          <w:fldChar w:fldCharType="end"/>
        </w:r>
      </w:hyperlink>
    </w:p>
    <w:p w14:paraId="532ED895" w14:textId="77777777" w:rsidR="00091BF9" w:rsidRPr="00CC6D23" w:rsidRDefault="0016037A" w:rsidP="00091BF9">
      <w:pPr>
        <w:pStyle w:val="TDC2"/>
        <w:rPr>
          <w:rFonts w:ascii="Arial" w:eastAsia="Times New Roman" w:hAnsi="Arial" w:cs="Arial"/>
          <w:noProof/>
          <w:sz w:val="20"/>
          <w:szCs w:val="20"/>
          <w:lang w:val="es-BO" w:eastAsia="es-BO"/>
        </w:rPr>
      </w:pPr>
      <w:hyperlink w:anchor="_Toc26268809" w:history="1">
        <w:r w:rsidR="00091BF9" w:rsidRPr="00CC6D23">
          <w:rPr>
            <w:rStyle w:val="Hipervnculo"/>
            <w:rFonts w:ascii="Arial" w:hAnsi="Arial" w:cs="Arial"/>
            <w:noProof/>
            <w:sz w:val="20"/>
            <w:szCs w:val="20"/>
          </w:rPr>
          <w:t>Lista de Chequeo</w:t>
        </w:r>
        <w:r w:rsidR="00091BF9" w:rsidRPr="00CC6D23">
          <w:rPr>
            <w:rFonts w:ascii="Arial" w:hAnsi="Arial" w:cs="Arial"/>
            <w:noProof/>
            <w:webHidden/>
            <w:sz w:val="20"/>
            <w:szCs w:val="20"/>
          </w:rPr>
          <w:tab/>
        </w:r>
        <w:r w:rsidR="00091BF9" w:rsidRPr="00CC6D23">
          <w:rPr>
            <w:rFonts w:ascii="Arial" w:hAnsi="Arial" w:cs="Arial"/>
            <w:noProof/>
            <w:webHidden/>
            <w:sz w:val="20"/>
            <w:szCs w:val="20"/>
          </w:rPr>
          <w:fldChar w:fldCharType="begin"/>
        </w:r>
        <w:r w:rsidR="00091BF9" w:rsidRPr="00CC6D23">
          <w:rPr>
            <w:rFonts w:ascii="Arial" w:hAnsi="Arial" w:cs="Arial"/>
            <w:noProof/>
            <w:webHidden/>
            <w:sz w:val="20"/>
            <w:szCs w:val="20"/>
          </w:rPr>
          <w:instrText xml:space="preserve"> PAGEREF _Toc26268809 \h </w:instrText>
        </w:r>
        <w:r w:rsidR="00091BF9" w:rsidRPr="00CC6D23">
          <w:rPr>
            <w:rFonts w:ascii="Arial" w:hAnsi="Arial" w:cs="Arial"/>
            <w:noProof/>
            <w:webHidden/>
            <w:sz w:val="20"/>
            <w:szCs w:val="20"/>
          </w:rPr>
        </w:r>
        <w:r w:rsidR="00091BF9" w:rsidRPr="00CC6D23">
          <w:rPr>
            <w:rFonts w:ascii="Arial" w:hAnsi="Arial" w:cs="Arial"/>
            <w:noProof/>
            <w:webHidden/>
            <w:sz w:val="20"/>
            <w:szCs w:val="20"/>
          </w:rPr>
          <w:fldChar w:fldCharType="separate"/>
        </w:r>
        <w:r w:rsidR="00091BF9" w:rsidRPr="00CC6D23">
          <w:rPr>
            <w:rFonts w:ascii="Arial" w:hAnsi="Arial" w:cs="Arial"/>
            <w:noProof/>
            <w:webHidden/>
            <w:sz w:val="20"/>
            <w:szCs w:val="20"/>
          </w:rPr>
          <w:t>29</w:t>
        </w:r>
        <w:r w:rsidR="00091BF9" w:rsidRPr="00CC6D23">
          <w:rPr>
            <w:rFonts w:ascii="Arial" w:hAnsi="Arial" w:cs="Arial"/>
            <w:noProof/>
            <w:webHidden/>
            <w:sz w:val="20"/>
            <w:szCs w:val="20"/>
          </w:rPr>
          <w:fldChar w:fldCharType="end"/>
        </w:r>
      </w:hyperlink>
    </w:p>
    <w:p w14:paraId="4737B9AD" w14:textId="77777777" w:rsidR="00091BF9" w:rsidRPr="00CC6D23" w:rsidRDefault="00091BF9" w:rsidP="00091BF9">
      <w:pPr>
        <w:rPr>
          <w:rFonts w:ascii="Arial" w:hAnsi="Arial" w:cs="Arial"/>
        </w:rPr>
      </w:pPr>
      <w:r w:rsidRPr="00CC6D23">
        <w:rPr>
          <w:rFonts w:ascii="Arial" w:hAnsi="Arial" w:cs="Arial"/>
          <w:sz w:val="20"/>
          <w:szCs w:val="20"/>
        </w:rPr>
        <w:fldChar w:fldCharType="end"/>
      </w:r>
    </w:p>
    <w:p w14:paraId="3FDAEAC1" w14:textId="77777777" w:rsidR="00091BF9" w:rsidRPr="00CC6D23" w:rsidRDefault="00091BF9" w:rsidP="00091BF9">
      <w:pPr>
        <w:pStyle w:val="Ttulo1"/>
        <w:keepNext/>
        <w:pageBreakBefore/>
        <w:widowControl/>
        <w:numPr>
          <w:ilvl w:val="0"/>
          <w:numId w:val="6"/>
        </w:numPr>
        <w:pBdr>
          <w:bottom w:val="single" w:sz="4" w:space="1" w:color="auto"/>
        </w:pBdr>
        <w:autoSpaceDE/>
        <w:autoSpaceDN/>
        <w:spacing w:before="100" w:beforeAutospacing="1" w:after="100" w:afterAutospacing="1"/>
      </w:pPr>
      <w:bookmarkStart w:id="11" w:name="_Toc26268773"/>
      <w:r w:rsidRPr="00CC6D23">
        <w:lastRenderedPageBreak/>
        <w:t>INTRODUCCIÓN</w:t>
      </w:r>
      <w:bookmarkEnd w:id="11"/>
    </w:p>
    <w:p w14:paraId="4C6CBDD6" w14:textId="77777777" w:rsidR="00091BF9" w:rsidRPr="00CC6D23" w:rsidRDefault="00091BF9" w:rsidP="00873AA2">
      <w:pPr>
        <w:jc w:val="both"/>
        <w:rPr>
          <w:rFonts w:ascii="Arial" w:hAnsi="Arial" w:cs="Arial"/>
        </w:rPr>
      </w:pPr>
      <w:r w:rsidRPr="00CC6D23">
        <w:rPr>
          <w:rFonts w:ascii="Arial" w:hAnsi="Arial" w:cs="Arial"/>
        </w:rPr>
        <w:t>Los desastres como consecuencia de la ocurrencia de fenómenos de origen natural, socio-natural o antrópico, en conjunción con la vulnerabilidad de las sociedades expuestas a estos fenómenos, son recurrentes y cada vez más severos en los Países Miembros de la Subregión Andina, sobrepasando, en muchas ocasiones, las capacidades de respuesta local y nacional, lo que hace que se declaren situaciones de emergencia o desastre y, en consecuencia, se solicite asistencia humanitaria</w:t>
      </w:r>
      <w:r w:rsidRPr="00CC6D23">
        <w:rPr>
          <w:rStyle w:val="Refdenotaalpie"/>
          <w:rFonts w:ascii="Arial" w:hAnsi="Arial" w:cs="Arial"/>
        </w:rPr>
        <w:footnoteReference w:id="1"/>
      </w:r>
      <w:r w:rsidRPr="00CC6D23">
        <w:rPr>
          <w:rFonts w:ascii="Arial" w:hAnsi="Arial" w:cs="Arial"/>
        </w:rPr>
        <w:t xml:space="preserve"> de la comunidad internacional.</w:t>
      </w:r>
    </w:p>
    <w:p w14:paraId="02BB9EC7" w14:textId="77777777" w:rsidR="00091BF9" w:rsidRPr="00CC6D23" w:rsidRDefault="00091BF9" w:rsidP="00873AA2">
      <w:pPr>
        <w:jc w:val="both"/>
        <w:rPr>
          <w:rFonts w:ascii="Arial" w:hAnsi="Arial" w:cs="Arial"/>
        </w:rPr>
      </w:pPr>
    </w:p>
    <w:p w14:paraId="72C6D836" w14:textId="77777777" w:rsidR="00091BF9" w:rsidRPr="00CC6D23" w:rsidRDefault="00091BF9" w:rsidP="00873AA2">
      <w:pPr>
        <w:jc w:val="both"/>
        <w:rPr>
          <w:rFonts w:ascii="Arial" w:hAnsi="Arial" w:cs="Arial"/>
        </w:rPr>
      </w:pPr>
      <w:r w:rsidRPr="00CC6D23">
        <w:rPr>
          <w:rFonts w:ascii="Arial" w:hAnsi="Arial" w:cs="Arial"/>
        </w:rPr>
        <w:t>Sismos, tsunamis, inundaciones, erupciones volcánicas, sequías</w:t>
      </w:r>
      <w:r w:rsidRPr="00CC6D23">
        <w:rPr>
          <w:rFonts w:ascii="Arial" w:hAnsi="Arial" w:cs="Arial"/>
          <w:lang w:val="es-CO"/>
        </w:rPr>
        <w:t>, incendios forestales</w:t>
      </w:r>
      <w:r w:rsidRPr="00CC6D23">
        <w:rPr>
          <w:rFonts w:ascii="Arial" w:hAnsi="Arial" w:cs="Arial"/>
        </w:rPr>
        <w:t xml:space="preserve"> y movimientos en masa son fenómenos frecuentes debido a las condiciones geográficas y ambientales propios de los países de la Subregión Andina. Asimismo, la inadecuada ocupación del territorio, los problemas de diseño y técnica constructiva de infraestructura pública y </w:t>
      </w:r>
      <w:r w:rsidRPr="00CC6D23">
        <w:rPr>
          <w:rFonts w:ascii="Arial" w:hAnsi="Arial" w:cs="Arial"/>
          <w:lang w:val="es-CO"/>
        </w:rPr>
        <w:t>privada</w:t>
      </w:r>
      <w:r w:rsidRPr="00CC6D23">
        <w:rPr>
          <w:rFonts w:ascii="Arial" w:hAnsi="Arial" w:cs="Arial"/>
        </w:rPr>
        <w:t xml:space="preserve">, el débil conocimiento </w:t>
      </w:r>
      <w:r w:rsidRPr="00CC6D23">
        <w:rPr>
          <w:rFonts w:ascii="Arial" w:hAnsi="Arial" w:cs="Arial"/>
          <w:lang w:val="es-CO"/>
        </w:rPr>
        <w:t>y</w:t>
      </w:r>
      <w:r w:rsidRPr="00CC6D23">
        <w:rPr>
          <w:rFonts w:ascii="Arial" w:hAnsi="Arial" w:cs="Arial"/>
        </w:rPr>
        <w:t xml:space="preserve"> percepción del riesgo, la insuficiente preparación para la respuesta, entre otros factores sociales, económicos e institucionales, incrementan, de manera considerable, el nivel de vulnerabilidad de las poblaciones en estos territorios.</w:t>
      </w:r>
    </w:p>
    <w:p w14:paraId="516177FE" w14:textId="77777777" w:rsidR="00091BF9" w:rsidRPr="00CC6D23" w:rsidRDefault="00091BF9" w:rsidP="00873AA2">
      <w:pPr>
        <w:jc w:val="both"/>
        <w:rPr>
          <w:rFonts w:ascii="Arial" w:hAnsi="Arial" w:cs="Arial"/>
        </w:rPr>
      </w:pPr>
    </w:p>
    <w:p w14:paraId="23453D17" w14:textId="77777777" w:rsidR="00091BF9" w:rsidRPr="00CC6D23" w:rsidRDefault="00091BF9" w:rsidP="00873AA2">
      <w:pPr>
        <w:jc w:val="both"/>
        <w:rPr>
          <w:rFonts w:ascii="Arial" w:hAnsi="Arial" w:cs="Arial"/>
        </w:rPr>
      </w:pPr>
      <w:r w:rsidRPr="00CC6D23">
        <w:rPr>
          <w:rFonts w:ascii="Arial" w:hAnsi="Arial" w:cs="Arial"/>
        </w:rPr>
        <w:t>De la misma forma, otras situaciones de emergencia o desastre que puedan presentarse, tales como: epidemias, incendios forestales, conflictos sociales, entre otros, podrían requerir de la asistencia complementaria en el marco de la Comunidad Andina.</w:t>
      </w:r>
    </w:p>
    <w:p w14:paraId="324571D3" w14:textId="77777777" w:rsidR="00091BF9" w:rsidRPr="00CC6D23" w:rsidRDefault="00091BF9" w:rsidP="00873AA2">
      <w:pPr>
        <w:jc w:val="both"/>
        <w:rPr>
          <w:rFonts w:ascii="Arial" w:hAnsi="Arial" w:cs="Arial"/>
        </w:rPr>
      </w:pPr>
    </w:p>
    <w:p w14:paraId="2D2C76A8" w14:textId="77777777" w:rsidR="00091BF9" w:rsidRPr="00CC6D23" w:rsidRDefault="00091BF9" w:rsidP="00873AA2">
      <w:pPr>
        <w:jc w:val="both"/>
        <w:rPr>
          <w:rFonts w:ascii="Arial" w:hAnsi="Arial" w:cs="Arial"/>
        </w:rPr>
      </w:pPr>
      <w:r w:rsidRPr="00CC6D23">
        <w:rPr>
          <w:rFonts w:ascii="Arial" w:hAnsi="Arial" w:cs="Arial"/>
          <w:lang w:val="es-CO"/>
        </w:rPr>
        <w:t>Además de los impactos en términos de</w:t>
      </w:r>
      <w:r w:rsidRPr="00CC6D23">
        <w:rPr>
          <w:rFonts w:ascii="Arial" w:hAnsi="Arial" w:cs="Arial"/>
        </w:rPr>
        <w:t xml:space="preserve"> pérdidas de vidas y salud, se generan daños a los medios de vida e impacto negativo en el entorno social</w:t>
      </w:r>
      <w:r w:rsidRPr="00CC6D23">
        <w:rPr>
          <w:rFonts w:ascii="Arial" w:hAnsi="Arial" w:cs="Arial"/>
          <w:lang w:val="es-CO"/>
        </w:rPr>
        <w:t>, económico</w:t>
      </w:r>
      <w:r w:rsidRPr="00CC6D23">
        <w:rPr>
          <w:rFonts w:ascii="Arial" w:hAnsi="Arial" w:cs="Arial"/>
        </w:rPr>
        <w:t xml:space="preserve"> y ambiental, lo cual genera que el proceso de desarrollo se vea seriamente afectado, impidiendo o retrasando el logro de las metas de bienestar trazadas por los gobiernos.</w:t>
      </w:r>
    </w:p>
    <w:p w14:paraId="1DD0DE0E" w14:textId="77777777" w:rsidR="00091BF9" w:rsidRPr="00CC6D23" w:rsidRDefault="00091BF9" w:rsidP="00873AA2">
      <w:pPr>
        <w:jc w:val="both"/>
        <w:rPr>
          <w:rFonts w:ascii="Arial" w:hAnsi="Arial" w:cs="Arial"/>
        </w:rPr>
      </w:pPr>
    </w:p>
    <w:p w14:paraId="70E37C73" w14:textId="77777777" w:rsidR="00091BF9" w:rsidRPr="00CC6D23" w:rsidRDefault="00091BF9" w:rsidP="00873AA2">
      <w:pPr>
        <w:jc w:val="both"/>
        <w:rPr>
          <w:rFonts w:ascii="Arial" w:hAnsi="Arial" w:cs="Arial"/>
        </w:rPr>
      </w:pPr>
      <w:r w:rsidRPr="00CC6D23">
        <w:rPr>
          <w:rFonts w:ascii="Arial" w:hAnsi="Arial" w:cs="Arial"/>
        </w:rPr>
        <w:t xml:space="preserve">Los Países Miembros de la Comunidad Andina - CAN, han reconocido la importancia de fortalecer las acciones conjuntas a fin de adoptar medidas de </w:t>
      </w:r>
      <w:r w:rsidRPr="00CC6D23">
        <w:rPr>
          <w:rFonts w:ascii="Arial" w:hAnsi="Arial" w:cs="Arial"/>
          <w:lang w:val="es-CO"/>
        </w:rPr>
        <w:t>prevención y reducción d</w:t>
      </w:r>
      <w:r w:rsidRPr="00CC6D23">
        <w:rPr>
          <w:rFonts w:ascii="Arial" w:hAnsi="Arial" w:cs="Arial"/>
        </w:rPr>
        <w:t xml:space="preserve">el riesgo de desastres, así como las enfocadas en mejorar </w:t>
      </w:r>
      <w:r w:rsidRPr="00CC6D23">
        <w:rPr>
          <w:rFonts w:ascii="Arial" w:hAnsi="Arial" w:cs="Arial"/>
          <w:lang w:val="es-CO"/>
        </w:rPr>
        <w:t xml:space="preserve">la </w:t>
      </w:r>
      <w:r w:rsidRPr="00CC6D23">
        <w:rPr>
          <w:rFonts w:ascii="Arial" w:hAnsi="Arial" w:cs="Arial"/>
        </w:rPr>
        <w:t>preparación para hacer frente a situaciones de desastre.</w:t>
      </w:r>
    </w:p>
    <w:p w14:paraId="622A3EE9" w14:textId="77777777" w:rsidR="00091BF9" w:rsidRPr="00CC6D23" w:rsidRDefault="00091BF9" w:rsidP="00873AA2">
      <w:pPr>
        <w:jc w:val="both"/>
        <w:rPr>
          <w:rFonts w:ascii="Arial" w:hAnsi="Arial" w:cs="Arial"/>
        </w:rPr>
      </w:pPr>
    </w:p>
    <w:p w14:paraId="09BC69A8" w14:textId="77777777" w:rsidR="00091BF9" w:rsidRPr="00CC6D23" w:rsidRDefault="00091BF9" w:rsidP="00873AA2">
      <w:pPr>
        <w:jc w:val="both"/>
        <w:rPr>
          <w:rFonts w:ascii="Arial" w:hAnsi="Arial" w:cs="Arial"/>
        </w:rPr>
      </w:pPr>
      <w:r w:rsidRPr="00CC6D23">
        <w:rPr>
          <w:rFonts w:ascii="Arial" w:hAnsi="Arial" w:cs="Arial"/>
        </w:rPr>
        <w:t xml:space="preserve">Con estos antecedentes, y en línea con la nueva visión de la Agenda 2030 para el Desarrollo Sostenible, el Marco de Sendai 2015-2030 y la voluntad regional expresada en las Reuniones Regionales sobre Mecanismos Internacionales de Asistencia Humanitaria en América Latina y el Caribe (MIAH), los Países Miembros de la CAN en la Vigésimo Quinta Reunión Ordinaria del 4 de abril de 2018, acordaron actualizar la </w:t>
      </w:r>
      <w:r w:rsidRPr="00CC6D23">
        <w:rPr>
          <w:rFonts w:ascii="Arial" w:hAnsi="Arial" w:cs="Arial"/>
          <w:color w:val="231F20"/>
        </w:rPr>
        <w:t>“</w:t>
      </w:r>
      <w:r w:rsidRPr="00CC6D23">
        <w:rPr>
          <w:rFonts w:ascii="Arial" w:hAnsi="Arial" w:cs="Arial"/>
        </w:rPr>
        <w:t>Guía de Operación para Asistencia Mutua frente a Desastres en los Países Andinos”.</w:t>
      </w:r>
    </w:p>
    <w:p w14:paraId="1C2E12EC" w14:textId="77777777" w:rsidR="00091BF9" w:rsidRPr="00CC6D23" w:rsidRDefault="00091BF9" w:rsidP="00091BF9">
      <w:pPr>
        <w:rPr>
          <w:rFonts w:ascii="Arial" w:hAnsi="Arial" w:cs="Arial"/>
        </w:rPr>
      </w:pPr>
    </w:p>
    <w:p w14:paraId="2E98A6C0" w14:textId="77777777" w:rsidR="00091BF9" w:rsidRPr="00CC6D23" w:rsidRDefault="00091BF9" w:rsidP="00873AA2">
      <w:pPr>
        <w:jc w:val="both"/>
        <w:rPr>
          <w:rFonts w:ascii="Arial" w:hAnsi="Arial" w:cs="Arial"/>
          <w:lang w:val="es-CO"/>
        </w:rPr>
      </w:pPr>
      <w:r w:rsidRPr="00CC6D23">
        <w:rPr>
          <w:rFonts w:ascii="Arial" w:hAnsi="Arial" w:cs="Arial"/>
          <w:lang w:val="es-CO"/>
        </w:rPr>
        <w:t xml:space="preserve">El trabajo de actualización de la presente guía se realizó bajo la coordinación del </w:t>
      </w:r>
      <w:r w:rsidRPr="00CC6D23">
        <w:rPr>
          <w:rFonts w:ascii="Arial" w:hAnsi="Arial" w:cs="Arial"/>
          <w:w w:val="111"/>
        </w:rPr>
        <w:t xml:space="preserve">Comité Andino Ad Hoc de Prevención de Desastres (CAPRADE) </w:t>
      </w:r>
      <w:r w:rsidRPr="00CC6D23">
        <w:rPr>
          <w:rFonts w:ascii="Arial" w:hAnsi="Arial" w:cs="Arial"/>
          <w:lang w:val="es-CO"/>
        </w:rPr>
        <w:t>y las Presidencias Pro Tempore ejercidas por Perú y Bolivia, respectivamente. Asimismo, contó con la contribución de la Federación de las Sociedades de la Cruz Roja y de la Media Luna Roja (FICR) y de la Oficina de Coordinación de Asuntos Humanitarios de Naciones Unidas (OCHA).</w:t>
      </w:r>
    </w:p>
    <w:p w14:paraId="3141E460" w14:textId="77777777" w:rsidR="00091BF9" w:rsidRPr="00CC6D23" w:rsidRDefault="00091BF9" w:rsidP="00091BF9">
      <w:pPr>
        <w:rPr>
          <w:rFonts w:ascii="Arial" w:hAnsi="Arial" w:cs="Arial"/>
        </w:rPr>
      </w:pPr>
    </w:p>
    <w:p w14:paraId="47E2FB6F" w14:textId="77777777" w:rsidR="00091BF9" w:rsidRPr="00CC6D23" w:rsidRDefault="00091BF9" w:rsidP="00091BF9">
      <w:pPr>
        <w:pStyle w:val="Ttulo1"/>
        <w:keepNext/>
        <w:pageBreakBefore/>
        <w:widowControl/>
        <w:numPr>
          <w:ilvl w:val="0"/>
          <w:numId w:val="6"/>
        </w:numPr>
        <w:pBdr>
          <w:bottom w:val="single" w:sz="4" w:space="1" w:color="auto"/>
        </w:pBdr>
        <w:autoSpaceDE/>
        <w:autoSpaceDN/>
        <w:spacing w:before="100" w:beforeAutospacing="1" w:after="100" w:afterAutospacing="1"/>
      </w:pPr>
      <w:bookmarkStart w:id="12" w:name="_Toc26268774"/>
      <w:bookmarkStart w:id="13" w:name="_Hlk23256112"/>
      <w:r w:rsidRPr="00CC6D23">
        <w:lastRenderedPageBreak/>
        <w:t>MARCO INSTITUCIONAL</w:t>
      </w:r>
      <w:bookmarkEnd w:id="12"/>
    </w:p>
    <w:p w14:paraId="69D4B2E1" w14:textId="77777777" w:rsidR="00091BF9" w:rsidRPr="00CC6D23" w:rsidRDefault="00091BF9" w:rsidP="00091BF9">
      <w:pPr>
        <w:rPr>
          <w:rFonts w:ascii="Arial" w:hAnsi="Arial" w:cs="Arial"/>
          <w:highlight w:val="yellow"/>
        </w:rPr>
      </w:pPr>
    </w:p>
    <w:p w14:paraId="1FDF4E9D" w14:textId="77777777" w:rsidR="00091BF9" w:rsidRPr="00CC6D23" w:rsidRDefault="00091BF9" w:rsidP="00873AA2">
      <w:pPr>
        <w:jc w:val="both"/>
        <w:rPr>
          <w:rFonts w:ascii="Arial" w:hAnsi="Arial" w:cs="Arial"/>
        </w:rPr>
      </w:pPr>
      <w:r w:rsidRPr="00CC6D23">
        <w:rPr>
          <w:rFonts w:ascii="Arial" w:hAnsi="Arial" w:cs="Arial"/>
        </w:rPr>
        <w:t xml:space="preserve">Mediante Decisión 529 del Consejo Andino de Ministros de Relaciones Exteriores se creó el Comité Andino para la Prevención y Atención de Desastres (CAPRADE) a fin de reunir en una sola institucionalidad a las principales entidades técnicas involucradas en la Gestión del Riesgo de Desastres (GRD) de la Subregión Andina. En esa línea, el CAPRADE ha definido su trabajo a través de diferentes estrategias, las cuales han incorporado las prioridades nacionales de los Países Miembros, así como los compromisos globales sobre la materia. </w:t>
      </w:r>
    </w:p>
    <w:p w14:paraId="54D78D96" w14:textId="77777777" w:rsidR="00091BF9" w:rsidRPr="00CC6D23" w:rsidRDefault="00091BF9" w:rsidP="00873AA2">
      <w:pPr>
        <w:jc w:val="both"/>
        <w:rPr>
          <w:rFonts w:ascii="Arial" w:hAnsi="Arial" w:cs="Arial"/>
        </w:rPr>
      </w:pPr>
    </w:p>
    <w:p w14:paraId="6C5FA84E" w14:textId="77777777" w:rsidR="00091BF9" w:rsidRPr="00CC6D23" w:rsidRDefault="00091BF9" w:rsidP="00873AA2">
      <w:pPr>
        <w:jc w:val="both"/>
        <w:rPr>
          <w:rFonts w:ascii="Arial" w:hAnsi="Arial" w:cs="Arial"/>
        </w:rPr>
      </w:pPr>
      <w:r w:rsidRPr="00CC6D23">
        <w:rPr>
          <w:rFonts w:ascii="Arial" w:hAnsi="Arial" w:cs="Arial"/>
        </w:rPr>
        <w:t>En ese contexto, y ante la adopción del Marco de Acción de Sendai 2015-2030, los Países Miembros de la CAN vienen implementando la Estrategia Andina para la Gestión del Riesgo de Desastres 2017 -2030 (EAGRD), aprobada a través de la Decisión 819 del Consejo de Ministros de Relaciones Exteriores en reunión ampliada en mayo de 2017.</w:t>
      </w:r>
    </w:p>
    <w:p w14:paraId="2CC898FF" w14:textId="77777777" w:rsidR="00091BF9" w:rsidRPr="00CC6D23" w:rsidRDefault="00091BF9" w:rsidP="00873AA2">
      <w:pPr>
        <w:jc w:val="both"/>
        <w:rPr>
          <w:rFonts w:ascii="Arial" w:hAnsi="Arial" w:cs="Arial"/>
        </w:rPr>
      </w:pPr>
    </w:p>
    <w:p w14:paraId="26A22E67" w14:textId="77777777" w:rsidR="00091BF9" w:rsidRPr="00CC6D23" w:rsidRDefault="00091BF9" w:rsidP="00873AA2">
      <w:pPr>
        <w:jc w:val="both"/>
        <w:rPr>
          <w:rFonts w:ascii="Arial" w:hAnsi="Arial" w:cs="Arial"/>
        </w:rPr>
      </w:pPr>
      <w:r w:rsidRPr="00CC6D23">
        <w:rPr>
          <w:rFonts w:ascii="Arial" w:hAnsi="Arial" w:cs="Arial"/>
        </w:rPr>
        <w:t xml:space="preserve">El objetivo principal de la citada Estrategia es reducir el riesgo de desastres y contribuir en el desarrollo sostenible con inclusión social en todos los países de la subregión andina, a través del fortalecimiento institucional y establecimiento de políticas, estrategias, programas y subprogramas comunes. </w:t>
      </w:r>
    </w:p>
    <w:p w14:paraId="36DAEF00" w14:textId="77777777" w:rsidR="00091BF9" w:rsidRPr="00CC6D23" w:rsidRDefault="00091BF9" w:rsidP="00873AA2">
      <w:pPr>
        <w:jc w:val="both"/>
        <w:rPr>
          <w:rFonts w:ascii="Arial" w:hAnsi="Arial" w:cs="Arial"/>
        </w:rPr>
      </w:pPr>
    </w:p>
    <w:p w14:paraId="080F94B7" w14:textId="77777777" w:rsidR="00091BF9" w:rsidRPr="00CC6D23" w:rsidRDefault="00091BF9" w:rsidP="00873AA2">
      <w:pPr>
        <w:jc w:val="both"/>
        <w:rPr>
          <w:rFonts w:ascii="Arial" w:hAnsi="Arial" w:cs="Arial"/>
        </w:rPr>
      </w:pPr>
      <w:r w:rsidRPr="00CC6D23">
        <w:rPr>
          <w:rFonts w:ascii="Arial" w:hAnsi="Arial" w:cs="Arial"/>
        </w:rPr>
        <w:t>Para tales efectos, y con el propósito de contar con una hoja de ruta para la idónea implementación de la EAGRD, en diciembre de 2018, los representantes de las instituciones nacionales ante el CAPRADE aprobaron el Plan de Implementación de la EAGRD al 2030.</w:t>
      </w:r>
    </w:p>
    <w:p w14:paraId="58C8EF6B" w14:textId="77777777" w:rsidR="00091BF9" w:rsidRPr="00CC6D23" w:rsidRDefault="00091BF9" w:rsidP="00873AA2">
      <w:pPr>
        <w:jc w:val="both"/>
        <w:rPr>
          <w:rFonts w:ascii="Arial" w:hAnsi="Arial" w:cs="Arial"/>
        </w:rPr>
      </w:pPr>
    </w:p>
    <w:p w14:paraId="2F95CBE4" w14:textId="77777777" w:rsidR="00091BF9" w:rsidRPr="00CC6D23" w:rsidRDefault="00091BF9" w:rsidP="00873AA2">
      <w:pPr>
        <w:jc w:val="both"/>
        <w:rPr>
          <w:rFonts w:ascii="Arial" w:hAnsi="Arial" w:cs="Arial"/>
        </w:rPr>
      </w:pPr>
      <w:r w:rsidRPr="00CC6D23">
        <w:rPr>
          <w:rFonts w:ascii="Arial" w:hAnsi="Arial" w:cs="Arial"/>
        </w:rPr>
        <w:t>En ese contexto, los Países Miembros de la Comunidad Andina, a través del CAPRADE, reconocieron la necesidad de contar con una herramienta que les permita fortalecer la coordinación subregional en situaciones de emergencia o desastre en sus territorios. Un instrumento que, a priori, identifique procedimientos y los actores responsables, así como las características y requisitos básicos que debe cumplir la ayuda a brindar, todo esto con el objetivo de fortalecer los planes de preparación y respuesta, con miras a contar con acciones que resulten oportunas y eficaces.</w:t>
      </w:r>
    </w:p>
    <w:bookmarkEnd w:id="13"/>
    <w:p w14:paraId="20BBB283" w14:textId="77777777" w:rsidR="00091BF9" w:rsidRPr="00CC6D23" w:rsidRDefault="00091BF9" w:rsidP="00091BF9">
      <w:pPr>
        <w:rPr>
          <w:rFonts w:ascii="Arial" w:hAnsi="Arial" w:cs="Arial"/>
          <w:w w:val="111"/>
        </w:rPr>
      </w:pPr>
    </w:p>
    <w:p w14:paraId="5BBC0668" w14:textId="77777777" w:rsidR="00091BF9" w:rsidRPr="00CC6D23" w:rsidRDefault="00091BF9" w:rsidP="00091BF9">
      <w:pPr>
        <w:pStyle w:val="Ttulo1"/>
        <w:keepNext/>
        <w:pageBreakBefore/>
        <w:widowControl/>
        <w:numPr>
          <w:ilvl w:val="0"/>
          <w:numId w:val="6"/>
        </w:numPr>
        <w:pBdr>
          <w:bottom w:val="single" w:sz="4" w:space="1" w:color="auto"/>
        </w:pBdr>
        <w:autoSpaceDE/>
        <w:autoSpaceDN/>
        <w:spacing w:before="100" w:beforeAutospacing="1" w:after="100" w:afterAutospacing="1"/>
      </w:pPr>
      <w:bookmarkStart w:id="14" w:name="_Toc26268775"/>
      <w:r w:rsidRPr="00CC6D23">
        <w:lastRenderedPageBreak/>
        <w:t>OBJETIVO Y APLICACIÓN DE LA GUÍA</w:t>
      </w:r>
      <w:bookmarkEnd w:id="14"/>
    </w:p>
    <w:p w14:paraId="574EB42C"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bookmarkStart w:id="15" w:name="_Toc26268776"/>
      <w:r w:rsidRPr="00CC6D23">
        <w:rPr>
          <w:rFonts w:ascii="Arial" w:eastAsia="Arial" w:hAnsi="Arial" w:cs="Arial"/>
          <w:b w:val="0"/>
          <w:bCs w:val="0"/>
          <w:color w:val="auto"/>
          <w:sz w:val="24"/>
          <w:szCs w:val="24"/>
          <w:lang w:val="es-ES" w:eastAsia="en-US"/>
        </w:rPr>
        <w:t>Objetivo General</w:t>
      </w:r>
      <w:bookmarkEnd w:id="15"/>
    </w:p>
    <w:p w14:paraId="0162E783" w14:textId="77777777" w:rsidR="00091BF9" w:rsidRPr="00CC6D23" w:rsidRDefault="00091BF9" w:rsidP="00873AA2">
      <w:pPr>
        <w:pStyle w:val="Ttulo2"/>
        <w:ind w:left="1134"/>
        <w:jc w:val="both"/>
        <w:rPr>
          <w:rFonts w:ascii="Arial" w:eastAsia="Arial" w:hAnsi="Arial" w:cs="Arial"/>
          <w:b w:val="0"/>
          <w:bCs w:val="0"/>
          <w:color w:val="auto"/>
          <w:sz w:val="24"/>
          <w:szCs w:val="24"/>
          <w:lang w:val="es-ES" w:eastAsia="en-US"/>
        </w:rPr>
      </w:pPr>
      <w:bookmarkStart w:id="16" w:name="_Hlk44658627"/>
      <w:r w:rsidRPr="00CC6D23">
        <w:rPr>
          <w:rFonts w:ascii="Arial" w:eastAsia="Arial" w:hAnsi="Arial" w:cs="Arial"/>
          <w:b w:val="0"/>
          <w:bCs w:val="0"/>
          <w:color w:val="auto"/>
          <w:sz w:val="24"/>
          <w:szCs w:val="24"/>
          <w:lang w:val="es-ES" w:eastAsia="en-US"/>
        </w:rPr>
        <w:t>Facilitar la coordinación para la asistencia humanitaria en situación de emergencia o desastre entre los Países Miembros de la Comunidad Andina, mediante procedimientos operativos apoyados en los marcos legales nacionales y acuerdos internacionales que rigen a la asistencia humanitaria internacional</w:t>
      </w:r>
      <w:bookmarkEnd w:id="16"/>
    </w:p>
    <w:p w14:paraId="4A5832CE" w14:textId="77777777" w:rsidR="00091BF9" w:rsidRPr="00CC6D23" w:rsidRDefault="00091BF9" w:rsidP="00873AA2">
      <w:pPr>
        <w:pStyle w:val="Ttulo2"/>
        <w:numPr>
          <w:ilvl w:val="1"/>
          <w:numId w:val="6"/>
        </w:numPr>
        <w:jc w:val="both"/>
        <w:rPr>
          <w:rFonts w:ascii="Arial" w:eastAsia="Arial" w:hAnsi="Arial" w:cs="Arial"/>
          <w:b w:val="0"/>
          <w:bCs w:val="0"/>
          <w:color w:val="auto"/>
          <w:sz w:val="24"/>
          <w:szCs w:val="24"/>
          <w:lang w:val="es-ES" w:eastAsia="en-US"/>
        </w:rPr>
      </w:pPr>
      <w:bookmarkStart w:id="17" w:name="_Toc26268777"/>
      <w:r w:rsidRPr="00CC6D23">
        <w:rPr>
          <w:rFonts w:ascii="Arial" w:eastAsia="Arial" w:hAnsi="Arial" w:cs="Arial"/>
          <w:b w:val="0"/>
          <w:bCs w:val="0"/>
          <w:color w:val="auto"/>
          <w:sz w:val="24"/>
          <w:szCs w:val="24"/>
          <w:lang w:val="es-ES" w:eastAsia="en-US"/>
        </w:rPr>
        <w:t>Objetivos específicos</w:t>
      </w:r>
      <w:bookmarkEnd w:id="17"/>
    </w:p>
    <w:p w14:paraId="34A1D4BE" w14:textId="77777777" w:rsidR="00091BF9" w:rsidRPr="00CC6D23" w:rsidRDefault="00091BF9" w:rsidP="00873AA2">
      <w:pPr>
        <w:numPr>
          <w:ilvl w:val="0"/>
          <w:numId w:val="23"/>
        </w:numPr>
        <w:spacing w:before="4"/>
        <w:jc w:val="both"/>
        <w:rPr>
          <w:rFonts w:ascii="Arial" w:hAnsi="Arial" w:cs="Arial"/>
        </w:rPr>
      </w:pPr>
      <w:r w:rsidRPr="00CC6D23">
        <w:rPr>
          <w:rFonts w:ascii="Arial" w:hAnsi="Arial" w:cs="Arial"/>
        </w:rPr>
        <w:t>Brindar lineamientos generales y recomendaciones para la adecuada coordinación y participación de los Países Miembros de la Comunidad Andina en la respuesta de la ayuda humanitaria solicitada por el País Miembro Afectado.</w:t>
      </w:r>
    </w:p>
    <w:p w14:paraId="3F6B3C0A" w14:textId="77777777" w:rsidR="00091BF9" w:rsidRPr="00CC6D23" w:rsidRDefault="00091BF9" w:rsidP="00873AA2">
      <w:pPr>
        <w:numPr>
          <w:ilvl w:val="0"/>
          <w:numId w:val="23"/>
        </w:numPr>
        <w:spacing w:before="4"/>
        <w:jc w:val="both"/>
        <w:rPr>
          <w:rFonts w:ascii="Arial" w:hAnsi="Arial" w:cs="Arial"/>
        </w:rPr>
      </w:pPr>
      <w:r w:rsidRPr="00CC6D23">
        <w:rPr>
          <w:rFonts w:ascii="Arial" w:hAnsi="Arial" w:cs="Arial"/>
        </w:rPr>
        <w:t>Definir los actores y las responsabilidades de los participantes en el marco de la ejecución de la presente Guía.</w:t>
      </w:r>
    </w:p>
    <w:p w14:paraId="0FEB1C42" w14:textId="77777777" w:rsidR="00091BF9" w:rsidRPr="00CC6D23" w:rsidRDefault="00091BF9" w:rsidP="00873AA2">
      <w:pPr>
        <w:numPr>
          <w:ilvl w:val="0"/>
          <w:numId w:val="23"/>
        </w:numPr>
        <w:spacing w:before="4"/>
        <w:jc w:val="both"/>
        <w:rPr>
          <w:rFonts w:ascii="Arial" w:hAnsi="Arial" w:cs="Arial"/>
        </w:rPr>
      </w:pPr>
      <w:r w:rsidRPr="00CC6D23">
        <w:rPr>
          <w:rFonts w:ascii="Arial" w:hAnsi="Arial" w:cs="Arial"/>
        </w:rPr>
        <w:t>Establecer los mecanismos de coordinación y procedimiento de actuación de los Países Miembros en la respuesta a situaciones de emergencia.</w:t>
      </w:r>
    </w:p>
    <w:p w14:paraId="49A7D489"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bookmarkStart w:id="18" w:name="_Toc26268778"/>
      <w:r w:rsidRPr="00CC6D23">
        <w:rPr>
          <w:rFonts w:ascii="Arial" w:eastAsia="Arial" w:hAnsi="Arial" w:cs="Arial"/>
          <w:b w:val="0"/>
          <w:bCs w:val="0"/>
          <w:color w:val="auto"/>
          <w:sz w:val="24"/>
          <w:szCs w:val="24"/>
          <w:lang w:val="es-ES" w:eastAsia="en-US"/>
        </w:rPr>
        <w:t>Aplicación de la Guía</w:t>
      </w:r>
      <w:bookmarkEnd w:id="18"/>
    </w:p>
    <w:p w14:paraId="46916D53" w14:textId="77777777" w:rsidR="00091BF9" w:rsidRPr="00CC6D23" w:rsidRDefault="00091BF9" w:rsidP="00873AA2">
      <w:pPr>
        <w:ind w:left="1134"/>
        <w:jc w:val="both"/>
        <w:rPr>
          <w:rFonts w:ascii="Arial" w:hAnsi="Arial" w:cs="Arial"/>
        </w:rPr>
      </w:pPr>
      <w:r w:rsidRPr="00CC6D23">
        <w:rPr>
          <w:rFonts w:ascii="Arial" w:hAnsi="Arial" w:cs="Arial"/>
        </w:rPr>
        <w:t xml:space="preserve">La presente Guía se aplica en procesos de cooperación para la asistencia humanitaria entre los Países Miembros de la Comunidad Andina a través de sus respectivas Cancillerías, en coordinación con las instituciones nacionales encargadas de la gestión del riesgo de desastres, y otras entidades públicas involucradas en la respuesta a emergencias. </w:t>
      </w:r>
    </w:p>
    <w:p w14:paraId="541BF606" w14:textId="77777777" w:rsidR="00091BF9" w:rsidRPr="00CC6D23" w:rsidRDefault="00091BF9" w:rsidP="00091BF9">
      <w:pPr>
        <w:ind w:left="1134"/>
        <w:rPr>
          <w:rFonts w:ascii="Arial" w:hAnsi="Arial" w:cs="Arial"/>
        </w:rPr>
      </w:pPr>
    </w:p>
    <w:p w14:paraId="4FBA1B19" w14:textId="77777777" w:rsidR="00091BF9" w:rsidRPr="00CC6D23" w:rsidRDefault="00091BF9" w:rsidP="00873AA2">
      <w:pPr>
        <w:ind w:left="1134"/>
        <w:jc w:val="both"/>
        <w:rPr>
          <w:rFonts w:ascii="Arial" w:hAnsi="Arial" w:cs="Arial"/>
        </w:rPr>
      </w:pPr>
      <w:bookmarkStart w:id="19" w:name="_Hlk44659184"/>
      <w:r w:rsidRPr="00CC6D23">
        <w:rPr>
          <w:rFonts w:ascii="Arial" w:hAnsi="Arial" w:cs="Arial"/>
        </w:rPr>
        <w:t>La Guía se enfoca en los mecanismos al interior de la Comunidad Andina. Sin embargo, la implementación de la Guía no excluye que los Países Miembros se encuentren facultados para realizar una comunicación oficial que caracterice la situación de emergencia o desastre, así como las solicitudes de coordinación, manejo y administración de la misma a través de los canales diplomáticos establecidos para la obtención de la asistencia humanitaria internacional requerida.</w:t>
      </w:r>
    </w:p>
    <w:bookmarkEnd w:id="19"/>
    <w:p w14:paraId="31AE5C88" w14:textId="77777777" w:rsidR="00091BF9" w:rsidRPr="00CC6D23" w:rsidRDefault="00091BF9" w:rsidP="00873AA2">
      <w:pPr>
        <w:ind w:left="1134"/>
        <w:jc w:val="both"/>
        <w:rPr>
          <w:rFonts w:ascii="Arial" w:hAnsi="Arial" w:cs="Arial"/>
          <w:highlight w:val="yellow"/>
        </w:rPr>
      </w:pPr>
    </w:p>
    <w:p w14:paraId="0920AE11" w14:textId="77777777" w:rsidR="00091BF9" w:rsidRPr="00CC6D23" w:rsidRDefault="00091BF9" w:rsidP="00873AA2">
      <w:pPr>
        <w:ind w:left="1134"/>
        <w:jc w:val="both"/>
        <w:rPr>
          <w:rFonts w:ascii="Arial" w:hAnsi="Arial" w:cs="Arial"/>
        </w:rPr>
      </w:pPr>
      <w:r w:rsidRPr="00CC6D23">
        <w:rPr>
          <w:rFonts w:ascii="Arial" w:hAnsi="Arial" w:cs="Arial"/>
        </w:rPr>
        <w:t xml:space="preserve">Adicionalmente, la implementación de la presente Guía no limita o excluye que los Países Miembros activen otros mecanismos de coordinación humanitaria internacional en el marco de las Naciones Unidas y del Comité Permanente </w:t>
      </w:r>
      <w:proofErr w:type="spellStart"/>
      <w:r w:rsidRPr="00CC6D23">
        <w:rPr>
          <w:rFonts w:ascii="Arial" w:hAnsi="Arial" w:cs="Arial"/>
        </w:rPr>
        <w:t>Interagencial</w:t>
      </w:r>
      <w:proofErr w:type="spellEnd"/>
      <w:r w:rsidRPr="00CC6D23">
        <w:rPr>
          <w:rFonts w:ascii="Arial" w:hAnsi="Arial" w:cs="Arial"/>
        </w:rPr>
        <w:t xml:space="preserve"> (Inter Agency Standing </w:t>
      </w:r>
      <w:proofErr w:type="spellStart"/>
      <w:r w:rsidRPr="00CC6D23">
        <w:rPr>
          <w:rFonts w:ascii="Arial" w:hAnsi="Arial" w:cs="Arial"/>
        </w:rPr>
        <w:t>Committee</w:t>
      </w:r>
      <w:proofErr w:type="spellEnd"/>
      <w:r w:rsidRPr="00CC6D23">
        <w:rPr>
          <w:rFonts w:ascii="Arial" w:hAnsi="Arial" w:cs="Arial"/>
        </w:rPr>
        <w:t xml:space="preserve"> - IASC).</w:t>
      </w:r>
    </w:p>
    <w:p w14:paraId="45C281CA" w14:textId="77777777" w:rsidR="00091BF9" w:rsidRPr="00CC6D23" w:rsidRDefault="00091BF9" w:rsidP="00091BF9">
      <w:pPr>
        <w:ind w:left="1134"/>
        <w:rPr>
          <w:rFonts w:ascii="Arial" w:hAnsi="Arial" w:cs="Arial"/>
        </w:rPr>
      </w:pPr>
    </w:p>
    <w:p w14:paraId="51FA0463" w14:textId="77777777" w:rsidR="00091BF9" w:rsidRPr="00CC6D23" w:rsidRDefault="00091BF9" w:rsidP="00091BF9">
      <w:pPr>
        <w:pStyle w:val="Ttulo1"/>
        <w:keepNext/>
        <w:pageBreakBefore/>
        <w:widowControl/>
        <w:numPr>
          <w:ilvl w:val="0"/>
          <w:numId w:val="6"/>
        </w:numPr>
        <w:pBdr>
          <w:bottom w:val="single" w:sz="4" w:space="1" w:color="auto"/>
        </w:pBdr>
        <w:autoSpaceDE/>
        <w:autoSpaceDN/>
        <w:spacing w:before="100" w:beforeAutospacing="1" w:after="100" w:afterAutospacing="1"/>
      </w:pPr>
      <w:bookmarkStart w:id="20" w:name="_Toc26268779"/>
      <w:r w:rsidRPr="00CC6D23">
        <w:lastRenderedPageBreak/>
        <w:t>PRINCIPIOS, ESTÁNDARES Y CRITERIOS</w:t>
      </w:r>
      <w:bookmarkEnd w:id="20"/>
      <w:r w:rsidRPr="00CC6D23">
        <w:t xml:space="preserve"> </w:t>
      </w:r>
    </w:p>
    <w:p w14:paraId="7F873A47"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bookmarkStart w:id="21" w:name="_Toc26268780"/>
      <w:r w:rsidRPr="00CC6D23">
        <w:rPr>
          <w:rFonts w:ascii="Arial" w:eastAsia="Arial" w:hAnsi="Arial" w:cs="Arial"/>
          <w:b w:val="0"/>
          <w:bCs w:val="0"/>
          <w:color w:val="auto"/>
          <w:sz w:val="24"/>
          <w:szCs w:val="24"/>
          <w:lang w:val="es-ES" w:eastAsia="en-US"/>
        </w:rPr>
        <w:t>Principios</w:t>
      </w:r>
      <w:bookmarkEnd w:id="21"/>
    </w:p>
    <w:p w14:paraId="01D3C0B7" w14:textId="77777777" w:rsidR="00091BF9" w:rsidRPr="00CC6D23" w:rsidRDefault="00091BF9" w:rsidP="00873AA2">
      <w:pPr>
        <w:spacing w:after="120"/>
        <w:ind w:left="1134"/>
        <w:jc w:val="both"/>
        <w:rPr>
          <w:rFonts w:ascii="Arial" w:hAnsi="Arial" w:cs="Arial"/>
        </w:rPr>
      </w:pPr>
      <w:r w:rsidRPr="00CC6D23">
        <w:rPr>
          <w:rFonts w:ascii="Arial" w:hAnsi="Arial" w:cs="Arial"/>
        </w:rPr>
        <w:t>Los principios que sustentan la asistencia o acción humanitaria</w:t>
      </w:r>
      <w:r w:rsidRPr="00CC6D23">
        <w:rPr>
          <w:rStyle w:val="Refdenotaalpie"/>
          <w:rFonts w:ascii="Arial" w:hAnsi="Arial" w:cs="Arial"/>
        </w:rPr>
        <w:footnoteReference w:id="2"/>
      </w:r>
      <w:r w:rsidRPr="00CC6D23">
        <w:rPr>
          <w:rFonts w:ascii="Arial" w:hAnsi="Arial" w:cs="Arial"/>
        </w:rPr>
        <w:t xml:space="preserve"> en los países, con la concurrencia de otros países y actores humanitarios internacionales, se encuentran en las principales Resoluciones de la Asamblea General de las Naciones Unidas.</w:t>
      </w:r>
      <w:r w:rsidRPr="00CC6D23">
        <w:rPr>
          <w:rStyle w:val="Refdenotaalpie"/>
          <w:rFonts w:ascii="Arial" w:hAnsi="Arial" w:cs="Arial"/>
        </w:rPr>
        <w:footnoteReference w:id="3"/>
      </w:r>
    </w:p>
    <w:p w14:paraId="3394D6F7" w14:textId="77777777" w:rsidR="00091BF9" w:rsidRPr="00CC6D23" w:rsidRDefault="00091BF9" w:rsidP="00873AA2">
      <w:pPr>
        <w:jc w:val="both"/>
        <w:rPr>
          <w:rFonts w:ascii="Arial" w:hAnsi="Arial" w:cs="Arial"/>
        </w:rPr>
      </w:pPr>
    </w:p>
    <w:p w14:paraId="70079B32" w14:textId="77777777" w:rsidR="00091BF9" w:rsidRPr="00CC6D23" w:rsidRDefault="00091BF9" w:rsidP="00873AA2">
      <w:pPr>
        <w:ind w:left="1134"/>
        <w:jc w:val="both"/>
        <w:rPr>
          <w:rFonts w:ascii="Arial" w:hAnsi="Arial" w:cs="Arial"/>
        </w:rPr>
      </w:pPr>
      <w:r w:rsidRPr="00CC6D23">
        <w:rPr>
          <w:rFonts w:ascii="Arial" w:hAnsi="Arial" w:cs="Arial"/>
        </w:rPr>
        <w:t>Los principios humanitarios que son la base fundamental de la asistencia humanitaria son cuatro (4): Humanidad, neutralidad, imparcialidad e independencia que a continuación se desarrolla:</w:t>
      </w:r>
    </w:p>
    <w:p w14:paraId="6ED9B95C" w14:textId="77777777" w:rsidR="00091BF9" w:rsidRPr="00CC6D23" w:rsidRDefault="00091BF9" w:rsidP="00091BF9">
      <w:pPr>
        <w:rPr>
          <w:rFonts w:ascii="Arial" w:hAnsi="Arial" w:cs="Arial"/>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1875"/>
        <w:gridCol w:w="2268"/>
        <w:gridCol w:w="2356"/>
      </w:tblGrid>
      <w:tr w:rsidR="00091BF9" w:rsidRPr="00CC6D23" w14:paraId="6458A536" w14:textId="77777777" w:rsidTr="00873AA2">
        <w:trPr>
          <w:trHeight w:val="272"/>
          <w:jc w:val="center"/>
        </w:trPr>
        <w:tc>
          <w:tcPr>
            <w:tcW w:w="1967" w:type="dxa"/>
            <w:shd w:val="clear" w:color="auto" w:fill="auto"/>
          </w:tcPr>
          <w:p w14:paraId="31A8E35A" w14:textId="77777777" w:rsidR="00091BF9" w:rsidRPr="00CC6D23" w:rsidRDefault="00091BF9" w:rsidP="003B5577">
            <w:pPr>
              <w:jc w:val="center"/>
              <w:rPr>
                <w:rFonts w:ascii="Arial" w:hAnsi="Arial" w:cs="Arial"/>
                <w:b/>
              </w:rPr>
            </w:pPr>
            <w:r w:rsidRPr="00CC6D23">
              <w:rPr>
                <w:rFonts w:ascii="Arial" w:hAnsi="Arial" w:cs="Arial"/>
                <w:b/>
              </w:rPr>
              <w:t>Humanidad</w:t>
            </w:r>
          </w:p>
        </w:tc>
        <w:tc>
          <w:tcPr>
            <w:tcW w:w="1875" w:type="dxa"/>
            <w:shd w:val="clear" w:color="auto" w:fill="auto"/>
          </w:tcPr>
          <w:p w14:paraId="3726C0F2" w14:textId="77777777" w:rsidR="00091BF9" w:rsidRPr="00CC6D23" w:rsidRDefault="00091BF9" w:rsidP="003B5577">
            <w:pPr>
              <w:rPr>
                <w:rFonts w:ascii="Arial" w:hAnsi="Arial" w:cs="Arial"/>
                <w:b/>
              </w:rPr>
            </w:pPr>
            <w:r w:rsidRPr="00CC6D23">
              <w:rPr>
                <w:rFonts w:ascii="Arial" w:hAnsi="Arial" w:cs="Arial"/>
                <w:b/>
              </w:rPr>
              <w:t>Neutralidad</w:t>
            </w:r>
          </w:p>
        </w:tc>
        <w:tc>
          <w:tcPr>
            <w:tcW w:w="2268" w:type="dxa"/>
            <w:shd w:val="clear" w:color="auto" w:fill="auto"/>
          </w:tcPr>
          <w:p w14:paraId="64C4E82B" w14:textId="77777777" w:rsidR="00091BF9" w:rsidRPr="00CC6D23" w:rsidRDefault="00091BF9" w:rsidP="003B5577">
            <w:pPr>
              <w:jc w:val="center"/>
              <w:rPr>
                <w:rFonts w:ascii="Arial" w:hAnsi="Arial" w:cs="Arial"/>
                <w:b/>
              </w:rPr>
            </w:pPr>
            <w:r w:rsidRPr="00CC6D23">
              <w:rPr>
                <w:rFonts w:ascii="Arial" w:hAnsi="Arial" w:cs="Arial"/>
                <w:b/>
              </w:rPr>
              <w:t>Imparcialidad</w:t>
            </w:r>
          </w:p>
        </w:tc>
        <w:tc>
          <w:tcPr>
            <w:tcW w:w="2356" w:type="dxa"/>
            <w:shd w:val="clear" w:color="auto" w:fill="auto"/>
          </w:tcPr>
          <w:p w14:paraId="710B94CE" w14:textId="77777777" w:rsidR="00091BF9" w:rsidRPr="00CC6D23" w:rsidRDefault="00091BF9" w:rsidP="003B5577">
            <w:pPr>
              <w:jc w:val="center"/>
              <w:rPr>
                <w:rFonts w:ascii="Arial" w:hAnsi="Arial" w:cs="Arial"/>
                <w:b/>
              </w:rPr>
            </w:pPr>
            <w:r w:rsidRPr="00CC6D23">
              <w:rPr>
                <w:rFonts w:ascii="Arial" w:hAnsi="Arial" w:cs="Arial"/>
                <w:b/>
              </w:rPr>
              <w:t>Independencia</w:t>
            </w:r>
          </w:p>
        </w:tc>
      </w:tr>
      <w:tr w:rsidR="00091BF9" w:rsidRPr="00CC6D23" w14:paraId="6987D18C" w14:textId="77777777" w:rsidTr="00873AA2">
        <w:trPr>
          <w:trHeight w:val="3582"/>
          <w:jc w:val="center"/>
        </w:trPr>
        <w:tc>
          <w:tcPr>
            <w:tcW w:w="1967" w:type="dxa"/>
            <w:shd w:val="clear" w:color="auto" w:fill="auto"/>
          </w:tcPr>
          <w:p w14:paraId="37C6E48E" w14:textId="77777777" w:rsidR="00091BF9" w:rsidRPr="00CC6D23" w:rsidRDefault="00091BF9" w:rsidP="003B5577">
            <w:pPr>
              <w:rPr>
                <w:rFonts w:ascii="Arial" w:hAnsi="Arial" w:cs="Arial"/>
              </w:rPr>
            </w:pPr>
            <w:r w:rsidRPr="00CC6D23">
              <w:rPr>
                <w:rFonts w:ascii="Arial" w:hAnsi="Arial" w:cs="Arial"/>
              </w:rPr>
              <w:t>El sufrimiento humano debe ser atendido dondequiera que se encuentre. El objetivo de la asistencia humanitaria es proteger la vida y la salud y garantizar el respeto de los seres humanos.</w:t>
            </w:r>
          </w:p>
        </w:tc>
        <w:tc>
          <w:tcPr>
            <w:tcW w:w="1875" w:type="dxa"/>
            <w:shd w:val="clear" w:color="auto" w:fill="auto"/>
          </w:tcPr>
          <w:p w14:paraId="643AF08E" w14:textId="77777777" w:rsidR="00091BF9" w:rsidRPr="00CC6D23" w:rsidRDefault="00091BF9" w:rsidP="00873AA2">
            <w:pPr>
              <w:rPr>
                <w:rFonts w:ascii="Arial" w:hAnsi="Arial" w:cs="Arial"/>
              </w:rPr>
            </w:pPr>
            <w:r w:rsidRPr="00CC6D23">
              <w:rPr>
                <w:rFonts w:ascii="Arial" w:hAnsi="Arial" w:cs="Arial"/>
              </w:rPr>
              <w:t>Los actores humanitarios no deben tomar partido en las hostilidades y en las controversias de orden político, racial, religioso o ideológico.</w:t>
            </w:r>
          </w:p>
        </w:tc>
        <w:tc>
          <w:tcPr>
            <w:tcW w:w="2268" w:type="dxa"/>
            <w:shd w:val="clear" w:color="auto" w:fill="auto"/>
          </w:tcPr>
          <w:p w14:paraId="442B50AD" w14:textId="77777777" w:rsidR="00091BF9" w:rsidRPr="00CC6D23" w:rsidRDefault="00091BF9" w:rsidP="003B5577">
            <w:pPr>
              <w:rPr>
                <w:rFonts w:ascii="Arial" w:hAnsi="Arial" w:cs="Arial"/>
              </w:rPr>
            </w:pPr>
            <w:r w:rsidRPr="00CC6D23">
              <w:rPr>
                <w:rFonts w:ascii="Arial" w:hAnsi="Arial" w:cs="Arial"/>
              </w:rPr>
              <w:t>La asistencia humanitaria debe llevarse a cabo en función de la necesidad, dando prioridad a los casos más urgentes y sin hacer distinciones sobre la base de la nacionalidad, raza, sexo, creencias religiosas, clase u opinión política.</w:t>
            </w:r>
          </w:p>
        </w:tc>
        <w:tc>
          <w:tcPr>
            <w:tcW w:w="2356" w:type="dxa"/>
            <w:shd w:val="clear" w:color="auto" w:fill="auto"/>
          </w:tcPr>
          <w:p w14:paraId="4CC2D590" w14:textId="77777777" w:rsidR="00091BF9" w:rsidRPr="00CC6D23" w:rsidRDefault="00091BF9" w:rsidP="00873AA2">
            <w:pPr>
              <w:rPr>
                <w:rFonts w:ascii="Arial" w:hAnsi="Arial" w:cs="Arial"/>
              </w:rPr>
            </w:pPr>
            <w:r w:rsidRPr="00CC6D23">
              <w:rPr>
                <w:rFonts w:ascii="Arial" w:hAnsi="Arial" w:cs="Arial"/>
              </w:rPr>
              <w:t>La asistencia humanitaria debe ser autónoma de los objetivos políticos, económicos, militares o de otro tipo que cualquier agente humanitario pueda tener respecto a las zonas donde se estén ejecutando medidas humanitarias.</w:t>
            </w:r>
          </w:p>
        </w:tc>
      </w:tr>
    </w:tbl>
    <w:p w14:paraId="1A7ED8B4" w14:textId="77777777" w:rsidR="00091BF9" w:rsidRPr="00CC6D23" w:rsidRDefault="00091BF9" w:rsidP="00091BF9">
      <w:pPr>
        <w:rPr>
          <w:rFonts w:ascii="Arial" w:hAnsi="Arial" w:cs="Arial"/>
        </w:rPr>
      </w:pPr>
    </w:p>
    <w:p w14:paraId="0F4C3A00"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bookmarkStart w:id="22" w:name="_Toc26268781"/>
      <w:r w:rsidRPr="00CC6D23">
        <w:rPr>
          <w:rFonts w:ascii="Arial" w:eastAsia="Arial" w:hAnsi="Arial" w:cs="Arial"/>
          <w:b w:val="0"/>
          <w:bCs w:val="0"/>
          <w:color w:val="auto"/>
          <w:sz w:val="24"/>
          <w:szCs w:val="24"/>
          <w:lang w:val="es-ES" w:eastAsia="en-US"/>
        </w:rPr>
        <w:lastRenderedPageBreak/>
        <w:t>Estándares</w:t>
      </w:r>
      <w:bookmarkEnd w:id="22"/>
    </w:p>
    <w:p w14:paraId="7A59C5D9" w14:textId="77777777" w:rsidR="00091BF9" w:rsidRPr="00CC6D23" w:rsidRDefault="00091BF9" w:rsidP="00873AA2">
      <w:pPr>
        <w:pStyle w:val="Ttulo2"/>
        <w:ind w:left="1134"/>
        <w:jc w:val="both"/>
        <w:rPr>
          <w:rFonts w:ascii="Arial" w:eastAsia="Arial" w:hAnsi="Arial" w:cs="Arial"/>
          <w:b w:val="0"/>
          <w:bCs w:val="0"/>
          <w:color w:val="auto"/>
          <w:sz w:val="24"/>
          <w:szCs w:val="24"/>
          <w:lang w:val="es-ES" w:eastAsia="en-US"/>
        </w:rPr>
      </w:pPr>
      <w:r w:rsidRPr="00CC6D23">
        <w:rPr>
          <w:rFonts w:ascii="Arial" w:eastAsia="Arial" w:hAnsi="Arial" w:cs="Arial"/>
          <w:b w:val="0"/>
          <w:bCs w:val="0"/>
          <w:color w:val="auto"/>
          <w:sz w:val="24"/>
          <w:szCs w:val="24"/>
          <w:lang w:val="es-ES" w:eastAsia="en-US"/>
        </w:rPr>
        <w:t>A lo largo de los años se han llevado adelante esfuerzos orientados a consensuar estándares o normas congruentes y coherentes con los principios humanitarios y el marco de derechos internacionalmente reconocidos. La mayor parte de estos esfuerzos han confluido en un proceso de nivel global llamado Esfera, en cuyo manual se recoge tanto los fundamentos en cuanto a principios y derechos, como los estándares mínimos para la asistencia humanitaria basados en la experiencia de los actores humanitarios, el cual es revisado y actualizado periódicamente.</w:t>
      </w:r>
      <w:r w:rsidRPr="00CC6D23">
        <w:rPr>
          <w:rFonts w:ascii="Arial" w:eastAsia="Arial" w:hAnsi="Arial" w:cs="Arial"/>
          <w:b w:val="0"/>
          <w:bCs w:val="0"/>
          <w:color w:val="auto"/>
          <w:sz w:val="24"/>
          <w:szCs w:val="24"/>
          <w:lang w:val="es-ES" w:eastAsia="en-US"/>
        </w:rPr>
        <w:footnoteReference w:id="4"/>
      </w:r>
      <w:r w:rsidRPr="00CC6D23">
        <w:rPr>
          <w:rFonts w:ascii="Arial" w:eastAsia="Arial" w:hAnsi="Arial" w:cs="Arial"/>
          <w:b w:val="0"/>
          <w:bCs w:val="0"/>
          <w:color w:val="auto"/>
          <w:sz w:val="24"/>
          <w:szCs w:val="24"/>
          <w:lang w:val="es-ES" w:eastAsia="en-US"/>
        </w:rPr>
        <w:t xml:space="preserve"> </w:t>
      </w:r>
    </w:p>
    <w:p w14:paraId="61080A58" w14:textId="77777777" w:rsidR="00091BF9" w:rsidRPr="00CC6D23" w:rsidRDefault="00091BF9" w:rsidP="00873AA2">
      <w:pPr>
        <w:jc w:val="both"/>
        <w:rPr>
          <w:rFonts w:ascii="Arial" w:hAnsi="Arial" w:cs="Arial"/>
        </w:rPr>
      </w:pPr>
    </w:p>
    <w:p w14:paraId="0C81BD32" w14:textId="77777777" w:rsidR="00091BF9" w:rsidRPr="00CC6D23" w:rsidRDefault="00091BF9" w:rsidP="00873AA2">
      <w:pPr>
        <w:ind w:left="1134"/>
        <w:jc w:val="both"/>
        <w:rPr>
          <w:rFonts w:ascii="Arial" w:hAnsi="Arial" w:cs="Arial"/>
        </w:rPr>
      </w:pPr>
      <w:r w:rsidRPr="00CC6D23">
        <w:rPr>
          <w:rFonts w:ascii="Arial" w:hAnsi="Arial" w:cs="Arial"/>
        </w:rPr>
        <w:t>De manera complementaria a Esfera, existen estándares específicos para temas de educación, infancia, medios de vida, recuperación de mercados, inclusión de personas mayores y con discapacidad, inequidad y violencia basada en género, personas con VIH/SIDA, personas desplazadas, entre otras condiciones que incrementan la vulnerabilidad.</w:t>
      </w:r>
    </w:p>
    <w:p w14:paraId="6843D7DE" w14:textId="0E88403A" w:rsidR="00091BF9" w:rsidRPr="00CC6D23" w:rsidRDefault="00091BF9" w:rsidP="00091BF9">
      <w:pPr>
        <w:rPr>
          <w:rFonts w:ascii="Arial" w:hAnsi="Arial" w:cs="Arial"/>
        </w:rPr>
      </w:pPr>
      <w:r>
        <w:rPr>
          <w:rFonts w:ascii="Arial" w:hAnsi="Arial" w:cs="Arial"/>
          <w:noProof/>
        </w:rPr>
        <mc:AlternateContent>
          <mc:Choice Requires="wps">
            <w:drawing>
              <wp:anchor distT="0" distB="0" distL="114300" distR="114300" simplePos="0" relativeHeight="251661312" behindDoc="1" locked="0" layoutInCell="1" allowOverlap="1" wp14:anchorId="5CA7715E" wp14:editId="4D2B3B21">
                <wp:simplePos x="0" y="0"/>
                <wp:positionH relativeFrom="column">
                  <wp:posOffset>687705</wp:posOffset>
                </wp:positionH>
                <wp:positionV relativeFrom="paragraph">
                  <wp:posOffset>102870</wp:posOffset>
                </wp:positionV>
                <wp:extent cx="5019675" cy="819150"/>
                <wp:effectExtent l="0" t="0" r="28575" b="19050"/>
                <wp:wrapTight wrapText="bothSides">
                  <wp:wrapPolygon edited="0">
                    <wp:start x="0" y="0"/>
                    <wp:lineTo x="0" y="21600"/>
                    <wp:lineTo x="21641" y="21600"/>
                    <wp:lineTo x="21641" y="0"/>
                    <wp:lineTo x="0" y="0"/>
                  </wp:wrapPolygon>
                </wp:wrapTight>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819150"/>
                        </a:xfrm>
                        <a:prstGeom prst="rect">
                          <a:avLst/>
                        </a:prstGeom>
                        <a:solidFill>
                          <a:srgbClr val="4472C4">
                            <a:lumMod val="40000"/>
                            <a:lumOff val="60000"/>
                          </a:srgbClr>
                        </a:solidFill>
                        <a:ln w="6350">
                          <a:solidFill>
                            <a:prstClr val="black"/>
                          </a:solidFill>
                        </a:ln>
                      </wps:spPr>
                      <wps:txbx>
                        <w:txbxContent>
                          <w:p w14:paraId="22BBAC2B" w14:textId="77777777" w:rsidR="00091BF9" w:rsidRPr="00873AA2" w:rsidRDefault="00091BF9" w:rsidP="00873AA2">
                            <w:pPr>
                              <w:shd w:val="clear" w:color="auto" w:fill="B4C6E7"/>
                              <w:jc w:val="both"/>
                              <w:rPr>
                                <w:rFonts w:ascii="Arial" w:hAnsi="Arial" w:cs="Arial"/>
                              </w:rPr>
                            </w:pPr>
                            <w:r w:rsidRPr="00873AA2">
                              <w:rPr>
                                <w:rFonts w:ascii="Arial" w:hAnsi="Arial" w:cs="Arial"/>
                              </w:rPr>
                              <w:t xml:space="preserve">La protección y promoción de los derechos es esencial para llevar adelante la asistencia humanitaria. Para su implementación se requiere, además, contar con estándares o normas mínimas. </w:t>
                            </w:r>
                          </w:p>
                          <w:p w14:paraId="14C8A958" w14:textId="77777777" w:rsidR="00091BF9" w:rsidRDefault="00091BF9" w:rsidP="00091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A7715E" id="_x0000_t202" coordsize="21600,21600" o:spt="202" path="m,l,21600r21600,l21600,xe">
                <v:stroke joinstyle="miter"/>
                <v:path gradientshapeok="t" o:connecttype="rect"/>
              </v:shapetype>
              <v:shape id="Cuadro de texto 10" o:spid="_x0000_s1026" type="#_x0000_t202" style="position:absolute;margin-left:54.15pt;margin-top:8.1pt;width:395.2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" fillcolor="#b4c7e7" strokeweight=".5pt">
                <v:path arrowok="t"/>
                <v:textbox>
                  <w:txbxContent>
                    <w:p w14:paraId="22BBAC2B" w14:textId="77777777" w:rsidR="00091BF9" w:rsidRPr="00873AA2" w:rsidRDefault="00091BF9" w:rsidP="00873AA2">
                      <w:pPr>
                        <w:shd w:val="clear" w:color="auto" w:fill="B4C6E7"/>
                        <w:jc w:val="both"/>
                        <w:rPr>
                          <w:rFonts w:ascii="Arial" w:hAnsi="Arial" w:cs="Arial"/>
                        </w:rPr>
                      </w:pPr>
                      <w:r w:rsidRPr="00873AA2">
                        <w:rPr>
                          <w:rFonts w:ascii="Arial" w:hAnsi="Arial" w:cs="Arial"/>
                        </w:rPr>
                        <w:t xml:space="preserve">La protección y promoción de los derechos es esencial para llevar adelante la asistencia humanitaria. Para su implementación se requiere, además, contar con estándares o normas mínimas. </w:t>
                      </w:r>
                    </w:p>
                    <w:p w14:paraId="14C8A958" w14:textId="77777777" w:rsidR="00091BF9" w:rsidRDefault="00091BF9" w:rsidP="00091BF9"/>
                  </w:txbxContent>
                </v:textbox>
                <w10:wrap type="tight"/>
              </v:shape>
            </w:pict>
          </mc:Fallback>
        </mc:AlternateContent>
      </w:r>
    </w:p>
    <w:p w14:paraId="0DBD3C0A" w14:textId="77777777" w:rsidR="00091BF9" w:rsidRPr="00CC6D23" w:rsidRDefault="00091BF9" w:rsidP="00091BF9">
      <w:pPr>
        <w:rPr>
          <w:rFonts w:ascii="Arial" w:hAnsi="Arial" w:cs="Arial"/>
        </w:rPr>
      </w:pPr>
    </w:p>
    <w:p w14:paraId="2FB4FDB0" w14:textId="77777777" w:rsidR="00091BF9" w:rsidRPr="00CC6D23" w:rsidRDefault="00091BF9" w:rsidP="00091BF9">
      <w:pPr>
        <w:rPr>
          <w:rFonts w:ascii="Arial" w:hAnsi="Arial" w:cs="Arial"/>
        </w:rPr>
      </w:pPr>
    </w:p>
    <w:p w14:paraId="4D75094D" w14:textId="77777777" w:rsidR="00091BF9" w:rsidRPr="00CC6D23" w:rsidRDefault="00091BF9" w:rsidP="00091BF9">
      <w:pPr>
        <w:pStyle w:val="Ttulo2"/>
        <w:rPr>
          <w:rFonts w:ascii="Arial" w:hAnsi="Arial" w:cs="Arial"/>
          <w:color w:val="92D050"/>
          <w:sz w:val="24"/>
          <w:szCs w:val="24"/>
        </w:rPr>
      </w:pPr>
    </w:p>
    <w:p w14:paraId="1DF2A9F0" w14:textId="77777777" w:rsidR="00091BF9" w:rsidRPr="00CC6D23" w:rsidRDefault="00091BF9" w:rsidP="00091BF9">
      <w:pPr>
        <w:rPr>
          <w:rFonts w:ascii="Arial" w:hAnsi="Arial" w:cs="Arial"/>
          <w:lang w:val="es-BO" w:eastAsia="x-none"/>
        </w:rPr>
      </w:pPr>
    </w:p>
    <w:p w14:paraId="016E234C"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bookmarkStart w:id="23" w:name="_Toc26268782"/>
      <w:r w:rsidRPr="00CC6D23">
        <w:rPr>
          <w:rFonts w:ascii="Arial" w:eastAsia="Arial" w:hAnsi="Arial" w:cs="Arial"/>
          <w:b w:val="0"/>
          <w:bCs w:val="0"/>
          <w:color w:val="auto"/>
          <w:sz w:val="24"/>
          <w:szCs w:val="24"/>
          <w:lang w:val="es-ES" w:eastAsia="en-US"/>
        </w:rPr>
        <w:t>Criterios</w:t>
      </w:r>
      <w:bookmarkEnd w:id="23"/>
      <w:r w:rsidRPr="00CC6D23">
        <w:rPr>
          <w:rFonts w:ascii="Arial" w:eastAsia="Arial" w:hAnsi="Arial" w:cs="Arial"/>
          <w:b w:val="0"/>
          <w:bCs w:val="0"/>
          <w:color w:val="auto"/>
          <w:sz w:val="24"/>
          <w:szCs w:val="24"/>
          <w:lang w:val="es-ES" w:eastAsia="en-US"/>
        </w:rPr>
        <w:t xml:space="preserve"> </w:t>
      </w:r>
    </w:p>
    <w:p w14:paraId="794CDC8B" w14:textId="77777777" w:rsidR="00091BF9" w:rsidRPr="00CC6D23" w:rsidRDefault="00091BF9" w:rsidP="00091BF9">
      <w:pPr>
        <w:rPr>
          <w:rFonts w:ascii="Arial" w:hAnsi="Arial" w:cs="Arial"/>
        </w:rPr>
      </w:pPr>
    </w:p>
    <w:p w14:paraId="14B5BAB5" w14:textId="77777777" w:rsidR="00091BF9" w:rsidRPr="00CC6D23" w:rsidRDefault="00091BF9" w:rsidP="00091BF9">
      <w:pPr>
        <w:ind w:left="1134"/>
        <w:rPr>
          <w:rFonts w:ascii="Arial" w:hAnsi="Arial" w:cs="Arial"/>
        </w:rPr>
      </w:pPr>
      <w:r w:rsidRPr="00CC6D23">
        <w:rPr>
          <w:rFonts w:ascii="Arial" w:hAnsi="Arial" w:cs="Arial"/>
        </w:rPr>
        <w:t>Además de los principios y fundamentos de derecho, la asistencia entre los Países Miembros de la CAN se apoya en los siguientes criterios:</w:t>
      </w:r>
    </w:p>
    <w:p w14:paraId="1AC87AA9" w14:textId="77777777" w:rsidR="00091BF9" w:rsidRPr="00CC6D23" w:rsidRDefault="00091BF9" w:rsidP="00091BF9">
      <w:pPr>
        <w:rPr>
          <w:rFonts w:ascii="Arial" w:hAnsi="Arial" w:cs="Arial"/>
        </w:rPr>
      </w:pPr>
      <w:r w:rsidRPr="00CC6D23">
        <w:rPr>
          <w:rFonts w:ascii="Arial" w:hAnsi="Arial" w:cs="Arial"/>
          <w:w w:val="111"/>
        </w:rPr>
        <w:t xml:space="preserve"> </w:t>
      </w:r>
    </w:p>
    <w:p w14:paraId="1816751F" w14:textId="77777777" w:rsidR="00091BF9" w:rsidRPr="00CC6D23" w:rsidRDefault="00091BF9" w:rsidP="00091BF9">
      <w:pPr>
        <w:pStyle w:val="Prrafodelista"/>
        <w:widowControl/>
        <w:numPr>
          <w:ilvl w:val="0"/>
          <w:numId w:val="9"/>
        </w:numPr>
        <w:autoSpaceDE/>
        <w:autoSpaceDN/>
        <w:spacing w:before="4"/>
        <w:contextualSpacing/>
        <w:jc w:val="both"/>
        <w:rPr>
          <w:sz w:val="24"/>
          <w:szCs w:val="24"/>
        </w:rPr>
      </w:pPr>
      <w:bookmarkStart w:id="24" w:name="_Hlk23261972"/>
      <w:r w:rsidRPr="00CC6D23">
        <w:rPr>
          <w:sz w:val="24"/>
          <w:szCs w:val="24"/>
        </w:rPr>
        <w:t xml:space="preserve">Producido un desastre y declarada la situación de emergencia o desastre, el desencadenante de la coordinación para la asistencia entre Países Miembros de la CAN puede provenir del pedido de una reunión extraordinaria por: el País Miembro Afectado, otro País Miembro o de la SG CAN. </w:t>
      </w:r>
    </w:p>
    <w:bookmarkEnd w:id="24"/>
    <w:p w14:paraId="3097E3EE" w14:textId="77777777" w:rsidR="00091BF9" w:rsidRPr="00CC6D23" w:rsidRDefault="00091BF9" w:rsidP="00091BF9">
      <w:pPr>
        <w:rPr>
          <w:rFonts w:ascii="Arial" w:hAnsi="Arial" w:cs="Arial"/>
        </w:rPr>
      </w:pPr>
    </w:p>
    <w:p w14:paraId="4E0FE7BE" w14:textId="77777777" w:rsidR="00091BF9" w:rsidRPr="00CC6D23" w:rsidRDefault="00091BF9" w:rsidP="00091BF9">
      <w:pPr>
        <w:pStyle w:val="Prrafodelista"/>
        <w:widowControl/>
        <w:numPr>
          <w:ilvl w:val="0"/>
          <w:numId w:val="9"/>
        </w:numPr>
        <w:autoSpaceDE/>
        <w:autoSpaceDN/>
        <w:spacing w:before="4"/>
        <w:contextualSpacing/>
        <w:jc w:val="both"/>
        <w:rPr>
          <w:sz w:val="24"/>
          <w:szCs w:val="24"/>
        </w:rPr>
      </w:pPr>
      <w:r w:rsidRPr="00CC6D23">
        <w:rPr>
          <w:sz w:val="24"/>
          <w:szCs w:val="24"/>
        </w:rPr>
        <w:t>Definición de los requerimientos por parte del País Miembro Afectado, en donde se establecen las necesidades evaluadas a través de su sistema de evaluación de daños y necesidades.</w:t>
      </w:r>
    </w:p>
    <w:p w14:paraId="533A4C66" w14:textId="77777777" w:rsidR="00091BF9" w:rsidRPr="00CC6D23" w:rsidRDefault="00091BF9" w:rsidP="00091BF9">
      <w:pPr>
        <w:rPr>
          <w:rFonts w:ascii="Arial" w:hAnsi="Arial" w:cs="Arial"/>
        </w:rPr>
      </w:pPr>
    </w:p>
    <w:p w14:paraId="7E91BFDD" w14:textId="77777777" w:rsidR="00091BF9" w:rsidRPr="00CC6D23" w:rsidRDefault="00091BF9" w:rsidP="00091BF9">
      <w:pPr>
        <w:pStyle w:val="Prrafodelista"/>
        <w:widowControl/>
        <w:numPr>
          <w:ilvl w:val="0"/>
          <w:numId w:val="9"/>
        </w:numPr>
        <w:autoSpaceDE/>
        <w:autoSpaceDN/>
        <w:spacing w:before="4"/>
        <w:contextualSpacing/>
        <w:jc w:val="both"/>
        <w:rPr>
          <w:sz w:val="24"/>
          <w:szCs w:val="24"/>
        </w:rPr>
      </w:pPr>
      <w:r w:rsidRPr="00CC6D23">
        <w:rPr>
          <w:sz w:val="24"/>
          <w:szCs w:val="24"/>
        </w:rPr>
        <w:t>Aceptación expresa del ofrecimiento de la asistencia por parte del País Miembro Afectado, coordinación indispensable para que la ayuda se efectúe.</w:t>
      </w:r>
    </w:p>
    <w:p w14:paraId="387A872F" w14:textId="77777777" w:rsidR="00091BF9" w:rsidRPr="00CC6D23" w:rsidRDefault="00091BF9" w:rsidP="00091BF9">
      <w:pPr>
        <w:pStyle w:val="Prrafodelista"/>
        <w:ind w:left="0"/>
        <w:rPr>
          <w:sz w:val="24"/>
          <w:szCs w:val="24"/>
        </w:rPr>
      </w:pPr>
      <w:r w:rsidRPr="00CC6D23">
        <w:rPr>
          <w:sz w:val="24"/>
          <w:szCs w:val="24"/>
        </w:rPr>
        <w:t xml:space="preserve"> </w:t>
      </w:r>
    </w:p>
    <w:p w14:paraId="4FA0E054" w14:textId="77777777" w:rsidR="00091BF9" w:rsidRPr="00CC6D23" w:rsidRDefault="00091BF9" w:rsidP="00091BF9">
      <w:pPr>
        <w:pStyle w:val="Prrafodelista"/>
        <w:widowControl/>
        <w:numPr>
          <w:ilvl w:val="0"/>
          <w:numId w:val="9"/>
        </w:numPr>
        <w:autoSpaceDE/>
        <w:autoSpaceDN/>
        <w:spacing w:before="4"/>
        <w:contextualSpacing/>
        <w:jc w:val="both"/>
        <w:rPr>
          <w:sz w:val="24"/>
          <w:szCs w:val="24"/>
        </w:rPr>
      </w:pPr>
      <w:r w:rsidRPr="00CC6D23">
        <w:rPr>
          <w:sz w:val="24"/>
          <w:szCs w:val="24"/>
        </w:rPr>
        <w:t>La asistencia tiene una función complementaria respecto de la respuesta del País Miembro Afectado.</w:t>
      </w:r>
    </w:p>
    <w:p w14:paraId="69CAD094" w14:textId="77777777" w:rsidR="00091BF9" w:rsidRPr="00CC6D23" w:rsidRDefault="00091BF9" w:rsidP="00091BF9">
      <w:pPr>
        <w:rPr>
          <w:rFonts w:ascii="Arial" w:hAnsi="Arial" w:cs="Arial"/>
        </w:rPr>
      </w:pPr>
    </w:p>
    <w:p w14:paraId="24B0A458" w14:textId="77777777" w:rsidR="00091BF9" w:rsidRPr="00CC6D23" w:rsidRDefault="00091BF9" w:rsidP="00091BF9">
      <w:pPr>
        <w:pStyle w:val="Prrafodelista"/>
        <w:widowControl/>
        <w:numPr>
          <w:ilvl w:val="0"/>
          <w:numId w:val="9"/>
        </w:numPr>
        <w:autoSpaceDE/>
        <w:autoSpaceDN/>
        <w:spacing w:before="4"/>
        <w:contextualSpacing/>
        <w:jc w:val="both"/>
        <w:rPr>
          <w:sz w:val="24"/>
          <w:szCs w:val="24"/>
        </w:rPr>
      </w:pPr>
      <w:r w:rsidRPr="00CC6D23">
        <w:rPr>
          <w:sz w:val="24"/>
          <w:szCs w:val="24"/>
        </w:rPr>
        <w:lastRenderedPageBreak/>
        <w:t>La asistencia se brinda teniendo como referente los principios y estándares internacionales que garantizan su calidad y pertinencia.</w:t>
      </w:r>
    </w:p>
    <w:p w14:paraId="279D90FF" w14:textId="77777777" w:rsidR="00091BF9" w:rsidRPr="00CC6D23" w:rsidRDefault="00091BF9" w:rsidP="00091BF9">
      <w:pPr>
        <w:rPr>
          <w:rFonts w:ascii="Arial" w:hAnsi="Arial" w:cs="Arial"/>
        </w:rPr>
      </w:pPr>
    </w:p>
    <w:p w14:paraId="62D055FC" w14:textId="77777777" w:rsidR="00091BF9" w:rsidRPr="00CC6D23" w:rsidRDefault="00091BF9" w:rsidP="00091BF9">
      <w:pPr>
        <w:pStyle w:val="Prrafodelista"/>
        <w:widowControl/>
        <w:numPr>
          <w:ilvl w:val="0"/>
          <w:numId w:val="9"/>
        </w:numPr>
        <w:autoSpaceDE/>
        <w:autoSpaceDN/>
        <w:spacing w:before="4"/>
        <w:contextualSpacing/>
        <w:jc w:val="both"/>
        <w:rPr>
          <w:sz w:val="24"/>
          <w:szCs w:val="24"/>
        </w:rPr>
      </w:pPr>
      <w:r w:rsidRPr="00CC6D23">
        <w:rPr>
          <w:sz w:val="24"/>
          <w:szCs w:val="24"/>
        </w:rPr>
        <w:t>Es fundamental que el País Miembro que brinda asistencia, respete los procedimientos de comunicación, coordinación y supervisión planteados por el País Miembro Afectado.</w:t>
      </w:r>
    </w:p>
    <w:p w14:paraId="6D7F8C18" w14:textId="77777777" w:rsidR="00091BF9" w:rsidRPr="00CC6D23" w:rsidRDefault="00091BF9" w:rsidP="00091BF9">
      <w:pPr>
        <w:pStyle w:val="Prrafodelista"/>
        <w:ind w:left="0"/>
        <w:rPr>
          <w:sz w:val="24"/>
          <w:szCs w:val="24"/>
        </w:rPr>
      </w:pPr>
    </w:p>
    <w:p w14:paraId="512E75F8" w14:textId="77777777" w:rsidR="00091BF9" w:rsidRPr="00CC6D23" w:rsidRDefault="00091BF9" w:rsidP="00091BF9">
      <w:pPr>
        <w:pStyle w:val="Prrafodelista"/>
        <w:widowControl/>
        <w:numPr>
          <w:ilvl w:val="0"/>
          <w:numId w:val="9"/>
        </w:numPr>
        <w:autoSpaceDE/>
        <w:autoSpaceDN/>
        <w:spacing w:before="4"/>
        <w:contextualSpacing/>
        <w:jc w:val="both"/>
        <w:rPr>
          <w:sz w:val="24"/>
          <w:szCs w:val="24"/>
        </w:rPr>
      </w:pPr>
      <w:r w:rsidRPr="00CC6D23">
        <w:rPr>
          <w:sz w:val="24"/>
          <w:szCs w:val="24"/>
        </w:rPr>
        <w:t>Los recursos para la asistencia se implementan de manera adecuada en el marco de la situación de emergencia o desastre y para los fines previstos.</w:t>
      </w:r>
    </w:p>
    <w:p w14:paraId="7E7091AB" w14:textId="77777777" w:rsidR="00091BF9" w:rsidRPr="00CC6D23" w:rsidRDefault="00091BF9" w:rsidP="00091BF9">
      <w:pPr>
        <w:pStyle w:val="Prrafodelista"/>
        <w:rPr>
          <w:sz w:val="24"/>
          <w:szCs w:val="24"/>
        </w:rPr>
      </w:pPr>
    </w:p>
    <w:p w14:paraId="3F914083" w14:textId="77777777" w:rsidR="00091BF9" w:rsidRPr="00CC6D23" w:rsidRDefault="00091BF9" w:rsidP="00091BF9">
      <w:pPr>
        <w:pStyle w:val="Prrafodelista"/>
        <w:widowControl/>
        <w:numPr>
          <w:ilvl w:val="0"/>
          <w:numId w:val="9"/>
        </w:numPr>
        <w:autoSpaceDE/>
        <w:autoSpaceDN/>
        <w:spacing w:before="4"/>
        <w:contextualSpacing/>
        <w:jc w:val="both"/>
        <w:rPr>
          <w:sz w:val="24"/>
          <w:szCs w:val="24"/>
        </w:rPr>
      </w:pPr>
      <w:r w:rsidRPr="00CC6D23">
        <w:rPr>
          <w:sz w:val="24"/>
          <w:szCs w:val="24"/>
        </w:rPr>
        <w:t>La transparencia en la rendición de cuentas contribuye a garantizar que la asistencia haya sido oportuna, pertinente, de calidad y eficaz.</w:t>
      </w:r>
    </w:p>
    <w:p w14:paraId="4264B0F0" w14:textId="77777777" w:rsidR="00091BF9" w:rsidRPr="00CC6D23" w:rsidRDefault="00091BF9" w:rsidP="00091BF9">
      <w:pPr>
        <w:rPr>
          <w:rFonts w:ascii="Arial" w:hAnsi="Arial" w:cs="Arial"/>
        </w:rPr>
      </w:pPr>
    </w:p>
    <w:p w14:paraId="2BE4CEBD" w14:textId="77777777" w:rsidR="00091BF9" w:rsidRPr="00CC6D23" w:rsidRDefault="00091BF9" w:rsidP="00091BF9">
      <w:pPr>
        <w:rPr>
          <w:rFonts w:ascii="Arial" w:hAnsi="Arial" w:cs="Arial"/>
        </w:rPr>
      </w:pPr>
    </w:p>
    <w:p w14:paraId="03DC038D" w14:textId="77777777" w:rsidR="00091BF9" w:rsidRPr="00CC6D23" w:rsidRDefault="00091BF9" w:rsidP="00091BF9">
      <w:pPr>
        <w:pStyle w:val="Ttulo1"/>
        <w:keepNext/>
        <w:pageBreakBefore/>
        <w:widowControl/>
        <w:numPr>
          <w:ilvl w:val="0"/>
          <w:numId w:val="6"/>
        </w:numPr>
        <w:pBdr>
          <w:bottom w:val="single" w:sz="4" w:space="1" w:color="auto"/>
        </w:pBdr>
        <w:autoSpaceDE/>
        <w:autoSpaceDN/>
        <w:spacing w:before="100" w:beforeAutospacing="1" w:after="100" w:afterAutospacing="1"/>
      </w:pPr>
      <w:bookmarkStart w:id="25" w:name="_Toc26268783"/>
      <w:r w:rsidRPr="00CC6D23">
        <w:lastRenderedPageBreak/>
        <w:t>ACTORES Y RESPONSABILIDADES</w:t>
      </w:r>
      <w:bookmarkEnd w:id="25"/>
    </w:p>
    <w:p w14:paraId="2A80F85D"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bookmarkStart w:id="26" w:name="_Toc26268784"/>
      <w:r w:rsidRPr="00CC6D23">
        <w:rPr>
          <w:rFonts w:ascii="Arial" w:eastAsia="Arial" w:hAnsi="Arial" w:cs="Arial"/>
          <w:b w:val="0"/>
          <w:bCs w:val="0"/>
          <w:color w:val="auto"/>
          <w:sz w:val="24"/>
          <w:szCs w:val="24"/>
          <w:lang w:val="es-ES" w:eastAsia="en-US"/>
        </w:rPr>
        <w:t>Actores</w:t>
      </w:r>
      <w:bookmarkEnd w:id="26"/>
    </w:p>
    <w:p w14:paraId="30C4CDD8" w14:textId="77777777" w:rsidR="00091BF9" w:rsidRPr="00CC6D23" w:rsidRDefault="00091BF9" w:rsidP="00091BF9">
      <w:pPr>
        <w:rPr>
          <w:rFonts w:ascii="Arial" w:hAnsi="Arial" w:cs="Arial"/>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074"/>
        <w:gridCol w:w="4473"/>
      </w:tblGrid>
      <w:tr w:rsidR="00091BF9" w:rsidRPr="00CC6D23" w14:paraId="55F9C8E8" w14:textId="77777777" w:rsidTr="003B5577">
        <w:trPr>
          <w:jc w:val="center"/>
        </w:trPr>
        <w:tc>
          <w:tcPr>
            <w:tcW w:w="1796" w:type="dxa"/>
            <w:shd w:val="clear" w:color="auto" w:fill="auto"/>
          </w:tcPr>
          <w:p w14:paraId="0919AAF1" w14:textId="77777777" w:rsidR="00091BF9" w:rsidRPr="00CC6D23" w:rsidRDefault="00091BF9" w:rsidP="003B5577">
            <w:pPr>
              <w:jc w:val="center"/>
              <w:rPr>
                <w:rFonts w:ascii="Arial" w:hAnsi="Arial" w:cs="Arial"/>
                <w:b/>
                <w:sz w:val="20"/>
                <w:szCs w:val="20"/>
              </w:rPr>
            </w:pPr>
            <w:r w:rsidRPr="00CC6D23">
              <w:rPr>
                <w:rFonts w:ascii="Arial" w:hAnsi="Arial" w:cs="Arial"/>
                <w:b/>
                <w:sz w:val="20"/>
                <w:szCs w:val="20"/>
              </w:rPr>
              <w:t>PAÍS/ENTIDAD</w:t>
            </w:r>
          </w:p>
        </w:tc>
        <w:tc>
          <w:tcPr>
            <w:tcW w:w="2074" w:type="dxa"/>
            <w:shd w:val="clear" w:color="auto" w:fill="auto"/>
          </w:tcPr>
          <w:p w14:paraId="38BFA05D" w14:textId="77777777" w:rsidR="00091BF9" w:rsidRPr="00CC6D23" w:rsidRDefault="00091BF9" w:rsidP="003B5577">
            <w:pPr>
              <w:ind w:left="33"/>
              <w:jc w:val="center"/>
              <w:rPr>
                <w:rFonts w:ascii="Arial" w:hAnsi="Arial" w:cs="Arial"/>
                <w:b/>
                <w:sz w:val="20"/>
                <w:szCs w:val="20"/>
              </w:rPr>
            </w:pPr>
            <w:r w:rsidRPr="00CC6D23">
              <w:rPr>
                <w:rFonts w:ascii="Arial" w:hAnsi="Arial" w:cs="Arial"/>
                <w:b/>
                <w:sz w:val="20"/>
                <w:szCs w:val="20"/>
              </w:rPr>
              <w:t>INSTANCIA</w:t>
            </w:r>
          </w:p>
        </w:tc>
        <w:tc>
          <w:tcPr>
            <w:tcW w:w="4473" w:type="dxa"/>
            <w:shd w:val="clear" w:color="auto" w:fill="auto"/>
          </w:tcPr>
          <w:p w14:paraId="2A77EE32" w14:textId="77777777" w:rsidR="00091BF9" w:rsidRPr="00CC6D23" w:rsidRDefault="00091BF9" w:rsidP="003B5577">
            <w:pPr>
              <w:ind w:left="86"/>
              <w:jc w:val="center"/>
              <w:rPr>
                <w:rFonts w:ascii="Arial" w:hAnsi="Arial" w:cs="Arial"/>
                <w:b/>
                <w:sz w:val="20"/>
                <w:szCs w:val="20"/>
              </w:rPr>
            </w:pPr>
            <w:r w:rsidRPr="00CC6D23">
              <w:rPr>
                <w:rFonts w:ascii="Arial" w:hAnsi="Arial" w:cs="Arial"/>
                <w:b/>
                <w:sz w:val="20"/>
                <w:szCs w:val="20"/>
              </w:rPr>
              <w:t>DEPENDENCIA</w:t>
            </w:r>
          </w:p>
        </w:tc>
      </w:tr>
      <w:tr w:rsidR="00091BF9" w:rsidRPr="00CC6D23" w14:paraId="690EAF6C" w14:textId="77777777" w:rsidTr="003B5577">
        <w:trPr>
          <w:jc w:val="center"/>
        </w:trPr>
        <w:tc>
          <w:tcPr>
            <w:tcW w:w="1796" w:type="dxa"/>
            <w:vMerge w:val="restart"/>
            <w:shd w:val="clear" w:color="auto" w:fill="auto"/>
          </w:tcPr>
          <w:p w14:paraId="6A9D56D4" w14:textId="77777777" w:rsidR="00091BF9" w:rsidRPr="00CC6D23" w:rsidRDefault="00091BF9" w:rsidP="003B5577">
            <w:pPr>
              <w:rPr>
                <w:rFonts w:ascii="Arial" w:hAnsi="Arial" w:cs="Arial"/>
              </w:rPr>
            </w:pPr>
            <w:r w:rsidRPr="00CC6D23">
              <w:rPr>
                <w:rFonts w:ascii="Arial" w:hAnsi="Arial" w:cs="Arial"/>
              </w:rPr>
              <w:t>Bolivia</w:t>
            </w:r>
          </w:p>
        </w:tc>
        <w:tc>
          <w:tcPr>
            <w:tcW w:w="2074" w:type="dxa"/>
            <w:shd w:val="clear" w:color="auto" w:fill="auto"/>
          </w:tcPr>
          <w:p w14:paraId="3118E818" w14:textId="77777777" w:rsidR="00091BF9" w:rsidRPr="00CC6D23" w:rsidRDefault="00091BF9" w:rsidP="003B5577">
            <w:pPr>
              <w:jc w:val="center"/>
              <w:rPr>
                <w:rFonts w:ascii="Arial" w:hAnsi="Arial" w:cs="Arial"/>
              </w:rPr>
            </w:pPr>
            <w:r w:rsidRPr="00CC6D23">
              <w:rPr>
                <w:rFonts w:ascii="Arial" w:hAnsi="Arial" w:cs="Arial"/>
              </w:rPr>
              <w:t>Ministerio de Relaciones Exteriores</w:t>
            </w:r>
          </w:p>
        </w:tc>
        <w:tc>
          <w:tcPr>
            <w:tcW w:w="4473" w:type="dxa"/>
            <w:shd w:val="clear" w:color="auto" w:fill="auto"/>
          </w:tcPr>
          <w:p w14:paraId="238CBBD5" w14:textId="77777777" w:rsidR="00091BF9" w:rsidRPr="00CC6D23" w:rsidRDefault="00091BF9" w:rsidP="003B5577">
            <w:pPr>
              <w:rPr>
                <w:rFonts w:ascii="Arial" w:hAnsi="Arial" w:cs="Arial"/>
              </w:rPr>
            </w:pPr>
            <w:r w:rsidRPr="00CC6D23">
              <w:rPr>
                <w:rFonts w:ascii="Arial" w:hAnsi="Arial" w:cs="Arial"/>
              </w:rPr>
              <w:t>Viceministerio de Relaciones Exteriores - Dirección General de Relaciones Multilaterales</w:t>
            </w:r>
          </w:p>
        </w:tc>
      </w:tr>
      <w:tr w:rsidR="00091BF9" w:rsidRPr="00CC6D23" w14:paraId="5FE46808" w14:textId="77777777" w:rsidTr="003B5577">
        <w:trPr>
          <w:jc w:val="center"/>
        </w:trPr>
        <w:tc>
          <w:tcPr>
            <w:tcW w:w="1796" w:type="dxa"/>
            <w:vMerge/>
            <w:shd w:val="clear" w:color="auto" w:fill="auto"/>
          </w:tcPr>
          <w:p w14:paraId="736CA24A" w14:textId="77777777" w:rsidR="00091BF9" w:rsidRPr="00CC6D23" w:rsidRDefault="00091BF9" w:rsidP="003B5577">
            <w:pPr>
              <w:rPr>
                <w:rFonts w:ascii="Arial" w:hAnsi="Arial" w:cs="Arial"/>
              </w:rPr>
            </w:pPr>
          </w:p>
        </w:tc>
        <w:tc>
          <w:tcPr>
            <w:tcW w:w="2074" w:type="dxa"/>
            <w:shd w:val="clear" w:color="auto" w:fill="auto"/>
          </w:tcPr>
          <w:p w14:paraId="299AEBD8" w14:textId="77777777" w:rsidR="00091BF9" w:rsidRPr="00CC6D23" w:rsidRDefault="00091BF9" w:rsidP="003B5577">
            <w:pPr>
              <w:jc w:val="center"/>
              <w:rPr>
                <w:rFonts w:ascii="Arial" w:hAnsi="Arial" w:cs="Arial"/>
              </w:rPr>
            </w:pPr>
            <w:r w:rsidRPr="00CC6D23">
              <w:rPr>
                <w:rFonts w:ascii="Arial" w:hAnsi="Arial" w:cs="Arial"/>
              </w:rPr>
              <w:t>Viceministerio de Defensa Civil</w:t>
            </w:r>
          </w:p>
        </w:tc>
        <w:tc>
          <w:tcPr>
            <w:tcW w:w="4473" w:type="dxa"/>
            <w:shd w:val="clear" w:color="auto" w:fill="auto"/>
          </w:tcPr>
          <w:p w14:paraId="375673CB" w14:textId="77777777" w:rsidR="00091BF9" w:rsidRPr="00CC6D23" w:rsidRDefault="00091BF9" w:rsidP="00091BF9">
            <w:pPr>
              <w:pStyle w:val="Prrafodelista"/>
              <w:widowControl/>
              <w:numPr>
                <w:ilvl w:val="0"/>
                <w:numId w:val="11"/>
              </w:numPr>
              <w:autoSpaceDE/>
              <w:autoSpaceDN/>
              <w:spacing w:before="4"/>
              <w:ind w:left="232" w:hanging="232"/>
              <w:contextualSpacing/>
              <w:jc w:val="both"/>
              <w:rPr>
                <w:sz w:val="24"/>
                <w:szCs w:val="24"/>
              </w:rPr>
            </w:pPr>
            <w:r w:rsidRPr="00CC6D23">
              <w:rPr>
                <w:sz w:val="24"/>
                <w:szCs w:val="24"/>
              </w:rPr>
              <w:t>Dirección General de Emergencia y Auxilio; y,</w:t>
            </w:r>
          </w:p>
          <w:p w14:paraId="0AA500AD" w14:textId="77777777" w:rsidR="00091BF9" w:rsidRPr="00CC6D23" w:rsidRDefault="00091BF9" w:rsidP="003B5577">
            <w:pPr>
              <w:ind w:left="232" w:hanging="232"/>
              <w:rPr>
                <w:rFonts w:ascii="Arial" w:hAnsi="Arial" w:cs="Arial"/>
              </w:rPr>
            </w:pPr>
          </w:p>
          <w:p w14:paraId="77179CB9" w14:textId="77777777" w:rsidR="00091BF9" w:rsidRPr="00CC6D23" w:rsidRDefault="00091BF9" w:rsidP="00091BF9">
            <w:pPr>
              <w:pStyle w:val="Prrafodelista"/>
              <w:widowControl/>
              <w:numPr>
                <w:ilvl w:val="0"/>
                <w:numId w:val="11"/>
              </w:numPr>
              <w:autoSpaceDE/>
              <w:autoSpaceDN/>
              <w:spacing w:before="4"/>
              <w:ind w:left="232" w:hanging="232"/>
              <w:contextualSpacing/>
              <w:jc w:val="both"/>
              <w:rPr>
                <w:sz w:val="24"/>
                <w:szCs w:val="24"/>
              </w:rPr>
            </w:pPr>
            <w:r w:rsidRPr="00CC6D23">
              <w:rPr>
                <w:sz w:val="24"/>
                <w:szCs w:val="24"/>
              </w:rPr>
              <w:t>Dirección General Prevención y Reconstrucción.</w:t>
            </w:r>
          </w:p>
        </w:tc>
      </w:tr>
      <w:tr w:rsidR="00091BF9" w:rsidRPr="00CC6D23" w14:paraId="5BB60ACB" w14:textId="77777777" w:rsidTr="003B5577">
        <w:trPr>
          <w:trHeight w:val="90"/>
          <w:jc w:val="center"/>
        </w:trPr>
        <w:tc>
          <w:tcPr>
            <w:tcW w:w="1796" w:type="dxa"/>
            <w:vMerge w:val="restart"/>
            <w:shd w:val="clear" w:color="auto" w:fill="auto"/>
          </w:tcPr>
          <w:p w14:paraId="5877DA70" w14:textId="77777777" w:rsidR="00091BF9" w:rsidRPr="00CC6D23" w:rsidRDefault="00091BF9" w:rsidP="003B5577">
            <w:pPr>
              <w:rPr>
                <w:rFonts w:ascii="Arial" w:hAnsi="Arial" w:cs="Arial"/>
              </w:rPr>
            </w:pPr>
            <w:r w:rsidRPr="00CC6D23">
              <w:rPr>
                <w:rFonts w:ascii="Arial" w:hAnsi="Arial" w:cs="Arial"/>
              </w:rPr>
              <w:t>Colombia</w:t>
            </w:r>
          </w:p>
        </w:tc>
        <w:tc>
          <w:tcPr>
            <w:tcW w:w="2074" w:type="dxa"/>
            <w:shd w:val="clear" w:color="auto" w:fill="auto"/>
          </w:tcPr>
          <w:p w14:paraId="0903EB3C" w14:textId="77777777" w:rsidR="00091BF9" w:rsidRPr="00CC6D23" w:rsidRDefault="00091BF9" w:rsidP="003B5577">
            <w:pPr>
              <w:jc w:val="center"/>
              <w:rPr>
                <w:rFonts w:ascii="Arial" w:hAnsi="Arial" w:cs="Arial"/>
              </w:rPr>
            </w:pPr>
            <w:r w:rsidRPr="00CC6D23">
              <w:rPr>
                <w:rFonts w:ascii="Arial" w:hAnsi="Arial" w:cs="Arial"/>
              </w:rPr>
              <w:t>Ministerio de Relaciones Exteriores</w:t>
            </w:r>
          </w:p>
          <w:p w14:paraId="76640987" w14:textId="77777777" w:rsidR="00091BF9" w:rsidRPr="00CC6D23" w:rsidRDefault="00091BF9" w:rsidP="003B5577">
            <w:pPr>
              <w:jc w:val="center"/>
              <w:rPr>
                <w:rFonts w:ascii="Arial" w:hAnsi="Arial" w:cs="Arial"/>
              </w:rPr>
            </w:pPr>
          </w:p>
        </w:tc>
        <w:tc>
          <w:tcPr>
            <w:tcW w:w="4473" w:type="dxa"/>
            <w:shd w:val="clear" w:color="auto" w:fill="auto"/>
          </w:tcPr>
          <w:p w14:paraId="76CE6ABD" w14:textId="77777777" w:rsidR="00091BF9" w:rsidRPr="00CC6D23" w:rsidRDefault="00091BF9" w:rsidP="003B5577">
            <w:pPr>
              <w:rPr>
                <w:rFonts w:ascii="Arial" w:hAnsi="Arial" w:cs="Arial"/>
              </w:rPr>
            </w:pPr>
            <w:r w:rsidRPr="00CC6D23">
              <w:rPr>
                <w:rFonts w:ascii="Arial" w:hAnsi="Arial" w:cs="Arial"/>
              </w:rPr>
              <w:t>Viceministerio de Asuntos Multilaterales -</w:t>
            </w:r>
          </w:p>
          <w:p w14:paraId="67E1C7AC" w14:textId="77777777" w:rsidR="00091BF9" w:rsidRPr="00CC6D23" w:rsidRDefault="00091BF9" w:rsidP="003B5577">
            <w:pPr>
              <w:rPr>
                <w:rFonts w:ascii="Arial" w:hAnsi="Arial" w:cs="Arial"/>
              </w:rPr>
            </w:pPr>
            <w:r w:rsidRPr="00CC6D23">
              <w:rPr>
                <w:rFonts w:ascii="Arial" w:hAnsi="Arial" w:cs="Arial"/>
              </w:rPr>
              <w:t>Dirección de Cooperación Internacional</w:t>
            </w:r>
          </w:p>
        </w:tc>
      </w:tr>
      <w:tr w:rsidR="00091BF9" w:rsidRPr="00CC6D23" w14:paraId="6D4C094E" w14:textId="77777777" w:rsidTr="003B5577">
        <w:trPr>
          <w:jc w:val="center"/>
        </w:trPr>
        <w:tc>
          <w:tcPr>
            <w:tcW w:w="1796" w:type="dxa"/>
            <w:vMerge/>
            <w:shd w:val="clear" w:color="auto" w:fill="auto"/>
          </w:tcPr>
          <w:p w14:paraId="71C8EA81" w14:textId="77777777" w:rsidR="00091BF9" w:rsidRPr="00CC6D23" w:rsidRDefault="00091BF9" w:rsidP="003B5577">
            <w:pPr>
              <w:rPr>
                <w:rFonts w:ascii="Arial" w:hAnsi="Arial" w:cs="Arial"/>
              </w:rPr>
            </w:pPr>
          </w:p>
        </w:tc>
        <w:tc>
          <w:tcPr>
            <w:tcW w:w="2074" w:type="dxa"/>
            <w:shd w:val="clear" w:color="auto" w:fill="auto"/>
          </w:tcPr>
          <w:p w14:paraId="43D9521F" w14:textId="77777777" w:rsidR="00091BF9" w:rsidRPr="00CC6D23" w:rsidRDefault="00091BF9" w:rsidP="003B5577">
            <w:pPr>
              <w:jc w:val="center"/>
              <w:rPr>
                <w:rFonts w:ascii="Arial" w:hAnsi="Arial" w:cs="Arial"/>
              </w:rPr>
            </w:pPr>
            <w:r w:rsidRPr="00CC6D23">
              <w:rPr>
                <w:rFonts w:ascii="Arial" w:hAnsi="Arial" w:cs="Arial"/>
              </w:rPr>
              <w:t>Unidad Nacional para la Gestión del Riesgo de Desastres</w:t>
            </w:r>
          </w:p>
        </w:tc>
        <w:tc>
          <w:tcPr>
            <w:tcW w:w="4473" w:type="dxa"/>
            <w:shd w:val="clear" w:color="auto" w:fill="auto"/>
          </w:tcPr>
          <w:p w14:paraId="03304176" w14:textId="77777777" w:rsidR="00091BF9" w:rsidRPr="00CC6D23" w:rsidRDefault="00091BF9" w:rsidP="003B5577">
            <w:pPr>
              <w:rPr>
                <w:rFonts w:ascii="Arial" w:hAnsi="Arial" w:cs="Arial"/>
              </w:rPr>
            </w:pPr>
            <w:r w:rsidRPr="00CC6D23">
              <w:rPr>
                <w:rFonts w:ascii="Arial" w:hAnsi="Arial" w:cs="Arial"/>
              </w:rPr>
              <w:t>Grupo de Cooperación Internacional</w:t>
            </w:r>
          </w:p>
        </w:tc>
      </w:tr>
      <w:tr w:rsidR="00091BF9" w:rsidRPr="00CC6D23" w14:paraId="53B0EA47" w14:textId="77777777" w:rsidTr="003B5577">
        <w:trPr>
          <w:jc w:val="center"/>
        </w:trPr>
        <w:tc>
          <w:tcPr>
            <w:tcW w:w="1796" w:type="dxa"/>
            <w:vMerge w:val="restart"/>
            <w:shd w:val="clear" w:color="auto" w:fill="auto"/>
          </w:tcPr>
          <w:p w14:paraId="190DF372" w14:textId="77777777" w:rsidR="00091BF9" w:rsidRPr="00CC6D23" w:rsidRDefault="00091BF9" w:rsidP="003B5577">
            <w:pPr>
              <w:rPr>
                <w:rFonts w:ascii="Arial" w:hAnsi="Arial" w:cs="Arial"/>
              </w:rPr>
            </w:pPr>
            <w:r w:rsidRPr="00CC6D23">
              <w:rPr>
                <w:rFonts w:ascii="Arial" w:hAnsi="Arial" w:cs="Arial"/>
              </w:rPr>
              <w:t>Ecuador</w:t>
            </w:r>
          </w:p>
        </w:tc>
        <w:tc>
          <w:tcPr>
            <w:tcW w:w="2074" w:type="dxa"/>
            <w:shd w:val="clear" w:color="auto" w:fill="auto"/>
          </w:tcPr>
          <w:p w14:paraId="47411B6E" w14:textId="77777777" w:rsidR="00091BF9" w:rsidRPr="00CC6D23" w:rsidRDefault="00091BF9" w:rsidP="003B5577">
            <w:pPr>
              <w:jc w:val="center"/>
              <w:rPr>
                <w:rFonts w:ascii="Arial" w:hAnsi="Arial" w:cs="Arial"/>
              </w:rPr>
            </w:pPr>
            <w:r w:rsidRPr="00CC6D23">
              <w:rPr>
                <w:rFonts w:ascii="Arial" w:hAnsi="Arial" w:cs="Arial"/>
              </w:rPr>
              <w:t>Ministerio de Relaciones Exteriores y Movilidad Humana</w:t>
            </w:r>
          </w:p>
          <w:p w14:paraId="27C61B96" w14:textId="77777777" w:rsidR="00091BF9" w:rsidRPr="00CC6D23" w:rsidRDefault="00091BF9" w:rsidP="003B5577">
            <w:pPr>
              <w:jc w:val="center"/>
              <w:rPr>
                <w:rFonts w:ascii="Arial" w:hAnsi="Arial" w:cs="Arial"/>
              </w:rPr>
            </w:pPr>
          </w:p>
        </w:tc>
        <w:tc>
          <w:tcPr>
            <w:tcW w:w="4473" w:type="dxa"/>
            <w:shd w:val="clear" w:color="auto" w:fill="auto"/>
          </w:tcPr>
          <w:p w14:paraId="761D0E0C" w14:textId="77777777" w:rsidR="00091BF9" w:rsidRPr="00CC6D23" w:rsidRDefault="00091BF9" w:rsidP="003B5577">
            <w:pPr>
              <w:rPr>
                <w:rFonts w:ascii="Arial" w:hAnsi="Arial" w:cs="Arial"/>
              </w:rPr>
            </w:pPr>
            <w:r w:rsidRPr="00CC6D23">
              <w:rPr>
                <w:rFonts w:ascii="Arial" w:hAnsi="Arial" w:cs="Arial"/>
              </w:rPr>
              <w:t>Subsecretaría de Cooperación Internacional – Dirección de Estrategia de Información y Política de la Cooperación Internacional</w:t>
            </w:r>
          </w:p>
        </w:tc>
      </w:tr>
      <w:tr w:rsidR="00091BF9" w:rsidRPr="00CC6D23" w14:paraId="6A347DAC" w14:textId="77777777" w:rsidTr="003B5577">
        <w:trPr>
          <w:jc w:val="center"/>
        </w:trPr>
        <w:tc>
          <w:tcPr>
            <w:tcW w:w="1796" w:type="dxa"/>
            <w:vMerge/>
            <w:shd w:val="clear" w:color="auto" w:fill="auto"/>
          </w:tcPr>
          <w:p w14:paraId="451892D0" w14:textId="77777777" w:rsidR="00091BF9" w:rsidRPr="00CC6D23" w:rsidRDefault="00091BF9" w:rsidP="003B5577">
            <w:pPr>
              <w:rPr>
                <w:rFonts w:ascii="Arial" w:hAnsi="Arial" w:cs="Arial"/>
              </w:rPr>
            </w:pPr>
          </w:p>
        </w:tc>
        <w:tc>
          <w:tcPr>
            <w:tcW w:w="2074" w:type="dxa"/>
            <w:shd w:val="clear" w:color="auto" w:fill="auto"/>
          </w:tcPr>
          <w:p w14:paraId="5AC51A6A" w14:textId="77777777" w:rsidR="00091BF9" w:rsidRPr="00CC6D23" w:rsidRDefault="00091BF9" w:rsidP="003B5577">
            <w:pPr>
              <w:jc w:val="center"/>
              <w:rPr>
                <w:rFonts w:ascii="Arial" w:hAnsi="Arial" w:cs="Arial"/>
              </w:rPr>
            </w:pPr>
            <w:r w:rsidRPr="00CC6D23">
              <w:rPr>
                <w:rFonts w:ascii="Arial" w:hAnsi="Arial" w:cs="Arial"/>
              </w:rPr>
              <w:t>Servicio Nacional de Gestión de Riesgos y Emergencias</w:t>
            </w:r>
          </w:p>
        </w:tc>
        <w:tc>
          <w:tcPr>
            <w:tcW w:w="4473" w:type="dxa"/>
            <w:shd w:val="clear" w:color="auto" w:fill="auto"/>
          </w:tcPr>
          <w:p w14:paraId="56934114" w14:textId="77777777" w:rsidR="00091BF9" w:rsidRPr="00CC6D23" w:rsidRDefault="00091BF9" w:rsidP="003B5577">
            <w:pPr>
              <w:rPr>
                <w:rFonts w:ascii="Arial" w:hAnsi="Arial" w:cs="Arial"/>
              </w:rPr>
            </w:pPr>
            <w:r w:rsidRPr="00CC6D23">
              <w:rPr>
                <w:rFonts w:ascii="Arial" w:hAnsi="Arial" w:cs="Arial"/>
              </w:rPr>
              <w:t>Dirección</w:t>
            </w:r>
            <w:r w:rsidRPr="00CC6D23">
              <w:rPr>
                <w:rFonts w:ascii="Arial" w:hAnsi="Arial" w:cs="Arial"/>
                <w:lang w:val="es-PA"/>
              </w:rPr>
              <w:t xml:space="preserve"> </w:t>
            </w:r>
            <w:r w:rsidRPr="00CC6D23">
              <w:rPr>
                <w:rFonts w:ascii="Arial" w:hAnsi="Arial" w:cs="Arial"/>
              </w:rPr>
              <w:t>de Estrategias Internacionales para la Reducción de Riesgos</w:t>
            </w:r>
          </w:p>
        </w:tc>
      </w:tr>
      <w:tr w:rsidR="00091BF9" w:rsidRPr="00CC6D23" w14:paraId="67084FC0" w14:textId="77777777" w:rsidTr="003B5577">
        <w:trPr>
          <w:jc w:val="center"/>
        </w:trPr>
        <w:tc>
          <w:tcPr>
            <w:tcW w:w="1796" w:type="dxa"/>
            <w:vMerge w:val="restart"/>
            <w:shd w:val="clear" w:color="auto" w:fill="auto"/>
          </w:tcPr>
          <w:p w14:paraId="7AC60E6A" w14:textId="77777777" w:rsidR="00091BF9" w:rsidRPr="00CC6D23" w:rsidRDefault="00091BF9" w:rsidP="003B5577">
            <w:pPr>
              <w:rPr>
                <w:rFonts w:ascii="Arial" w:hAnsi="Arial" w:cs="Arial"/>
              </w:rPr>
            </w:pPr>
            <w:r w:rsidRPr="00CC6D23">
              <w:rPr>
                <w:rFonts w:ascii="Arial" w:hAnsi="Arial" w:cs="Arial"/>
              </w:rPr>
              <w:t>Perú</w:t>
            </w:r>
          </w:p>
        </w:tc>
        <w:tc>
          <w:tcPr>
            <w:tcW w:w="2074" w:type="dxa"/>
            <w:shd w:val="clear" w:color="auto" w:fill="auto"/>
          </w:tcPr>
          <w:p w14:paraId="1B23FE08" w14:textId="77777777" w:rsidR="00091BF9" w:rsidRPr="00CC6D23" w:rsidRDefault="00091BF9" w:rsidP="003B5577">
            <w:pPr>
              <w:jc w:val="center"/>
              <w:rPr>
                <w:rFonts w:ascii="Arial" w:hAnsi="Arial" w:cs="Arial"/>
              </w:rPr>
            </w:pPr>
            <w:r w:rsidRPr="00CC6D23">
              <w:rPr>
                <w:rFonts w:ascii="Arial" w:hAnsi="Arial" w:cs="Arial"/>
              </w:rPr>
              <w:t>Ministerio de Relaciones Exteriores</w:t>
            </w:r>
          </w:p>
        </w:tc>
        <w:tc>
          <w:tcPr>
            <w:tcW w:w="4473" w:type="dxa"/>
            <w:shd w:val="clear" w:color="auto" w:fill="auto"/>
          </w:tcPr>
          <w:p w14:paraId="4ED546C2" w14:textId="77777777" w:rsidR="00091BF9" w:rsidRPr="00CC6D23" w:rsidRDefault="00091BF9" w:rsidP="003B5577">
            <w:pPr>
              <w:rPr>
                <w:rFonts w:ascii="Arial" w:hAnsi="Arial" w:cs="Arial"/>
              </w:rPr>
            </w:pPr>
            <w:r w:rsidRPr="00CC6D23">
              <w:rPr>
                <w:rFonts w:ascii="Arial" w:hAnsi="Arial" w:cs="Arial"/>
              </w:rPr>
              <w:t>Dirección de Cooperación Internacional</w:t>
            </w:r>
          </w:p>
        </w:tc>
      </w:tr>
      <w:tr w:rsidR="00091BF9" w:rsidRPr="00CC6D23" w14:paraId="7E8602CB" w14:textId="77777777" w:rsidTr="003B5577">
        <w:trPr>
          <w:jc w:val="center"/>
        </w:trPr>
        <w:tc>
          <w:tcPr>
            <w:tcW w:w="1796" w:type="dxa"/>
            <w:vMerge/>
            <w:shd w:val="clear" w:color="auto" w:fill="auto"/>
          </w:tcPr>
          <w:p w14:paraId="44E85955" w14:textId="77777777" w:rsidR="00091BF9" w:rsidRPr="00CC6D23" w:rsidRDefault="00091BF9" w:rsidP="003B5577">
            <w:pPr>
              <w:rPr>
                <w:rFonts w:ascii="Arial" w:hAnsi="Arial" w:cs="Arial"/>
              </w:rPr>
            </w:pPr>
          </w:p>
        </w:tc>
        <w:tc>
          <w:tcPr>
            <w:tcW w:w="2074" w:type="dxa"/>
            <w:shd w:val="clear" w:color="auto" w:fill="auto"/>
          </w:tcPr>
          <w:p w14:paraId="20B7F0E4" w14:textId="77777777" w:rsidR="00091BF9" w:rsidRPr="00CC6D23" w:rsidRDefault="00091BF9" w:rsidP="003B5577">
            <w:pPr>
              <w:jc w:val="center"/>
              <w:rPr>
                <w:rFonts w:ascii="Arial" w:hAnsi="Arial" w:cs="Arial"/>
              </w:rPr>
            </w:pPr>
            <w:r w:rsidRPr="00CC6D23">
              <w:rPr>
                <w:rFonts w:ascii="Arial" w:hAnsi="Arial" w:cs="Arial"/>
              </w:rPr>
              <w:t>Presidencia de Consejo de Ministros</w:t>
            </w:r>
          </w:p>
        </w:tc>
        <w:tc>
          <w:tcPr>
            <w:tcW w:w="4473" w:type="dxa"/>
            <w:shd w:val="clear" w:color="auto" w:fill="auto"/>
          </w:tcPr>
          <w:p w14:paraId="4BA11A97" w14:textId="77777777" w:rsidR="00091BF9" w:rsidRPr="00CC6D23" w:rsidRDefault="00091BF9" w:rsidP="003B5577">
            <w:pPr>
              <w:rPr>
                <w:rFonts w:ascii="Arial" w:hAnsi="Arial" w:cs="Arial"/>
              </w:rPr>
            </w:pPr>
            <w:r w:rsidRPr="00CC6D23">
              <w:rPr>
                <w:rFonts w:ascii="Arial" w:hAnsi="Arial" w:cs="Arial"/>
              </w:rPr>
              <w:t xml:space="preserve">Viceministerio de Gobernanza Territorial </w:t>
            </w:r>
          </w:p>
        </w:tc>
      </w:tr>
      <w:tr w:rsidR="00091BF9" w:rsidRPr="00CC6D23" w14:paraId="7EC7A1A1" w14:textId="77777777" w:rsidTr="003B5577">
        <w:trPr>
          <w:jc w:val="center"/>
        </w:trPr>
        <w:tc>
          <w:tcPr>
            <w:tcW w:w="1796" w:type="dxa"/>
            <w:vMerge/>
            <w:shd w:val="clear" w:color="auto" w:fill="auto"/>
          </w:tcPr>
          <w:p w14:paraId="7626342F" w14:textId="77777777" w:rsidR="00091BF9" w:rsidRPr="00CC6D23" w:rsidRDefault="00091BF9" w:rsidP="003B5577">
            <w:pPr>
              <w:rPr>
                <w:rFonts w:ascii="Arial" w:hAnsi="Arial" w:cs="Arial"/>
              </w:rPr>
            </w:pPr>
          </w:p>
        </w:tc>
        <w:tc>
          <w:tcPr>
            <w:tcW w:w="2074" w:type="dxa"/>
            <w:shd w:val="clear" w:color="auto" w:fill="auto"/>
          </w:tcPr>
          <w:p w14:paraId="32ACD474" w14:textId="77777777" w:rsidR="00091BF9" w:rsidRPr="00CC6D23" w:rsidRDefault="00091BF9" w:rsidP="003B5577">
            <w:pPr>
              <w:jc w:val="center"/>
              <w:rPr>
                <w:rFonts w:ascii="Arial" w:hAnsi="Arial" w:cs="Arial"/>
              </w:rPr>
            </w:pPr>
            <w:r w:rsidRPr="00CC6D23">
              <w:rPr>
                <w:rFonts w:ascii="Arial" w:hAnsi="Arial" w:cs="Arial"/>
              </w:rPr>
              <w:t>Instituto Nacional de Defensa Civil (INDECI)</w:t>
            </w:r>
          </w:p>
        </w:tc>
        <w:tc>
          <w:tcPr>
            <w:tcW w:w="4473" w:type="dxa"/>
            <w:shd w:val="clear" w:color="auto" w:fill="auto"/>
          </w:tcPr>
          <w:p w14:paraId="2B5F36D7" w14:textId="77777777" w:rsidR="00091BF9" w:rsidRPr="00CC6D23" w:rsidRDefault="00091BF9" w:rsidP="003B5577">
            <w:pPr>
              <w:rPr>
                <w:rFonts w:ascii="Arial" w:hAnsi="Arial" w:cs="Arial"/>
              </w:rPr>
            </w:pPr>
            <w:r w:rsidRPr="00CC6D23">
              <w:rPr>
                <w:rFonts w:ascii="Arial" w:hAnsi="Arial" w:cs="Arial"/>
              </w:rPr>
              <w:t>Oficina General de Cooperación y Asuntos Internacionales</w:t>
            </w:r>
          </w:p>
        </w:tc>
      </w:tr>
      <w:tr w:rsidR="00091BF9" w:rsidRPr="00CC6D23" w14:paraId="1CAB0BAF" w14:textId="77777777" w:rsidTr="003B5577">
        <w:trPr>
          <w:jc w:val="center"/>
        </w:trPr>
        <w:tc>
          <w:tcPr>
            <w:tcW w:w="1796" w:type="dxa"/>
            <w:shd w:val="clear" w:color="auto" w:fill="auto"/>
          </w:tcPr>
          <w:p w14:paraId="4B90A149" w14:textId="77777777" w:rsidR="00091BF9" w:rsidRPr="00CC6D23" w:rsidRDefault="00091BF9" w:rsidP="003B5577">
            <w:pPr>
              <w:rPr>
                <w:rFonts w:ascii="Arial" w:hAnsi="Arial" w:cs="Arial"/>
              </w:rPr>
            </w:pPr>
            <w:r w:rsidRPr="00CC6D23">
              <w:rPr>
                <w:rFonts w:ascii="Arial" w:hAnsi="Arial" w:cs="Arial"/>
              </w:rPr>
              <w:t>Comunidad Andina</w:t>
            </w:r>
          </w:p>
        </w:tc>
        <w:tc>
          <w:tcPr>
            <w:tcW w:w="2074" w:type="dxa"/>
            <w:shd w:val="clear" w:color="auto" w:fill="auto"/>
          </w:tcPr>
          <w:p w14:paraId="06885AD8" w14:textId="77777777" w:rsidR="00091BF9" w:rsidRPr="00CC6D23" w:rsidRDefault="00091BF9" w:rsidP="003B5577">
            <w:pPr>
              <w:jc w:val="center"/>
              <w:rPr>
                <w:rFonts w:ascii="Arial" w:hAnsi="Arial" w:cs="Arial"/>
              </w:rPr>
            </w:pPr>
            <w:r w:rsidRPr="00CC6D23">
              <w:rPr>
                <w:rFonts w:ascii="Arial" w:hAnsi="Arial" w:cs="Arial"/>
              </w:rPr>
              <w:t>Secretaría General de la Comunidad Andina</w:t>
            </w:r>
          </w:p>
        </w:tc>
        <w:tc>
          <w:tcPr>
            <w:tcW w:w="4473" w:type="dxa"/>
            <w:shd w:val="clear" w:color="auto" w:fill="auto"/>
          </w:tcPr>
          <w:p w14:paraId="3811C478" w14:textId="77777777" w:rsidR="00091BF9" w:rsidRPr="00CC6D23" w:rsidRDefault="00091BF9" w:rsidP="003B5577">
            <w:pPr>
              <w:rPr>
                <w:rFonts w:ascii="Arial" w:hAnsi="Arial" w:cs="Arial"/>
              </w:rPr>
            </w:pPr>
            <w:r w:rsidRPr="00CC6D23">
              <w:rPr>
                <w:rFonts w:ascii="Arial" w:hAnsi="Arial" w:cs="Arial"/>
              </w:rPr>
              <w:t xml:space="preserve">Secretaria Técnica del </w:t>
            </w:r>
            <w:r w:rsidRPr="00CC6D23">
              <w:rPr>
                <w:rFonts w:ascii="Arial" w:hAnsi="Arial" w:cs="Arial"/>
                <w:w w:val="111"/>
              </w:rPr>
              <w:t>Comité Andino Ad Hoc de Prevención de Desastres</w:t>
            </w:r>
          </w:p>
        </w:tc>
      </w:tr>
      <w:tr w:rsidR="00091BF9" w:rsidRPr="00CC6D23" w14:paraId="6CFBE863" w14:textId="77777777" w:rsidTr="003B5577">
        <w:trPr>
          <w:jc w:val="center"/>
        </w:trPr>
        <w:tc>
          <w:tcPr>
            <w:tcW w:w="1796" w:type="dxa"/>
            <w:shd w:val="clear" w:color="auto" w:fill="auto"/>
          </w:tcPr>
          <w:p w14:paraId="68EBF51D" w14:textId="77777777" w:rsidR="00091BF9" w:rsidRPr="00CC6D23" w:rsidRDefault="00091BF9" w:rsidP="003B5577">
            <w:pPr>
              <w:rPr>
                <w:rFonts w:ascii="Arial" w:hAnsi="Arial" w:cs="Arial"/>
              </w:rPr>
            </w:pPr>
            <w:r w:rsidRPr="00CC6D23">
              <w:rPr>
                <w:rFonts w:ascii="Arial" w:hAnsi="Arial" w:cs="Arial"/>
              </w:rPr>
              <w:t>Presidencia Pro Tempore</w:t>
            </w:r>
          </w:p>
        </w:tc>
        <w:tc>
          <w:tcPr>
            <w:tcW w:w="2074" w:type="dxa"/>
            <w:shd w:val="clear" w:color="auto" w:fill="auto"/>
          </w:tcPr>
          <w:p w14:paraId="3F2750BF" w14:textId="77777777" w:rsidR="00091BF9" w:rsidRPr="00CC6D23" w:rsidRDefault="00091BF9" w:rsidP="003B5577">
            <w:pPr>
              <w:jc w:val="center"/>
              <w:rPr>
                <w:rFonts w:ascii="Arial" w:hAnsi="Arial" w:cs="Arial"/>
              </w:rPr>
            </w:pPr>
            <w:r w:rsidRPr="00CC6D23">
              <w:rPr>
                <w:rFonts w:ascii="Arial" w:hAnsi="Arial" w:cs="Arial"/>
              </w:rPr>
              <w:t>País Pro Témpore</w:t>
            </w:r>
          </w:p>
        </w:tc>
        <w:tc>
          <w:tcPr>
            <w:tcW w:w="4473" w:type="dxa"/>
            <w:shd w:val="clear" w:color="auto" w:fill="auto"/>
          </w:tcPr>
          <w:p w14:paraId="625188D9" w14:textId="77777777" w:rsidR="00091BF9" w:rsidRPr="00CC6D23" w:rsidRDefault="00091BF9" w:rsidP="003B5577">
            <w:pPr>
              <w:rPr>
                <w:rFonts w:ascii="Arial" w:hAnsi="Arial" w:cs="Arial"/>
              </w:rPr>
            </w:pPr>
            <w:r w:rsidRPr="00CC6D23">
              <w:rPr>
                <w:rFonts w:ascii="Arial" w:hAnsi="Arial" w:cs="Arial"/>
              </w:rPr>
              <w:t xml:space="preserve">Presidente Pro Tempore </w:t>
            </w:r>
          </w:p>
        </w:tc>
      </w:tr>
    </w:tbl>
    <w:p w14:paraId="374AA8B8" w14:textId="77777777" w:rsidR="00091BF9" w:rsidRPr="00CC6D23" w:rsidRDefault="00091BF9" w:rsidP="00091BF9">
      <w:pPr>
        <w:pStyle w:val="Ttulo2"/>
        <w:jc w:val="both"/>
        <w:rPr>
          <w:rFonts w:ascii="Arial" w:hAnsi="Arial" w:cs="Arial"/>
          <w:color w:val="auto"/>
          <w:sz w:val="24"/>
          <w:szCs w:val="24"/>
        </w:rPr>
      </w:pPr>
      <w:r w:rsidRPr="00CC6D23">
        <w:rPr>
          <w:rFonts w:ascii="Arial" w:hAnsi="Arial" w:cs="Arial"/>
          <w:sz w:val="24"/>
          <w:szCs w:val="24"/>
        </w:rPr>
        <w:br w:type="page"/>
      </w:r>
      <w:bookmarkStart w:id="27" w:name="_Toc26268785"/>
      <w:r w:rsidRPr="00CC6D23">
        <w:rPr>
          <w:rFonts w:ascii="Arial" w:eastAsia="Arial" w:hAnsi="Arial" w:cs="Arial"/>
          <w:b w:val="0"/>
          <w:bCs w:val="0"/>
          <w:color w:val="auto"/>
          <w:sz w:val="24"/>
          <w:szCs w:val="24"/>
          <w:lang w:val="es-ES" w:eastAsia="en-US"/>
        </w:rPr>
        <w:lastRenderedPageBreak/>
        <w:t>Responsabilidades</w:t>
      </w:r>
      <w:bookmarkEnd w:id="27"/>
    </w:p>
    <w:p w14:paraId="46377834" w14:textId="77777777" w:rsidR="00091BF9" w:rsidRPr="00CC6D23" w:rsidRDefault="00091BF9" w:rsidP="00091BF9">
      <w:pPr>
        <w:pStyle w:val="Ttulo3"/>
        <w:numPr>
          <w:ilvl w:val="2"/>
          <w:numId w:val="6"/>
        </w:numPr>
        <w:jc w:val="both"/>
        <w:rPr>
          <w:rFonts w:ascii="Arial" w:hAnsi="Arial" w:cs="Arial"/>
          <w:color w:val="auto"/>
        </w:rPr>
      </w:pPr>
      <w:bookmarkStart w:id="28" w:name="_Toc26268786"/>
      <w:r w:rsidRPr="00CC6D23">
        <w:rPr>
          <w:rFonts w:ascii="Arial" w:hAnsi="Arial" w:cs="Arial"/>
          <w:color w:val="auto"/>
        </w:rPr>
        <w:t>País Miembro Afectado</w:t>
      </w:r>
      <w:bookmarkEnd w:id="28"/>
    </w:p>
    <w:p w14:paraId="590B492B" w14:textId="77777777" w:rsidR="00091BF9" w:rsidRPr="00CC6D23" w:rsidRDefault="00091BF9" w:rsidP="00091BF9">
      <w:pPr>
        <w:rPr>
          <w:rFonts w:ascii="Arial" w:hAnsi="Arial" w:cs="Arial"/>
        </w:rPr>
      </w:pPr>
    </w:p>
    <w:p w14:paraId="2102CE24" w14:textId="77777777" w:rsidR="00091BF9" w:rsidRPr="00CC6D23" w:rsidRDefault="00091BF9" w:rsidP="00091BF9">
      <w:pPr>
        <w:ind w:left="1110" w:firstLine="506"/>
        <w:rPr>
          <w:rFonts w:ascii="Arial" w:hAnsi="Arial" w:cs="Arial"/>
        </w:rPr>
      </w:pPr>
      <w:r w:rsidRPr="00CC6D23">
        <w:rPr>
          <w:rFonts w:ascii="Arial" w:hAnsi="Arial" w:cs="Arial"/>
        </w:rPr>
        <w:t>Son responsabilidades del País Miembro Afectado:</w:t>
      </w:r>
    </w:p>
    <w:p w14:paraId="03AAF48D"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Tomar la iniciativa de solicitar a la SGCAN una reunión extraordinaria a fin de poner en conocimiento a los demás Países Miembros la información necesaria para una posible asistencia de los Países Miembros de la CAN;</w:t>
      </w:r>
    </w:p>
    <w:p w14:paraId="507484E9"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Definir y dar a conocer a través de su Cancillería los requerimientos de asistencia sobre la base de la evaluación de daños y necesidades de las autoridades competentes;</w:t>
      </w:r>
    </w:p>
    <w:p w14:paraId="211BC79F"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lang w:val="es-PE"/>
        </w:rPr>
        <w:t>Decidir cómo y en qué medida se aceptará la asistencia ofrecida por otro País Miembro de la CAN;</w:t>
      </w:r>
    </w:p>
    <w:p w14:paraId="41C5E498"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lang w:val="es-PE"/>
        </w:rPr>
        <w:t>Informar al País Miembro que brinda asistencia sobre los requisitos y procedimientos para la recepción de donaciones monetarias, o para el ingreso de bienes, insumos o equipos especializados y brindar las facilidades logísticas, aduaneras y de servicio migratorio que sean necesarias; y,</w:t>
      </w:r>
    </w:p>
    <w:p w14:paraId="5FDF8025"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lang w:val="es-PE"/>
        </w:rPr>
      </w:pPr>
      <w:r w:rsidRPr="00CC6D23">
        <w:rPr>
          <w:sz w:val="24"/>
          <w:szCs w:val="24"/>
          <w:lang w:val="es-PE"/>
        </w:rPr>
        <w:t xml:space="preserve">Mantener comunicación con el País Miembro que brinda asistencia en todas las fases de coordinación hasta la rendición de cuentas.  Dicha comunicación se realizará a través de las Cancillerías, e informando a la SGCAN. </w:t>
      </w:r>
    </w:p>
    <w:p w14:paraId="1C43FEFC" w14:textId="77777777" w:rsidR="00091BF9" w:rsidRPr="00CC6D23" w:rsidRDefault="00091BF9" w:rsidP="00091BF9">
      <w:pPr>
        <w:pStyle w:val="Ttulo3"/>
        <w:numPr>
          <w:ilvl w:val="2"/>
          <w:numId w:val="6"/>
        </w:numPr>
        <w:jc w:val="both"/>
        <w:rPr>
          <w:rFonts w:ascii="Arial" w:hAnsi="Arial" w:cs="Arial"/>
          <w:color w:val="auto"/>
        </w:rPr>
      </w:pPr>
      <w:bookmarkStart w:id="29" w:name="_Toc26268787"/>
      <w:r w:rsidRPr="00CC6D23">
        <w:rPr>
          <w:rFonts w:ascii="Arial" w:hAnsi="Arial" w:cs="Arial"/>
          <w:color w:val="auto"/>
        </w:rPr>
        <w:t>País Miembro que brinda asistencia</w:t>
      </w:r>
      <w:bookmarkEnd w:id="29"/>
    </w:p>
    <w:p w14:paraId="7799C077" w14:textId="77777777" w:rsidR="00091BF9" w:rsidRPr="00CC6D23" w:rsidRDefault="00091BF9" w:rsidP="00091BF9">
      <w:pPr>
        <w:rPr>
          <w:rFonts w:ascii="Arial" w:hAnsi="Arial" w:cs="Arial"/>
        </w:rPr>
      </w:pPr>
    </w:p>
    <w:p w14:paraId="60799AE7" w14:textId="77777777" w:rsidR="00091BF9" w:rsidRPr="00CC6D23" w:rsidRDefault="00091BF9" w:rsidP="00091BF9">
      <w:pPr>
        <w:ind w:left="1110" w:firstLine="506"/>
        <w:rPr>
          <w:rFonts w:ascii="Arial" w:hAnsi="Arial" w:cs="Arial"/>
        </w:rPr>
      </w:pPr>
      <w:r w:rsidRPr="00CC6D23">
        <w:rPr>
          <w:rFonts w:ascii="Arial" w:hAnsi="Arial" w:cs="Arial"/>
        </w:rPr>
        <w:t>Son responsabilidades del País Miembro que brinda asistencia:</w:t>
      </w:r>
    </w:p>
    <w:p w14:paraId="34386B8E"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Analizar la situación y los requerimientos del País Miembro Afectado a fin de identificar el posible ofrecimiento de asistencia, así como tomar la iniciativa de solicitar a la SGCAN una reunión extraordinaria para poner a conocimiento la información necesaria para una posible asistencia al País Miembro Afectado;</w:t>
      </w:r>
    </w:p>
    <w:p w14:paraId="7383060B"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Tener en cuenta los estándares de calidad internacionales al realizar el ofrecimiento, así como la tecnología adecuada según las necesidades, las posibilidades locales de las zonas afectadas y las condiciones ambientales, culturales y de riesgo sanitario para garantizar la pertinencia los bienes y servicios que se ofrecerán;</w:t>
      </w:r>
    </w:p>
    <w:p w14:paraId="048BBD93"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Cumplir con todos los requisitos y procedimientos relativos a la documentación, características, calidad y permisos necesarios de la donación o asistencia técnica de equipos especializados a fin de que sea adecuadamente recibida por el País Miembro afectado;</w:t>
      </w:r>
    </w:p>
    <w:p w14:paraId="7FF46154"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Responsabilizarse por los costos de transporte y otros costos logísticos que se generen del traslado de los bienes, insumos o equipos técnicos al País Miembro afectado;</w:t>
      </w:r>
    </w:p>
    <w:p w14:paraId="5D46C4CE"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lastRenderedPageBreak/>
        <w:t>Realizar las coordinaciones diplomáticas y operativas pertinentes, de requerirse el concurso/intervención de un país miembro de tránsito para el traslado de bienes, insumos o equipos técnicos al país miembro afectado; y,</w:t>
      </w:r>
    </w:p>
    <w:p w14:paraId="7EF9053F"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Mantener comunicación directa, a través de su Cancillería, con la Cancillería del país miembro afectado o con la misión diplomática presente en el País Miembro que brinda asistencia en todas las fases de coordinación, incluyendo la rendición de cuentas, y con la SG CAN.</w:t>
      </w:r>
    </w:p>
    <w:p w14:paraId="324B501A" w14:textId="77777777" w:rsidR="00091BF9" w:rsidRPr="00CC6D23" w:rsidRDefault="00091BF9" w:rsidP="00091BF9">
      <w:pPr>
        <w:pStyle w:val="Ttulo3"/>
        <w:numPr>
          <w:ilvl w:val="2"/>
          <w:numId w:val="6"/>
        </w:numPr>
        <w:jc w:val="both"/>
        <w:rPr>
          <w:rFonts w:ascii="Arial" w:hAnsi="Arial" w:cs="Arial"/>
          <w:color w:val="auto"/>
        </w:rPr>
      </w:pPr>
      <w:bookmarkStart w:id="30" w:name="_Toc26268788"/>
      <w:r w:rsidRPr="00CC6D23">
        <w:rPr>
          <w:rFonts w:ascii="Arial" w:hAnsi="Arial" w:cs="Arial"/>
          <w:color w:val="auto"/>
        </w:rPr>
        <w:t>País Miembro de tránsito</w:t>
      </w:r>
      <w:bookmarkEnd w:id="30"/>
    </w:p>
    <w:p w14:paraId="0E4CC5FF" w14:textId="77777777" w:rsidR="00091BF9" w:rsidRPr="00CC6D23" w:rsidRDefault="00091BF9" w:rsidP="00091BF9">
      <w:pPr>
        <w:rPr>
          <w:rFonts w:ascii="Arial" w:hAnsi="Arial" w:cs="Arial"/>
        </w:rPr>
      </w:pPr>
    </w:p>
    <w:p w14:paraId="3254853B" w14:textId="77777777" w:rsidR="00091BF9" w:rsidRPr="00CC6D23" w:rsidRDefault="00091BF9" w:rsidP="00091BF9">
      <w:pPr>
        <w:ind w:left="1110" w:firstLine="506"/>
        <w:rPr>
          <w:rFonts w:ascii="Arial" w:hAnsi="Arial" w:cs="Arial"/>
        </w:rPr>
      </w:pPr>
      <w:r w:rsidRPr="00CC6D23">
        <w:rPr>
          <w:rFonts w:ascii="Arial" w:hAnsi="Arial" w:cs="Arial"/>
        </w:rPr>
        <w:t>Son responsabilidades del País Miembro de tránsito:</w:t>
      </w:r>
    </w:p>
    <w:p w14:paraId="6F87E7BF"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Evaluar el pedido del País Miembro que brinda asistencia y ofrecer, en la medida de sus posibilidades y en cumplimiento de sus normas internas, el apoyo necesario; y,</w:t>
      </w:r>
    </w:p>
    <w:p w14:paraId="4BD276E2"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Apoyar con la agilización de trámites, visado de tránsito a las personas acreditadas por los Países Miembros que brindan la asistencia, condiciones de tránsito seguro y, si es posible, con la disposición de recursos como transporte o bodegas temporales, entre otros, una vez aceptado el proceso de tránsito.</w:t>
      </w:r>
    </w:p>
    <w:p w14:paraId="6427968A" w14:textId="77777777" w:rsidR="00091BF9" w:rsidRPr="00CC6D23" w:rsidRDefault="00091BF9" w:rsidP="00091BF9">
      <w:pPr>
        <w:pStyle w:val="Ttulo3"/>
        <w:numPr>
          <w:ilvl w:val="2"/>
          <w:numId w:val="6"/>
        </w:numPr>
        <w:jc w:val="both"/>
        <w:rPr>
          <w:rFonts w:ascii="Arial" w:hAnsi="Arial" w:cs="Arial"/>
          <w:color w:val="auto"/>
        </w:rPr>
      </w:pPr>
      <w:bookmarkStart w:id="31" w:name="_Toc26268789"/>
      <w:r w:rsidRPr="00CC6D23">
        <w:rPr>
          <w:rFonts w:ascii="Arial" w:hAnsi="Arial" w:cs="Arial"/>
          <w:color w:val="auto"/>
        </w:rPr>
        <w:t>Secretaría General de la Comunidad Andina</w:t>
      </w:r>
      <w:bookmarkEnd w:id="31"/>
    </w:p>
    <w:p w14:paraId="5DC70F30" w14:textId="77777777" w:rsidR="00091BF9" w:rsidRPr="00CC6D23" w:rsidRDefault="00091BF9" w:rsidP="00091BF9">
      <w:pPr>
        <w:ind w:left="1701"/>
        <w:rPr>
          <w:rFonts w:ascii="Arial" w:hAnsi="Arial" w:cs="Arial"/>
        </w:rPr>
      </w:pPr>
    </w:p>
    <w:p w14:paraId="389E8339" w14:textId="77777777" w:rsidR="00091BF9" w:rsidRPr="00CC6D23" w:rsidRDefault="00091BF9" w:rsidP="00091BF9">
      <w:pPr>
        <w:ind w:left="1701"/>
        <w:rPr>
          <w:rFonts w:ascii="Arial" w:hAnsi="Arial" w:cs="Arial"/>
        </w:rPr>
      </w:pPr>
      <w:r w:rsidRPr="00CC6D23">
        <w:rPr>
          <w:rFonts w:ascii="Arial" w:hAnsi="Arial" w:cs="Arial"/>
        </w:rPr>
        <w:t>Son responsabilidades de la Secretaría General de la Comunidad Andina, a través de la Secretaría Técnica del CAPRADE:</w:t>
      </w:r>
    </w:p>
    <w:p w14:paraId="341CF2EE"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Facilitar la coordinación entre los Países Miembros a fin de establecer los acuerdos de asistencia que sean requeridos entre los Países Miembros de la CAN;</w:t>
      </w:r>
    </w:p>
    <w:p w14:paraId="55A06A67"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Mantener comunicación con los Países Miembros de la CAN involucrados a fin de facilitar todo esfuerzo individual o conjunto realizado en favor del País Miembro afectado;</w:t>
      </w:r>
    </w:p>
    <w:p w14:paraId="061ED860"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Informar a la Presidencia Pro Tempore del CAPRADE sobre la activación de los procedimientos de la presente guía y el estado de los procesos de asistencia en curso, independientemente del rol que tenga el País Miembro que ejerce la Presidencia Pro Tempore durante la situación de emergencia o desastre; y,</w:t>
      </w:r>
    </w:p>
    <w:p w14:paraId="685F7E04"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Promover procesos de reflexión y aprendizaje en base a la experiencia desarrollada a fin de realizar actualizaciones y mejoras en la presente Guía, y que favorezcan una asistencia humanitaria más eficaz, eficiente y de calidad entre Países Miembros de la CAN en la eventual ocurrencia de situaciones que la requieran.</w:t>
      </w:r>
    </w:p>
    <w:p w14:paraId="32724090" w14:textId="77777777" w:rsidR="00091BF9" w:rsidRPr="00CC6D23" w:rsidRDefault="00091BF9" w:rsidP="00091BF9">
      <w:pPr>
        <w:pStyle w:val="Ttulo3"/>
        <w:numPr>
          <w:ilvl w:val="2"/>
          <w:numId w:val="6"/>
        </w:numPr>
        <w:jc w:val="both"/>
        <w:rPr>
          <w:rFonts w:ascii="Arial" w:hAnsi="Arial" w:cs="Arial"/>
          <w:color w:val="auto"/>
        </w:rPr>
      </w:pPr>
      <w:bookmarkStart w:id="32" w:name="_Toc26268790"/>
      <w:r w:rsidRPr="00CC6D23">
        <w:rPr>
          <w:rFonts w:ascii="Arial" w:hAnsi="Arial" w:cs="Arial"/>
          <w:color w:val="auto"/>
        </w:rPr>
        <w:t>Presidencia Pro Tempore de CAPRADE</w:t>
      </w:r>
      <w:bookmarkEnd w:id="32"/>
    </w:p>
    <w:p w14:paraId="6423975F" w14:textId="77777777" w:rsidR="00091BF9" w:rsidRPr="00CC6D23" w:rsidRDefault="00091BF9" w:rsidP="00091BF9">
      <w:pPr>
        <w:rPr>
          <w:rFonts w:ascii="Arial" w:hAnsi="Arial" w:cs="Arial"/>
        </w:rPr>
      </w:pPr>
    </w:p>
    <w:p w14:paraId="44730728" w14:textId="77777777" w:rsidR="00091BF9" w:rsidRPr="00CC6D23" w:rsidRDefault="00091BF9" w:rsidP="00091BF9">
      <w:pPr>
        <w:ind w:left="1110" w:firstLine="506"/>
        <w:rPr>
          <w:rFonts w:ascii="Arial" w:hAnsi="Arial" w:cs="Arial"/>
        </w:rPr>
      </w:pPr>
      <w:r w:rsidRPr="00CC6D23">
        <w:rPr>
          <w:rFonts w:ascii="Arial" w:hAnsi="Arial" w:cs="Arial"/>
        </w:rPr>
        <w:t>Son responsabilidades de la Presidencia Pro Tempore:</w:t>
      </w:r>
    </w:p>
    <w:p w14:paraId="0BE655BD"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lastRenderedPageBreak/>
        <w:t>La Presidencia Pro Tempore del CAPRADE tendrá la responsabilidad de dar seguimiento al proceso de asistencia entre Países Miembros de la CAN a través de la SGCAN, independientemente del rol que tenga en la situación de emergencia o desastre; y,</w:t>
      </w:r>
    </w:p>
    <w:p w14:paraId="1E73DCB9" w14:textId="77777777" w:rsidR="00091BF9" w:rsidRPr="00CC6D23" w:rsidRDefault="00091BF9" w:rsidP="00091BF9">
      <w:pPr>
        <w:pStyle w:val="Prrafodelista"/>
        <w:widowControl/>
        <w:numPr>
          <w:ilvl w:val="2"/>
          <w:numId w:val="25"/>
        </w:numPr>
        <w:autoSpaceDE/>
        <w:autoSpaceDN/>
        <w:spacing w:before="4"/>
        <w:ind w:left="1985"/>
        <w:contextualSpacing/>
        <w:jc w:val="both"/>
        <w:rPr>
          <w:sz w:val="24"/>
          <w:szCs w:val="24"/>
        </w:rPr>
      </w:pPr>
      <w:r w:rsidRPr="00CC6D23">
        <w:rPr>
          <w:sz w:val="24"/>
          <w:szCs w:val="24"/>
        </w:rPr>
        <w:t>Elaborar el informe final de cierre de actividades de la coordinación de asistencia realizada con el propósito de atender la situación de emergencia o desastre solicitado por el País Miembro afectado.</w:t>
      </w:r>
    </w:p>
    <w:p w14:paraId="5DE76D5D" w14:textId="77777777" w:rsidR="00091BF9" w:rsidRPr="00CC6D23" w:rsidRDefault="00091BF9" w:rsidP="00091BF9">
      <w:pPr>
        <w:rPr>
          <w:rFonts w:ascii="Arial" w:hAnsi="Arial" w:cs="Arial"/>
        </w:rPr>
      </w:pPr>
    </w:p>
    <w:p w14:paraId="125B5F8E" w14:textId="77777777" w:rsidR="00091BF9" w:rsidRPr="00CC6D23" w:rsidRDefault="00091BF9" w:rsidP="00091BF9">
      <w:pPr>
        <w:rPr>
          <w:rFonts w:ascii="Arial" w:hAnsi="Arial" w:cs="Arial"/>
        </w:rPr>
      </w:pPr>
    </w:p>
    <w:p w14:paraId="566D8B19" w14:textId="77777777" w:rsidR="00091BF9" w:rsidRPr="00CC6D23" w:rsidRDefault="00091BF9" w:rsidP="00091BF9">
      <w:pPr>
        <w:pStyle w:val="Ttulo1"/>
        <w:ind w:left="360"/>
      </w:pPr>
      <w:bookmarkStart w:id="33" w:name="_Toc26268791"/>
      <w:r w:rsidRPr="00CC6D23">
        <w:t>6. MODALIDADES DE ASISTENCIA</w:t>
      </w:r>
      <w:bookmarkEnd w:id="33"/>
      <w:r w:rsidRPr="00CC6D23">
        <w:t xml:space="preserve"> </w:t>
      </w:r>
    </w:p>
    <w:p w14:paraId="437E26FB" w14:textId="77777777" w:rsidR="00091BF9" w:rsidRPr="00CC6D23" w:rsidRDefault="00091BF9" w:rsidP="00091BF9">
      <w:pPr>
        <w:pStyle w:val="Prrafodelista"/>
        <w:keepNext/>
        <w:pageBreakBefore/>
        <w:widowControl/>
        <w:numPr>
          <w:ilvl w:val="0"/>
          <w:numId w:val="6"/>
        </w:numPr>
        <w:pBdr>
          <w:bottom w:val="single" w:sz="4" w:space="1" w:color="auto"/>
        </w:pBdr>
        <w:autoSpaceDE/>
        <w:autoSpaceDN/>
        <w:spacing w:before="100" w:beforeAutospacing="1" w:after="100" w:afterAutospacing="1"/>
        <w:jc w:val="both"/>
        <w:outlineLvl w:val="0"/>
        <w:rPr>
          <w:b/>
          <w:bCs/>
          <w:vanish/>
          <w:kern w:val="36"/>
          <w:sz w:val="24"/>
          <w:szCs w:val="24"/>
          <w:lang w:val="es-PE" w:eastAsia="es-PE"/>
        </w:rPr>
      </w:pPr>
      <w:bookmarkStart w:id="34" w:name="_Toc26268792"/>
    </w:p>
    <w:p w14:paraId="59AA5069"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r w:rsidRPr="00CC6D23">
        <w:rPr>
          <w:rFonts w:ascii="Arial" w:eastAsia="Arial" w:hAnsi="Arial" w:cs="Arial"/>
          <w:b w:val="0"/>
          <w:bCs w:val="0"/>
          <w:color w:val="auto"/>
          <w:sz w:val="24"/>
          <w:szCs w:val="24"/>
          <w:lang w:val="es-ES" w:eastAsia="en-US"/>
        </w:rPr>
        <w:t>Donación de bienes e insumos</w:t>
      </w:r>
      <w:bookmarkEnd w:id="34"/>
      <w:r w:rsidRPr="00CC6D23">
        <w:rPr>
          <w:rFonts w:ascii="Arial" w:eastAsia="Arial" w:hAnsi="Arial" w:cs="Arial"/>
          <w:b w:val="0"/>
          <w:bCs w:val="0"/>
          <w:color w:val="auto"/>
          <w:sz w:val="24"/>
          <w:szCs w:val="24"/>
          <w:lang w:val="es-ES" w:eastAsia="en-US"/>
        </w:rPr>
        <w:t xml:space="preserve"> </w:t>
      </w:r>
    </w:p>
    <w:p w14:paraId="75DBB531" w14:textId="77777777" w:rsidR="00091BF9" w:rsidRPr="00CC6D23" w:rsidRDefault="00091BF9" w:rsidP="00091BF9">
      <w:pPr>
        <w:rPr>
          <w:rFonts w:ascii="Arial" w:hAnsi="Arial" w:cs="Arial"/>
        </w:rPr>
      </w:pPr>
    </w:p>
    <w:p w14:paraId="08C30BF8" w14:textId="77777777" w:rsidR="00091BF9" w:rsidRPr="00CC6D23" w:rsidRDefault="00091BF9" w:rsidP="00091BF9">
      <w:pPr>
        <w:pStyle w:val="Prrafodelista"/>
        <w:widowControl/>
        <w:numPr>
          <w:ilvl w:val="0"/>
          <w:numId w:val="10"/>
        </w:numPr>
        <w:autoSpaceDE/>
        <w:autoSpaceDN/>
        <w:spacing w:before="4"/>
        <w:ind w:left="1418" w:hanging="146"/>
        <w:contextualSpacing/>
        <w:jc w:val="both"/>
        <w:rPr>
          <w:sz w:val="24"/>
          <w:szCs w:val="24"/>
        </w:rPr>
      </w:pPr>
      <w:r w:rsidRPr="00CC6D23">
        <w:rPr>
          <w:b/>
          <w:sz w:val="24"/>
          <w:szCs w:val="24"/>
          <w:u w:val="single"/>
        </w:rPr>
        <w:t>Alimentos y agua</w:t>
      </w:r>
      <w:r w:rsidRPr="00CC6D23">
        <w:rPr>
          <w:b/>
          <w:sz w:val="24"/>
          <w:szCs w:val="24"/>
        </w:rPr>
        <w:t>:</w:t>
      </w:r>
      <w:r w:rsidRPr="00CC6D23">
        <w:rPr>
          <w:sz w:val="24"/>
          <w:szCs w:val="24"/>
        </w:rPr>
        <w:t xml:space="preserve"> El País Miembro Afectado considerará el costo-beneficio de solicitar estos bienes y, de ser requeridos, el País M</w:t>
      </w:r>
      <w:proofErr w:type="spellStart"/>
      <w:r w:rsidRPr="00CC6D23">
        <w:rPr>
          <w:sz w:val="24"/>
          <w:szCs w:val="24"/>
          <w:lang w:val="es-PE"/>
        </w:rPr>
        <w:t>iembro</w:t>
      </w:r>
      <w:proofErr w:type="spellEnd"/>
      <w:r w:rsidRPr="00CC6D23">
        <w:rPr>
          <w:sz w:val="24"/>
          <w:szCs w:val="24"/>
          <w:lang w:val="es-PE"/>
        </w:rPr>
        <w:t xml:space="preserve"> que brinda asistencia </w:t>
      </w:r>
      <w:r w:rsidRPr="00CC6D23">
        <w:rPr>
          <w:sz w:val="24"/>
          <w:szCs w:val="24"/>
        </w:rPr>
        <w:t xml:space="preserve">tomará en consideración la fecha de vencimiento y </w:t>
      </w:r>
      <w:proofErr w:type="spellStart"/>
      <w:r w:rsidRPr="00CC6D23">
        <w:rPr>
          <w:sz w:val="24"/>
          <w:szCs w:val="24"/>
        </w:rPr>
        <w:t>perecibilidad</w:t>
      </w:r>
      <w:proofErr w:type="spellEnd"/>
      <w:r w:rsidRPr="00CC6D23">
        <w:rPr>
          <w:sz w:val="24"/>
          <w:szCs w:val="24"/>
        </w:rPr>
        <w:t xml:space="preserve">, así como la adecuación cultural de los mismos al País Miembro afectado. </w:t>
      </w:r>
    </w:p>
    <w:p w14:paraId="3DAEE39D" w14:textId="77777777" w:rsidR="00091BF9" w:rsidRPr="00CC6D23" w:rsidRDefault="00091BF9" w:rsidP="00091BF9">
      <w:pPr>
        <w:ind w:left="1418" w:hanging="146"/>
        <w:rPr>
          <w:rFonts w:ascii="Arial" w:hAnsi="Arial" w:cs="Arial"/>
        </w:rPr>
      </w:pPr>
    </w:p>
    <w:p w14:paraId="795ED28D" w14:textId="77777777" w:rsidR="00091BF9" w:rsidRPr="00CC6D23" w:rsidRDefault="00091BF9" w:rsidP="00091BF9">
      <w:pPr>
        <w:pStyle w:val="Prrafodelista"/>
        <w:widowControl/>
        <w:numPr>
          <w:ilvl w:val="0"/>
          <w:numId w:val="10"/>
        </w:numPr>
        <w:autoSpaceDE/>
        <w:autoSpaceDN/>
        <w:spacing w:before="4"/>
        <w:ind w:left="1418" w:hanging="146"/>
        <w:contextualSpacing/>
        <w:jc w:val="both"/>
        <w:rPr>
          <w:sz w:val="24"/>
          <w:szCs w:val="24"/>
        </w:rPr>
      </w:pPr>
      <w:r w:rsidRPr="00CC6D23">
        <w:rPr>
          <w:b/>
          <w:sz w:val="24"/>
          <w:szCs w:val="24"/>
          <w:u w:val="single"/>
        </w:rPr>
        <w:t>Insumos no alimentarios:</w:t>
      </w:r>
      <w:r w:rsidRPr="00CC6D23">
        <w:rPr>
          <w:sz w:val="24"/>
          <w:szCs w:val="24"/>
        </w:rPr>
        <w:t xml:space="preserve"> El País Miembro Afectado detallará, en la medida de lo posible, los insumos que sean requeridos, para lo cual tomará en consideración las necesidades diferenciadas por edad, sexo y necesidades específicas poblacionales. El País </w:t>
      </w:r>
      <w:r w:rsidRPr="00CC6D23">
        <w:rPr>
          <w:sz w:val="24"/>
          <w:szCs w:val="24"/>
          <w:lang w:val="es-PE"/>
        </w:rPr>
        <w:t xml:space="preserve">Miembro que brinda asistencia </w:t>
      </w:r>
      <w:r w:rsidRPr="00CC6D23">
        <w:rPr>
          <w:sz w:val="24"/>
          <w:szCs w:val="24"/>
        </w:rPr>
        <w:t xml:space="preserve">tomará en cuenta las condiciones ambientales y culturales, así como el perfil poblacional indicado. </w:t>
      </w:r>
    </w:p>
    <w:p w14:paraId="45C0673B" w14:textId="77777777" w:rsidR="00091BF9" w:rsidRPr="00CC6D23" w:rsidRDefault="00091BF9" w:rsidP="00091BF9">
      <w:pPr>
        <w:ind w:left="1418" w:hanging="146"/>
        <w:rPr>
          <w:rFonts w:ascii="Arial" w:hAnsi="Arial" w:cs="Arial"/>
        </w:rPr>
      </w:pPr>
    </w:p>
    <w:p w14:paraId="01450D97" w14:textId="77777777" w:rsidR="00091BF9" w:rsidRPr="00CC6D23" w:rsidRDefault="00091BF9" w:rsidP="00091BF9">
      <w:pPr>
        <w:pStyle w:val="Prrafodelista"/>
        <w:widowControl/>
        <w:numPr>
          <w:ilvl w:val="0"/>
          <w:numId w:val="10"/>
        </w:numPr>
        <w:autoSpaceDE/>
        <w:autoSpaceDN/>
        <w:spacing w:before="4"/>
        <w:ind w:left="1418" w:hanging="146"/>
        <w:contextualSpacing/>
        <w:jc w:val="both"/>
        <w:rPr>
          <w:sz w:val="24"/>
          <w:szCs w:val="24"/>
        </w:rPr>
      </w:pPr>
      <w:r w:rsidRPr="00CC6D23">
        <w:rPr>
          <w:b/>
          <w:sz w:val="24"/>
          <w:szCs w:val="24"/>
          <w:u w:val="single"/>
        </w:rPr>
        <w:t>Medicinas e insumos médicos</w:t>
      </w:r>
      <w:r w:rsidRPr="00CC6D23">
        <w:rPr>
          <w:b/>
          <w:sz w:val="24"/>
          <w:szCs w:val="24"/>
        </w:rPr>
        <w:t>:</w:t>
      </w:r>
      <w:r w:rsidRPr="00CC6D23">
        <w:rPr>
          <w:sz w:val="24"/>
          <w:szCs w:val="24"/>
        </w:rPr>
        <w:t xml:space="preserve"> El País Miembro Afectado será muy específico en este tipo de requerimiento, a fin de asegurar la idoneidad de estos requerimientos. El País Miembro Afectado asegurará el involucramiento del Ministerio de Salud en las comunicaciones que se sostengan con el país </w:t>
      </w:r>
      <w:r w:rsidRPr="00CC6D23">
        <w:rPr>
          <w:sz w:val="24"/>
          <w:szCs w:val="24"/>
          <w:lang w:val="es-PE"/>
        </w:rPr>
        <w:t>miembro que brinda asistencia</w:t>
      </w:r>
      <w:r w:rsidRPr="00CC6D23">
        <w:rPr>
          <w:sz w:val="24"/>
          <w:szCs w:val="24"/>
        </w:rPr>
        <w:t>.</w:t>
      </w:r>
    </w:p>
    <w:p w14:paraId="51271473" w14:textId="77777777" w:rsidR="00091BF9" w:rsidRPr="00CC6D23" w:rsidRDefault="00091BF9" w:rsidP="00091BF9">
      <w:pPr>
        <w:ind w:left="1418" w:hanging="146"/>
        <w:rPr>
          <w:rFonts w:ascii="Arial" w:hAnsi="Arial" w:cs="Arial"/>
        </w:rPr>
      </w:pPr>
    </w:p>
    <w:p w14:paraId="63485B44" w14:textId="77777777" w:rsidR="00091BF9" w:rsidRPr="00CC6D23" w:rsidRDefault="00091BF9" w:rsidP="00091BF9">
      <w:pPr>
        <w:pStyle w:val="Prrafodelista"/>
        <w:widowControl/>
        <w:numPr>
          <w:ilvl w:val="0"/>
          <w:numId w:val="10"/>
        </w:numPr>
        <w:autoSpaceDE/>
        <w:autoSpaceDN/>
        <w:spacing w:before="4"/>
        <w:ind w:left="1418" w:hanging="146"/>
        <w:contextualSpacing/>
        <w:jc w:val="both"/>
        <w:rPr>
          <w:sz w:val="24"/>
          <w:szCs w:val="24"/>
          <w:u w:val="single"/>
        </w:rPr>
      </w:pPr>
      <w:r w:rsidRPr="00CC6D23">
        <w:rPr>
          <w:b/>
          <w:sz w:val="24"/>
          <w:szCs w:val="24"/>
          <w:u w:val="single"/>
        </w:rPr>
        <w:t>Insumos de techo y abrigo u otras instalaciones de emergencia</w:t>
      </w:r>
      <w:r w:rsidRPr="00CC6D23">
        <w:rPr>
          <w:b/>
          <w:sz w:val="24"/>
          <w:szCs w:val="24"/>
        </w:rPr>
        <w:t>:</w:t>
      </w:r>
      <w:r w:rsidRPr="00CC6D23">
        <w:rPr>
          <w:sz w:val="24"/>
          <w:szCs w:val="24"/>
        </w:rPr>
        <w:t xml:space="preserve"> El País Miembro Afectado detallará los requerimientos tomando en cuenta las condiciones ambientales y culturales de la población afectada. Mantendrá una comunicación estrecha con el País </w:t>
      </w:r>
      <w:r w:rsidRPr="00CC6D23">
        <w:rPr>
          <w:sz w:val="24"/>
          <w:szCs w:val="24"/>
          <w:lang w:val="es-PE"/>
        </w:rPr>
        <w:t xml:space="preserve">Miembro que brinda asistencia </w:t>
      </w:r>
      <w:r w:rsidRPr="00CC6D23">
        <w:rPr>
          <w:sz w:val="24"/>
          <w:szCs w:val="24"/>
        </w:rPr>
        <w:t>a nivel técnico para asegurar que las características de estos insumos sean adecuadas.</w:t>
      </w:r>
    </w:p>
    <w:p w14:paraId="69E21CB0" w14:textId="77777777" w:rsidR="00091BF9" w:rsidRPr="00CC6D23" w:rsidRDefault="00091BF9" w:rsidP="00091BF9">
      <w:pPr>
        <w:pStyle w:val="Prrafodelista"/>
        <w:ind w:left="0"/>
        <w:rPr>
          <w:sz w:val="24"/>
          <w:szCs w:val="24"/>
          <w:u w:val="single"/>
        </w:rPr>
      </w:pPr>
    </w:p>
    <w:p w14:paraId="227375BD"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bookmarkStart w:id="35" w:name="_Toc26268793"/>
      <w:r w:rsidRPr="00CC6D23">
        <w:rPr>
          <w:rFonts w:ascii="Arial" w:eastAsia="Arial" w:hAnsi="Arial" w:cs="Arial"/>
          <w:b w:val="0"/>
          <w:bCs w:val="0"/>
          <w:color w:val="auto"/>
          <w:sz w:val="24"/>
          <w:szCs w:val="24"/>
          <w:lang w:val="es-ES" w:eastAsia="en-US"/>
        </w:rPr>
        <w:t>Donación monetaria</w:t>
      </w:r>
      <w:bookmarkEnd w:id="35"/>
      <w:r w:rsidRPr="00CC6D23">
        <w:rPr>
          <w:rFonts w:ascii="Arial" w:eastAsia="Arial" w:hAnsi="Arial" w:cs="Arial"/>
          <w:b w:val="0"/>
          <w:bCs w:val="0"/>
          <w:color w:val="auto"/>
          <w:sz w:val="24"/>
          <w:szCs w:val="24"/>
          <w:lang w:val="es-ES" w:eastAsia="en-US"/>
        </w:rPr>
        <w:t xml:space="preserve"> </w:t>
      </w:r>
    </w:p>
    <w:p w14:paraId="4278996B" w14:textId="77777777" w:rsidR="00091BF9" w:rsidRPr="00CC6D23" w:rsidRDefault="00091BF9" w:rsidP="00091BF9">
      <w:pPr>
        <w:rPr>
          <w:rFonts w:ascii="Arial" w:hAnsi="Arial" w:cs="Arial"/>
          <w:lang w:val="es-EC"/>
        </w:rPr>
      </w:pPr>
    </w:p>
    <w:p w14:paraId="27A27BD5" w14:textId="77777777" w:rsidR="00091BF9" w:rsidRPr="00CC6D23" w:rsidRDefault="00091BF9" w:rsidP="00873AA2">
      <w:pPr>
        <w:ind w:left="1134"/>
        <w:jc w:val="both"/>
        <w:rPr>
          <w:rFonts w:ascii="Arial" w:hAnsi="Arial" w:cs="Arial"/>
          <w:lang w:val="es-EC"/>
        </w:rPr>
      </w:pPr>
      <w:r w:rsidRPr="00CC6D23">
        <w:rPr>
          <w:rFonts w:ascii="Arial" w:hAnsi="Arial" w:cs="Arial"/>
          <w:lang w:val="es-EC"/>
        </w:rPr>
        <w:t xml:space="preserve">El País Miembro Afectado señalará, expresamente, a la comunidad internacional si requiere o prioriza donaciones monetarias, así como los datos que sean necesarios para que los Países </w:t>
      </w:r>
      <w:r w:rsidRPr="00CC6D23">
        <w:rPr>
          <w:rFonts w:ascii="Arial" w:hAnsi="Arial" w:cs="Arial"/>
        </w:rPr>
        <w:t xml:space="preserve">Miembros que brindan </w:t>
      </w:r>
      <w:r w:rsidRPr="00CC6D23">
        <w:rPr>
          <w:rFonts w:ascii="Arial" w:hAnsi="Arial" w:cs="Arial"/>
        </w:rPr>
        <w:lastRenderedPageBreak/>
        <w:t xml:space="preserve">asistencia </w:t>
      </w:r>
      <w:r w:rsidRPr="00CC6D23">
        <w:rPr>
          <w:rFonts w:ascii="Arial" w:hAnsi="Arial" w:cs="Arial"/>
          <w:lang w:val="es-EC"/>
        </w:rPr>
        <w:t xml:space="preserve">realicen las transferencias en cuentas oficiales definidas por el País Miembro Afectado (número y tipo de cuenta bancaria, entidad bancaria, moneda en la que deberá hacerse la transferencia). </w:t>
      </w:r>
    </w:p>
    <w:p w14:paraId="1F756BAE" w14:textId="77777777" w:rsidR="00091BF9" w:rsidRPr="00CC6D23" w:rsidRDefault="00091BF9" w:rsidP="00873AA2">
      <w:pPr>
        <w:jc w:val="both"/>
        <w:rPr>
          <w:rFonts w:ascii="Arial" w:hAnsi="Arial" w:cs="Arial"/>
          <w:lang w:val="es-EC"/>
        </w:rPr>
      </w:pPr>
    </w:p>
    <w:p w14:paraId="76B0A8C1" w14:textId="77777777" w:rsidR="00091BF9" w:rsidRPr="00CC6D23" w:rsidRDefault="00091BF9" w:rsidP="00873AA2">
      <w:pPr>
        <w:ind w:left="1134"/>
        <w:jc w:val="both"/>
        <w:rPr>
          <w:rFonts w:ascii="Arial" w:hAnsi="Arial" w:cs="Arial"/>
          <w:lang w:val="es-EC"/>
        </w:rPr>
      </w:pPr>
      <w:r w:rsidRPr="00CC6D23">
        <w:rPr>
          <w:rFonts w:ascii="Arial" w:hAnsi="Arial" w:cs="Arial"/>
        </w:rPr>
        <w:t>El Gobierno del País Miembro Afectado se hace responsable de administrar y hacer uso, de manera pertinente, eficiente y oportuna, las donaciones monetarias recibidas para la atención de la situación de emergencia o desastre.</w:t>
      </w:r>
    </w:p>
    <w:p w14:paraId="7246FD4E" w14:textId="77777777" w:rsidR="00091BF9" w:rsidRPr="00CC6D23" w:rsidRDefault="00091BF9" w:rsidP="00873AA2">
      <w:pPr>
        <w:jc w:val="both"/>
        <w:rPr>
          <w:rFonts w:ascii="Arial" w:hAnsi="Arial" w:cs="Arial"/>
          <w:lang w:val="es-EC"/>
        </w:rPr>
      </w:pPr>
    </w:p>
    <w:p w14:paraId="287089A8" w14:textId="77777777" w:rsidR="00091BF9" w:rsidRPr="00CC6D23" w:rsidRDefault="00091BF9" w:rsidP="00873AA2">
      <w:pPr>
        <w:ind w:left="1134"/>
        <w:jc w:val="both"/>
        <w:rPr>
          <w:rFonts w:ascii="Arial" w:hAnsi="Arial" w:cs="Arial"/>
        </w:rPr>
      </w:pPr>
      <w:r w:rsidRPr="00CC6D23">
        <w:rPr>
          <w:rFonts w:ascii="Arial" w:hAnsi="Arial" w:cs="Arial"/>
        </w:rPr>
        <w:t>Al finalizar las tareas de respuesta ante la situación de emergencia o desastre, el organismo rector de la gestión de riesgos, protección civil o entidad nacional responsable del País Miembro Afectado elaborará un reporte a través del que se realizará la debida rendición de cuentas de la ayuda recibida.</w:t>
      </w:r>
    </w:p>
    <w:p w14:paraId="005DB04D" w14:textId="77777777" w:rsidR="00091BF9" w:rsidRPr="00CC6D23" w:rsidRDefault="00091BF9" w:rsidP="00873AA2">
      <w:pPr>
        <w:ind w:left="1134"/>
        <w:jc w:val="both"/>
        <w:rPr>
          <w:rFonts w:ascii="Arial" w:hAnsi="Arial" w:cs="Arial"/>
        </w:rPr>
      </w:pPr>
      <w:r w:rsidRPr="00CC6D23">
        <w:rPr>
          <w:rFonts w:ascii="Arial" w:hAnsi="Arial" w:cs="Arial"/>
        </w:rPr>
        <w:t>El reporte con la rendición de cuentas será validado por el Ministerio de Economía y Finanzas o la entidad que reciba y transfiera los recursos a la entidad ejecutora, y será remitido oficialmente al País Miembro que brinda asistencia a través de la Cancillería.</w:t>
      </w:r>
    </w:p>
    <w:p w14:paraId="25412B47" w14:textId="77777777" w:rsidR="00091BF9" w:rsidRPr="00CC6D23" w:rsidRDefault="00091BF9" w:rsidP="00091BF9">
      <w:pPr>
        <w:ind w:left="1134"/>
        <w:rPr>
          <w:rFonts w:ascii="Arial" w:hAnsi="Arial" w:cs="Arial"/>
        </w:rPr>
      </w:pPr>
    </w:p>
    <w:p w14:paraId="50260A33"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bookmarkStart w:id="36" w:name="_Toc26268794"/>
      <w:r w:rsidRPr="00CC6D23">
        <w:rPr>
          <w:rFonts w:ascii="Arial" w:eastAsia="Arial" w:hAnsi="Arial" w:cs="Arial"/>
          <w:b w:val="0"/>
          <w:bCs w:val="0"/>
          <w:color w:val="auto"/>
          <w:sz w:val="24"/>
          <w:szCs w:val="24"/>
          <w:lang w:val="es-ES" w:eastAsia="en-US"/>
        </w:rPr>
        <w:t>Asistencia técnica mediante equipos especializados</w:t>
      </w:r>
      <w:bookmarkEnd w:id="36"/>
      <w:r w:rsidRPr="00CC6D23">
        <w:rPr>
          <w:rFonts w:ascii="Arial" w:eastAsia="Arial" w:hAnsi="Arial" w:cs="Arial"/>
          <w:b w:val="0"/>
          <w:bCs w:val="0"/>
          <w:color w:val="auto"/>
          <w:sz w:val="24"/>
          <w:szCs w:val="24"/>
          <w:lang w:val="es-ES" w:eastAsia="en-US"/>
        </w:rPr>
        <w:t xml:space="preserve"> </w:t>
      </w:r>
    </w:p>
    <w:p w14:paraId="5E6232B9" w14:textId="77777777" w:rsidR="00091BF9" w:rsidRPr="00CC6D23" w:rsidRDefault="00091BF9" w:rsidP="00091BF9">
      <w:pPr>
        <w:rPr>
          <w:rFonts w:ascii="Arial" w:hAnsi="Arial" w:cs="Arial"/>
        </w:rPr>
      </w:pPr>
    </w:p>
    <w:p w14:paraId="7840C822" w14:textId="77777777" w:rsidR="00091BF9" w:rsidRPr="00CC6D23" w:rsidRDefault="00091BF9" w:rsidP="00873AA2">
      <w:pPr>
        <w:ind w:left="1134"/>
        <w:jc w:val="both"/>
        <w:rPr>
          <w:rFonts w:ascii="Arial" w:hAnsi="Arial" w:cs="Arial"/>
        </w:rPr>
      </w:pPr>
      <w:r w:rsidRPr="00CC6D23">
        <w:rPr>
          <w:rFonts w:ascii="Arial" w:hAnsi="Arial" w:cs="Arial"/>
        </w:rPr>
        <w:t xml:space="preserve">El País Miembro Afectado puede requerir equipos técnicos especializados para las tareas de búsqueda y rescate, atención médica, evaluación estructural, evaluación de riesgos ambientales, control de incendios, entre otros. </w:t>
      </w:r>
    </w:p>
    <w:p w14:paraId="684AB3E4" w14:textId="77777777" w:rsidR="00091BF9" w:rsidRPr="00CC6D23" w:rsidRDefault="00091BF9" w:rsidP="00873AA2">
      <w:pPr>
        <w:jc w:val="both"/>
        <w:rPr>
          <w:rFonts w:ascii="Arial" w:hAnsi="Arial" w:cs="Arial"/>
        </w:rPr>
      </w:pPr>
    </w:p>
    <w:p w14:paraId="14E40F44" w14:textId="77777777" w:rsidR="00091BF9" w:rsidRPr="00CC6D23" w:rsidRDefault="00091BF9" w:rsidP="00873AA2">
      <w:pPr>
        <w:ind w:left="1134"/>
        <w:jc w:val="both"/>
        <w:rPr>
          <w:rFonts w:ascii="Arial" w:hAnsi="Arial" w:cs="Arial"/>
        </w:rPr>
      </w:pPr>
      <w:r w:rsidRPr="00CC6D23">
        <w:rPr>
          <w:rFonts w:ascii="Arial" w:hAnsi="Arial" w:cs="Arial"/>
        </w:rPr>
        <w:t>En todos los casos, será importante considerar los requerimientos de visa o permiso migratorio para el trabajo a desarrollar, así como el ingreso de equipos e insumos que requieran un permiso en aduanas, tales como equipos informáticos o de telecomunicaciones, equipos e instrumentos para búsqueda y rescate, perros de búsqueda y rescate, entre otros.</w:t>
      </w:r>
    </w:p>
    <w:p w14:paraId="0C2A6A97" w14:textId="77777777" w:rsidR="00091BF9" w:rsidRPr="00CC6D23" w:rsidRDefault="00091BF9" w:rsidP="00873AA2">
      <w:pPr>
        <w:ind w:left="1134"/>
        <w:jc w:val="both"/>
        <w:rPr>
          <w:rFonts w:ascii="Arial" w:hAnsi="Arial" w:cs="Arial"/>
        </w:rPr>
      </w:pPr>
    </w:p>
    <w:p w14:paraId="5247CFE3" w14:textId="77777777" w:rsidR="00091BF9" w:rsidRPr="00CC6D23" w:rsidRDefault="00091BF9" w:rsidP="00873AA2">
      <w:pPr>
        <w:ind w:left="1134"/>
        <w:jc w:val="both"/>
        <w:rPr>
          <w:rFonts w:ascii="Arial" w:hAnsi="Arial" w:cs="Arial"/>
        </w:rPr>
      </w:pPr>
      <w:r w:rsidRPr="00CC6D23">
        <w:rPr>
          <w:rFonts w:ascii="Arial" w:hAnsi="Arial" w:cs="Arial"/>
        </w:rPr>
        <w:t>Es importante la disponibilidad de los equipos técnicos en el menor tiempo posible a partir de comunicada la aceptación del ofrecimiento del País Miembro que brinda asistencia, así como su autonomía operativa durante el tiempo que se consideren necesario para completar la misión.</w:t>
      </w:r>
    </w:p>
    <w:p w14:paraId="27FF17AD" w14:textId="77777777" w:rsidR="00091BF9" w:rsidRPr="00CC6D23" w:rsidRDefault="00091BF9" w:rsidP="00091BF9">
      <w:pPr>
        <w:rPr>
          <w:rFonts w:ascii="Arial" w:hAnsi="Arial" w:cs="Arial"/>
        </w:rPr>
      </w:pPr>
    </w:p>
    <w:p w14:paraId="003C0405" w14:textId="77777777" w:rsidR="00091BF9" w:rsidRPr="00CC6D23" w:rsidRDefault="00091BF9" w:rsidP="00091BF9">
      <w:pPr>
        <w:rPr>
          <w:rFonts w:ascii="Arial" w:hAnsi="Arial" w:cs="Arial"/>
        </w:rPr>
      </w:pPr>
    </w:p>
    <w:p w14:paraId="1972E1D3" w14:textId="77777777" w:rsidR="00091BF9" w:rsidRPr="00CC6D23" w:rsidRDefault="00091BF9" w:rsidP="00091BF9">
      <w:pPr>
        <w:pStyle w:val="Ttulo1"/>
        <w:keepNext/>
        <w:pageBreakBefore/>
        <w:widowControl/>
        <w:numPr>
          <w:ilvl w:val="0"/>
          <w:numId w:val="21"/>
        </w:numPr>
        <w:pBdr>
          <w:bottom w:val="single" w:sz="4" w:space="1" w:color="auto"/>
        </w:pBdr>
        <w:autoSpaceDE/>
        <w:autoSpaceDN/>
        <w:spacing w:before="100" w:beforeAutospacing="1" w:after="100" w:afterAutospacing="1"/>
      </w:pPr>
      <w:bookmarkStart w:id="37" w:name="_Toc26268795"/>
      <w:r w:rsidRPr="00CC6D23">
        <w:lastRenderedPageBreak/>
        <w:t>PROCEDIMIENTO OPERATIVO PARA ASISTENCIA HUMANITARIA</w:t>
      </w:r>
      <w:bookmarkEnd w:id="37"/>
      <w:r w:rsidRPr="00CC6D23">
        <w:t xml:space="preserve"> </w:t>
      </w:r>
    </w:p>
    <w:p w14:paraId="674E235C"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bookmarkStart w:id="38" w:name="_Toc26268796"/>
      <w:r w:rsidRPr="00CC6D23">
        <w:rPr>
          <w:rFonts w:ascii="Arial" w:eastAsia="Arial" w:hAnsi="Arial" w:cs="Arial"/>
          <w:b w:val="0"/>
          <w:bCs w:val="0"/>
          <w:color w:val="auto"/>
          <w:sz w:val="24"/>
          <w:szCs w:val="24"/>
          <w:lang w:val="es-ES" w:eastAsia="en-US"/>
        </w:rPr>
        <w:t>Flujograma de procedimientos</w:t>
      </w:r>
      <w:bookmarkEnd w:id="38"/>
    </w:p>
    <w:p w14:paraId="3BAF621C" w14:textId="77777777" w:rsidR="00091BF9" w:rsidRPr="00CC6D23" w:rsidRDefault="00091BF9" w:rsidP="00091BF9">
      <w:pPr>
        <w:rPr>
          <w:rFonts w:ascii="Arial" w:hAnsi="Arial" w:cs="Arial"/>
        </w:rPr>
      </w:pPr>
    </w:p>
    <w:p w14:paraId="5253A87C" w14:textId="77777777" w:rsidR="00091BF9" w:rsidRPr="00CC6D23" w:rsidRDefault="00091BF9" w:rsidP="00091BF9">
      <w:pPr>
        <w:rPr>
          <w:rFonts w:ascii="Arial" w:hAnsi="Arial" w:cs="Arial"/>
        </w:rPr>
      </w:pPr>
      <w:r w:rsidRPr="00CC6D23">
        <w:rPr>
          <w:rFonts w:ascii="Arial" w:hAnsi="Arial" w:cs="Arial"/>
        </w:rPr>
        <w:object w:dxaOrig="10575" w:dyaOrig="15571" w14:anchorId="1EB50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495pt" o:ole="">
            <v:imagedata r:id="rId13" o:title=""/>
          </v:shape>
          <o:OLEObject Type="Embed" ProgID="Visio.Drawing.15" ShapeID="_x0000_i1025" DrawAspect="Content" ObjectID="_1655793070" r:id="rId14"/>
        </w:object>
      </w:r>
    </w:p>
    <w:p w14:paraId="6E736E7E" w14:textId="77777777" w:rsidR="00091BF9" w:rsidRPr="00CC6D23" w:rsidRDefault="00091BF9" w:rsidP="00091BF9">
      <w:pPr>
        <w:rPr>
          <w:rFonts w:ascii="Arial" w:hAnsi="Arial" w:cs="Arial"/>
        </w:rPr>
      </w:pPr>
    </w:p>
    <w:p w14:paraId="5D62C29F" w14:textId="77777777" w:rsidR="00091BF9" w:rsidRPr="00CC6D23" w:rsidRDefault="00091BF9" w:rsidP="00091BF9">
      <w:pPr>
        <w:rPr>
          <w:rFonts w:ascii="Arial" w:hAnsi="Arial" w:cs="Arial"/>
        </w:rPr>
      </w:pPr>
    </w:p>
    <w:p w14:paraId="30D12880" w14:textId="77777777" w:rsidR="00091BF9" w:rsidRPr="00CC6D23" w:rsidRDefault="00091BF9" w:rsidP="00091BF9">
      <w:pPr>
        <w:rPr>
          <w:rFonts w:ascii="Arial" w:hAnsi="Arial" w:cs="Arial"/>
        </w:rPr>
      </w:pPr>
    </w:p>
    <w:p w14:paraId="630B8F10" w14:textId="77777777" w:rsidR="00091BF9" w:rsidRPr="00CC6D23" w:rsidRDefault="00091BF9" w:rsidP="00091BF9">
      <w:pPr>
        <w:pStyle w:val="Ttulo2"/>
        <w:numPr>
          <w:ilvl w:val="1"/>
          <w:numId w:val="6"/>
        </w:numPr>
        <w:jc w:val="both"/>
        <w:rPr>
          <w:rFonts w:ascii="Arial" w:eastAsia="Arial" w:hAnsi="Arial" w:cs="Arial"/>
          <w:b w:val="0"/>
          <w:bCs w:val="0"/>
          <w:color w:val="auto"/>
          <w:sz w:val="24"/>
          <w:szCs w:val="24"/>
          <w:lang w:val="es-ES" w:eastAsia="en-US"/>
        </w:rPr>
      </w:pPr>
      <w:bookmarkStart w:id="39" w:name="_Toc26268797"/>
      <w:r w:rsidRPr="00CC6D23">
        <w:rPr>
          <w:rFonts w:ascii="Arial" w:eastAsia="Arial" w:hAnsi="Arial" w:cs="Arial"/>
          <w:b w:val="0"/>
          <w:bCs w:val="0"/>
          <w:color w:val="auto"/>
          <w:sz w:val="24"/>
          <w:szCs w:val="24"/>
          <w:lang w:val="es-ES" w:eastAsia="en-US"/>
        </w:rPr>
        <w:t>Actividades</w:t>
      </w:r>
      <w:bookmarkEnd w:id="39"/>
    </w:p>
    <w:p w14:paraId="4D7C4D7A" w14:textId="77777777" w:rsidR="00091BF9" w:rsidRPr="00CC6D23" w:rsidRDefault="00091BF9" w:rsidP="00091BF9">
      <w:pPr>
        <w:rPr>
          <w:rFonts w:ascii="Arial" w:hAnsi="Arial" w:cs="Arial"/>
        </w:rPr>
      </w:pPr>
    </w:p>
    <w:p w14:paraId="34B5140B" w14:textId="77777777" w:rsidR="00091BF9" w:rsidRPr="00CC6D23" w:rsidRDefault="00091BF9" w:rsidP="00091BF9">
      <w:pPr>
        <w:ind w:left="1134"/>
        <w:rPr>
          <w:rFonts w:ascii="Arial" w:hAnsi="Arial" w:cs="Arial"/>
        </w:rPr>
      </w:pPr>
      <w:r w:rsidRPr="00CC6D23">
        <w:rPr>
          <w:rFonts w:ascii="Arial" w:hAnsi="Arial" w:cs="Arial"/>
        </w:rPr>
        <w:lastRenderedPageBreak/>
        <w:t>Ante la presencia de un fenómeno (o evento adverso) real o inminente, los Países Miembros de la CAN podrán establecer diálogos previos o de ayuda humanitaria inmediata, destinados a definir los requerimientos con mayor adecuación e idoneidad a las circunstancias.</w:t>
      </w:r>
    </w:p>
    <w:p w14:paraId="21CEB1DB" w14:textId="77777777" w:rsidR="00091BF9" w:rsidRPr="00CC6D23" w:rsidRDefault="00091BF9" w:rsidP="00091BF9">
      <w:pPr>
        <w:rPr>
          <w:rFonts w:ascii="Arial" w:hAnsi="Arial" w:cs="Arial"/>
        </w:rPr>
      </w:pPr>
    </w:p>
    <w:tbl>
      <w:tblPr>
        <w:tblW w:w="86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5825"/>
        <w:gridCol w:w="2043"/>
      </w:tblGrid>
      <w:tr w:rsidR="00091BF9" w:rsidRPr="00CC6D23" w14:paraId="29E361DA" w14:textId="77777777" w:rsidTr="003B5577">
        <w:tc>
          <w:tcPr>
            <w:tcW w:w="851" w:type="dxa"/>
            <w:shd w:val="clear" w:color="auto" w:fill="auto"/>
          </w:tcPr>
          <w:p w14:paraId="1189D975" w14:textId="77777777" w:rsidR="00091BF9" w:rsidRPr="00CC6D23" w:rsidRDefault="00091BF9" w:rsidP="003B5577">
            <w:pPr>
              <w:ind w:right="107"/>
              <w:rPr>
                <w:rFonts w:ascii="Arial" w:hAnsi="Arial" w:cs="Arial"/>
                <w:b/>
              </w:rPr>
            </w:pPr>
            <w:r w:rsidRPr="00CC6D23">
              <w:rPr>
                <w:rFonts w:ascii="Arial" w:hAnsi="Arial" w:cs="Arial"/>
                <w:b/>
              </w:rPr>
              <w:t>N</w:t>
            </w:r>
            <w:r w:rsidRPr="00CC6D23">
              <w:rPr>
                <w:rFonts w:ascii="Arial" w:hAnsi="Arial" w:cs="Arial"/>
                <w:b/>
                <w:vertAlign w:val="superscript"/>
              </w:rPr>
              <w:t>o.</w:t>
            </w:r>
          </w:p>
        </w:tc>
        <w:tc>
          <w:tcPr>
            <w:tcW w:w="6208" w:type="dxa"/>
            <w:shd w:val="clear" w:color="auto" w:fill="auto"/>
          </w:tcPr>
          <w:p w14:paraId="70680823" w14:textId="77777777" w:rsidR="00091BF9" w:rsidRPr="00CC6D23" w:rsidRDefault="00091BF9" w:rsidP="003B5577">
            <w:pPr>
              <w:jc w:val="center"/>
              <w:rPr>
                <w:rFonts w:ascii="Arial" w:hAnsi="Arial" w:cs="Arial"/>
                <w:b/>
              </w:rPr>
            </w:pPr>
            <w:r w:rsidRPr="00CC6D23">
              <w:rPr>
                <w:rFonts w:ascii="Arial" w:hAnsi="Arial" w:cs="Arial"/>
                <w:b/>
              </w:rPr>
              <w:t>ACTIVIDAD</w:t>
            </w:r>
          </w:p>
        </w:tc>
        <w:tc>
          <w:tcPr>
            <w:tcW w:w="1633" w:type="dxa"/>
            <w:shd w:val="clear" w:color="auto" w:fill="auto"/>
          </w:tcPr>
          <w:p w14:paraId="620D0E1D" w14:textId="77777777" w:rsidR="00091BF9" w:rsidRPr="00CC6D23" w:rsidRDefault="00091BF9" w:rsidP="003B5577">
            <w:pPr>
              <w:jc w:val="center"/>
              <w:rPr>
                <w:rFonts w:ascii="Arial" w:hAnsi="Arial" w:cs="Arial"/>
                <w:b/>
              </w:rPr>
            </w:pPr>
            <w:r w:rsidRPr="00CC6D23">
              <w:rPr>
                <w:rFonts w:ascii="Arial" w:hAnsi="Arial" w:cs="Arial"/>
                <w:b/>
              </w:rPr>
              <w:t>RESPONSABLE</w:t>
            </w:r>
          </w:p>
        </w:tc>
      </w:tr>
      <w:tr w:rsidR="00091BF9" w:rsidRPr="00CC6D23" w14:paraId="2032692D" w14:textId="77777777" w:rsidTr="003B5577">
        <w:tc>
          <w:tcPr>
            <w:tcW w:w="851" w:type="dxa"/>
            <w:shd w:val="clear" w:color="auto" w:fill="auto"/>
          </w:tcPr>
          <w:p w14:paraId="132DB094" w14:textId="77777777" w:rsidR="00091BF9" w:rsidRPr="00CC6D23" w:rsidRDefault="00091BF9" w:rsidP="003B5577">
            <w:pPr>
              <w:rPr>
                <w:rFonts w:ascii="Arial" w:hAnsi="Arial" w:cs="Arial"/>
              </w:rPr>
            </w:pPr>
            <w:r w:rsidRPr="00CC6D23">
              <w:rPr>
                <w:rFonts w:ascii="Arial" w:hAnsi="Arial" w:cs="Arial"/>
              </w:rPr>
              <w:t>1</w:t>
            </w:r>
          </w:p>
        </w:tc>
        <w:tc>
          <w:tcPr>
            <w:tcW w:w="6208" w:type="dxa"/>
            <w:shd w:val="clear" w:color="auto" w:fill="auto"/>
          </w:tcPr>
          <w:p w14:paraId="5ADBE313" w14:textId="77777777" w:rsidR="00091BF9" w:rsidRPr="00CC6D23" w:rsidRDefault="00091BF9" w:rsidP="003B5577">
            <w:pPr>
              <w:rPr>
                <w:rFonts w:ascii="Arial" w:hAnsi="Arial" w:cs="Arial"/>
                <w:b/>
              </w:rPr>
            </w:pPr>
            <w:r w:rsidRPr="00CC6D23">
              <w:rPr>
                <w:rFonts w:ascii="Arial" w:hAnsi="Arial" w:cs="Arial"/>
                <w:b/>
              </w:rPr>
              <w:t xml:space="preserve">Coordinación inicial </w:t>
            </w:r>
          </w:p>
          <w:p w14:paraId="40A32A6A" w14:textId="77777777" w:rsidR="00091BF9" w:rsidRPr="00CC6D23" w:rsidRDefault="00091BF9" w:rsidP="003B5577">
            <w:pPr>
              <w:rPr>
                <w:rFonts w:ascii="Arial" w:hAnsi="Arial" w:cs="Arial"/>
                <w:b/>
                <w:color w:val="323E4F"/>
              </w:rPr>
            </w:pPr>
          </w:p>
          <w:p w14:paraId="4E9F0E88" w14:textId="77777777" w:rsidR="00091BF9" w:rsidRPr="00CC6D23" w:rsidRDefault="00091BF9" w:rsidP="003B5577">
            <w:pPr>
              <w:rPr>
                <w:rFonts w:ascii="Arial" w:hAnsi="Arial" w:cs="Arial"/>
              </w:rPr>
            </w:pPr>
            <w:r w:rsidRPr="00CC6D23">
              <w:rPr>
                <w:rFonts w:ascii="Arial" w:hAnsi="Arial" w:cs="Arial"/>
              </w:rPr>
              <w:t>La coordinación se puede iniciar tomando en cuenta las siguientes acciones:</w:t>
            </w:r>
          </w:p>
          <w:p w14:paraId="46FD5212" w14:textId="77777777" w:rsidR="00091BF9" w:rsidRPr="00CC6D23" w:rsidRDefault="00091BF9" w:rsidP="003B5577">
            <w:pPr>
              <w:rPr>
                <w:rFonts w:ascii="Arial" w:hAnsi="Arial" w:cs="Arial"/>
              </w:rPr>
            </w:pPr>
          </w:p>
          <w:p w14:paraId="7F424E22" w14:textId="77777777" w:rsidR="00091BF9" w:rsidRPr="00CC6D23" w:rsidRDefault="00091BF9" w:rsidP="00091BF9">
            <w:pPr>
              <w:pStyle w:val="Prrafodelista"/>
              <w:widowControl/>
              <w:numPr>
                <w:ilvl w:val="0"/>
                <w:numId w:val="12"/>
              </w:numPr>
              <w:autoSpaceDE/>
              <w:autoSpaceDN/>
              <w:spacing w:before="4"/>
              <w:contextualSpacing/>
              <w:jc w:val="both"/>
              <w:rPr>
                <w:sz w:val="24"/>
                <w:szCs w:val="24"/>
              </w:rPr>
            </w:pPr>
            <w:r w:rsidRPr="00CC6D23">
              <w:rPr>
                <w:sz w:val="24"/>
                <w:szCs w:val="24"/>
              </w:rPr>
              <w:t>En caso el País Miembro Afectado considera que sería necesario contar con la asistencia de otros Países Miembros de la CAN, solicitará a la SGCAN convocar a una Reunión Extraordinaria (ir directamente a 3).</w:t>
            </w:r>
          </w:p>
          <w:p w14:paraId="2DBC6723" w14:textId="77777777" w:rsidR="00091BF9" w:rsidRPr="00CC6D23" w:rsidRDefault="00091BF9" w:rsidP="00091BF9">
            <w:pPr>
              <w:pStyle w:val="Prrafodelista"/>
              <w:widowControl/>
              <w:numPr>
                <w:ilvl w:val="0"/>
                <w:numId w:val="12"/>
              </w:numPr>
              <w:autoSpaceDE/>
              <w:autoSpaceDN/>
              <w:spacing w:before="4"/>
              <w:contextualSpacing/>
              <w:jc w:val="both"/>
              <w:rPr>
                <w:sz w:val="24"/>
                <w:szCs w:val="24"/>
              </w:rPr>
            </w:pPr>
            <w:r w:rsidRPr="00CC6D23">
              <w:rPr>
                <w:sz w:val="24"/>
                <w:szCs w:val="24"/>
              </w:rPr>
              <w:t xml:space="preserve">Otro País Miembro de la CAN tiene la disposición de brindar asistencia a un País Miembro Afectado, solicitará a la SGCAN convocar a una Reunión Extraordinaria de Consulta. </w:t>
            </w:r>
          </w:p>
          <w:p w14:paraId="2FCD7C10" w14:textId="77777777" w:rsidR="00091BF9" w:rsidRPr="00CC6D23" w:rsidRDefault="00091BF9" w:rsidP="00091BF9">
            <w:pPr>
              <w:pStyle w:val="Prrafodelista"/>
              <w:widowControl/>
              <w:numPr>
                <w:ilvl w:val="0"/>
                <w:numId w:val="12"/>
              </w:numPr>
              <w:autoSpaceDE/>
              <w:autoSpaceDN/>
              <w:spacing w:before="4"/>
              <w:contextualSpacing/>
              <w:jc w:val="both"/>
              <w:rPr>
                <w:sz w:val="24"/>
                <w:szCs w:val="24"/>
              </w:rPr>
            </w:pPr>
            <w:r w:rsidRPr="00CC6D23">
              <w:rPr>
                <w:sz w:val="24"/>
                <w:szCs w:val="24"/>
              </w:rPr>
              <w:t xml:space="preserve">La SGCAN toma la iniciativa y consulta con el País Miembro Afectado el convocar a una Reunión Extraordinaria. </w:t>
            </w:r>
          </w:p>
          <w:p w14:paraId="791D3D30" w14:textId="77777777" w:rsidR="00091BF9" w:rsidRPr="00CC6D23" w:rsidRDefault="00091BF9" w:rsidP="003B5577">
            <w:pPr>
              <w:pStyle w:val="Prrafodelista"/>
              <w:ind w:left="360"/>
              <w:rPr>
                <w:sz w:val="24"/>
                <w:szCs w:val="24"/>
              </w:rPr>
            </w:pPr>
          </w:p>
        </w:tc>
        <w:tc>
          <w:tcPr>
            <w:tcW w:w="1633" w:type="dxa"/>
            <w:shd w:val="clear" w:color="auto" w:fill="auto"/>
          </w:tcPr>
          <w:p w14:paraId="71C1504C" w14:textId="77777777" w:rsidR="00091BF9" w:rsidRPr="00CC6D23" w:rsidRDefault="00091BF9" w:rsidP="003B5577">
            <w:pPr>
              <w:rPr>
                <w:rFonts w:ascii="Arial" w:hAnsi="Arial" w:cs="Arial"/>
              </w:rPr>
            </w:pPr>
            <w:r w:rsidRPr="00CC6D23">
              <w:rPr>
                <w:rFonts w:ascii="Arial" w:hAnsi="Arial" w:cs="Arial"/>
              </w:rPr>
              <w:t>SG CAN</w:t>
            </w:r>
          </w:p>
        </w:tc>
      </w:tr>
      <w:tr w:rsidR="00091BF9" w:rsidRPr="00CC6D23" w14:paraId="39322BBB" w14:textId="77777777" w:rsidTr="003B5577">
        <w:tc>
          <w:tcPr>
            <w:tcW w:w="851" w:type="dxa"/>
            <w:shd w:val="clear" w:color="auto" w:fill="auto"/>
          </w:tcPr>
          <w:p w14:paraId="48F996AC" w14:textId="77777777" w:rsidR="00091BF9" w:rsidRPr="00CC6D23" w:rsidRDefault="00091BF9" w:rsidP="003B5577">
            <w:pPr>
              <w:rPr>
                <w:rFonts w:ascii="Arial" w:hAnsi="Arial" w:cs="Arial"/>
              </w:rPr>
            </w:pPr>
            <w:r w:rsidRPr="00CC6D23">
              <w:rPr>
                <w:rFonts w:ascii="Arial" w:hAnsi="Arial" w:cs="Arial"/>
              </w:rPr>
              <w:t>2</w:t>
            </w:r>
          </w:p>
        </w:tc>
        <w:tc>
          <w:tcPr>
            <w:tcW w:w="6208" w:type="dxa"/>
            <w:shd w:val="clear" w:color="auto" w:fill="auto"/>
          </w:tcPr>
          <w:p w14:paraId="2A162E96" w14:textId="77777777" w:rsidR="00091BF9" w:rsidRPr="00CC6D23" w:rsidRDefault="00091BF9" w:rsidP="003B5577">
            <w:pPr>
              <w:rPr>
                <w:rFonts w:ascii="Arial" w:hAnsi="Arial" w:cs="Arial"/>
                <w:b/>
              </w:rPr>
            </w:pPr>
            <w:r w:rsidRPr="00CC6D23">
              <w:rPr>
                <w:rFonts w:ascii="Arial" w:hAnsi="Arial" w:cs="Arial"/>
                <w:b/>
              </w:rPr>
              <w:t>Solicitud de Asistencia Humanitaria</w:t>
            </w:r>
          </w:p>
          <w:p w14:paraId="3005EBC3" w14:textId="77777777" w:rsidR="00091BF9" w:rsidRPr="00CC6D23" w:rsidRDefault="00091BF9" w:rsidP="003B5577">
            <w:pPr>
              <w:rPr>
                <w:rFonts w:ascii="Arial" w:hAnsi="Arial" w:cs="Arial"/>
                <w:b/>
                <w:color w:val="323E4F"/>
              </w:rPr>
            </w:pPr>
          </w:p>
          <w:p w14:paraId="6E326550" w14:textId="77777777" w:rsidR="00091BF9" w:rsidRPr="00CC6D23" w:rsidRDefault="00091BF9" w:rsidP="003B5577">
            <w:pPr>
              <w:rPr>
                <w:rFonts w:ascii="Arial" w:hAnsi="Arial" w:cs="Arial"/>
              </w:rPr>
            </w:pPr>
            <w:r w:rsidRPr="00CC6D23">
              <w:rPr>
                <w:rFonts w:ascii="Arial" w:hAnsi="Arial" w:cs="Arial"/>
              </w:rPr>
              <w:t>El gobierno del País Miembro Afectado con la declaratoria de situación de emergencia o de desastre, a través de su Cancillería, solicitará la ayuda requerida en un comunicado oficial a sus contrapartes de los países de la Comunidad Andina y otros miembros de la comunidad internacional que considere pertinentes a través de SGCAN.</w:t>
            </w:r>
          </w:p>
          <w:p w14:paraId="1E65A739" w14:textId="77777777" w:rsidR="00091BF9" w:rsidRPr="00CC6D23" w:rsidRDefault="00091BF9" w:rsidP="003B5577">
            <w:pPr>
              <w:rPr>
                <w:rFonts w:ascii="Arial" w:hAnsi="Arial" w:cs="Arial"/>
              </w:rPr>
            </w:pPr>
          </w:p>
          <w:p w14:paraId="3CCD049B" w14:textId="77777777" w:rsidR="00091BF9" w:rsidRPr="00CC6D23" w:rsidRDefault="00091BF9" w:rsidP="003B5577">
            <w:pPr>
              <w:rPr>
                <w:rFonts w:ascii="Arial" w:hAnsi="Arial" w:cs="Arial"/>
              </w:rPr>
            </w:pPr>
            <w:r w:rsidRPr="00CC6D23">
              <w:rPr>
                <w:rFonts w:ascii="Arial" w:hAnsi="Arial" w:cs="Arial"/>
              </w:rPr>
              <w:t>El comunicado oficial además contener, por lo menos, el detalle de los requerimientos y las necesidades, en lo posible las especificaciones técnicas de los mismos y los requisitos para el ingreso de la ayuda solicitada.</w:t>
            </w:r>
          </w:p>
          <w:p w14:paraId="2036926A" w14:textId="77777777" w:rsidR="00091BF9" w:rsidRPr="00CC6D23" w:rsidRDefault="00091BF9" w:rsidP="003B5577">
            <w:pPr>
              <w:rPr>
                <w:rFonts w:ascii="Arial" w:hAnsi="Arial" w:cs="Arial"/>
              </w:rPr>
            </w:pPr>
          </w:p>
        </w:tc>
        <w:tc>
          <w:tcPr>
            <w:tcW w:w="1633" w:type="dxa"/>
            <w:shd w:val="clear" w:color="auto" w:fill="auto"/>
          </w:tcPr>
          <w:p w14:paraId="689BB9C2" w14:textId="77777777" w:rsidR="00091BF9" w:rsidRPr="00CC6D23" w:rsidRDefault="00091BF9" w:rsidP="003B5577">
            <w:pPr>
              <w:rPr>
                <w:rFonts w:ascii="Arial" w:hAnsi="Arial" w:cs="Arial"/>
              </w:rPr>
            </w:pPr>
            <w:r w:rsidRPr="00CC6D23">
              <w:rPr>
                <w:rFonts w:ascii="Arial" w:hAnsi="Arial" w:cs="Arial"/>
              </w:rPr>
              <w:t>País Miembro Afectado</w:t>
            </w:r>
          </w:p>
        </w:tc>
      </w:tr>
      <w:tr w:rsidR="00091BF9" w:rsidRPr="00CC6D23" w14:paraId="1A0CD31B" w14:textId="77777777" w:rsidTr="003B5577">
        <w:tc>
          <w:tcPr>
            <w:tcW w:w="851" w:type="dxa"/>
            <w:shd w:val="clear" w:color="auto" w:fill="auto"/>
          </w:tcPr>
          <w:p w14:paraId="54C4801F" w14:textId="77777777" w:rsidR="00091BF9" w:rsidRPr="00CC6D23" w:rsidRDefault="00091BF9" w:rsidP="003B5577">
            <w:pPr>
              <w:rPr>
                <w:rFonts w:ascii="Arial" w:hAnsi="Arial" w:cs="Arial"/>
              </w:rPr>
            </w:pPr>
            <w:r w:rsidRPr="00CC6D23">
              <w:rPr>
                <w:rFonts w:ascii="Arial" w:hAnsi="Arial" w:cs="Arial"/>
              </w:rPr>
              <w:t>3</w:t>
            </w:r>
          </w:p>
        </w:tc>
        <w:tc>
          <w:tcPr>
            <w:tcW w:w="6208" w:type="dxa"/>
            <w:shd w:val="clear" w:color="auto" w:fill="auto"/>
          </w:tcPr>
          <w:p w14:paraId="11740147" w14:textId="77777777" w:rsidR="00091BF9" w:rsidRPr="00CC6D23" w:rsidRDefault="00091BF9" w:rsidP="003B5577">
            <w:pPr>
              <w:rPr>
                <w:rFonts w:ascii="Arial" w:hAnsi="Arial" w:cs="Arial"/>
                <w:b/>
              </w:rPr>
            </w:pPr>
            <w:r w:rsidRPr="00CC6D23">
              <w:rPr>
                <w:rFonts w:ascii="Arial" w:hAnsi="Arial" w:cs="Arial"/>
                <w:b/>
              </w:rPr>
              <w:t xml:space="preserve">Reunión extraordinaria de consulta </w:t>
            </w:r>
          </w:p>
          <w:p w14:paraId="2A61B65E" w14:textId="77777777" w:rsidR="00091BF9" w:rsidRPr="00CC6D23" w:rsidRDefault="00091BF9" w:rsidP="003B5577">
            <w:pPr>
              <w:rPr>
                <w:rFonts w:ascii="Arial" w:hAnsi="Arial" w:cs="Arial"/>
                <w:b/>
                <w:color w:val="323E4F"/>
              </w:rPr>
            </w:pPr>
          </w:p>
          <w:p w14:paraId="019E091F" w14:textId="77777777" w:rsidR="00091BF9" w:rsidRPr="00CC6D23" w:rsidRDefault="00091BF9" w:rsidP="003B5577">
            <w:pPr>
              <w:rPr>
                <w:rFonts w:ascii="Arial" w:hAnsi="Arial" w:cs="Arial"/>
              </w:rPr>
            </w:pPr>
            <w:r w:rsidRPr="00CC6D23">
              <w:rPr>
                <w:rFonts w:ascii="Arial" w:hAnsi="Arial" w:cs="Arial"/>
              </w:rPr>
              <w:t>La SGCAN convoca y facilita una Reunión Extraordinaria de manera presencial o virtual para:</w:t>
            </w:r>
          </w:p>
          <w:p w14:paraId="26D09CFD" w14:textId="77777777" w:rsidR="00091BF9" w:rsidRPr="00CC6D23" w:rsidRDefault="00091BF9" w:rsidP="003B5577">
            <w:pPr>
              <w:rPr>
                <w:rFonts w:ascii="Arial" w:hAnsi="Arial" w:cs="Arial"/>
              </w:rPr>
            </w:pPr>
          </w:p>
          <w:p w14:paraId="2C236EA1" w14:textId="77777777" w:rsidR="00091BF9" w:rsidRPr="00CC6D23" w:rsidDel="003A2B63" w:rsidRDefault="00091BF9" w:rsidP="00091BF9">
            <w:pPr>
              <w:pStyle w:val="Prrafodelista"/>
              <w:widowControl/>
              <w:numPr>
                <w:ilvl w:val="0"/>
                <w:numId w:val="13"/>
              </w:numPr>
              <w:autoSpaceDE/>
              <w:autoSpaceDN/>
              <w:spacing w:before="4"/>
              <w:contextualSpacing/>
              <w:jc w:val="both"/>
              <w:rPr>
                <w:sz w:val="24"/>
                <w:szCs w:val="24"/>
              </w:rPr>
            </w:pPr>
            <w:r w:rsidRPr="00CC6D23" w:rsidDel="003A2B63">
              <w:rPr>
                <w:sz w:val="24"/>
                <w:szCs w:val="24"/>
              </w:rPr>
              <w:t>Analizar la situación</w:t>
            </w:r>
            <w:r w:rsidRPr="00CC6D23">
              <w:rPr>
                <w:sz w:val="24"/>
                <w:szCs w:val="24"/>
              </w:rPr>
              <w:t>,</w:t>
            </w:r>
            <w:r w:rsidRPr="00CC6D23" w:rsidDel="003A2B63">
              <w:rPr>
                <w:sz w:val="24"/>
                <w:szCs w:val="24"/>
              </w:rPr>
              <w:t xml:space="preserve"> en el marco de la CAN, con </w:t>
            </w:r>
            <w:r w:rsidRPr="00CC6D23" w:rsidDel="003A2B63">
              <w:rPr>
                <w:sz w:val="24"/>
                <w:szCs w:val="24"/>
              </w:rPr>
              <w:lastRenderedPageBreak/>
              <w:t xml:space="preserve">la información de la evaluación de daños y necesidades </w:t>
            </w:r>
            <w:r w:rsidRPr="00CC6D23">
              <w:rPr>
                <w:sz w:val="24"/>
                <w:szCs w:val="24"/>
              </w:rPr>
              <w:t>presentada y elaborada por el</w:t>
            </w:r>
            <w:r w:rsidRPr="00CC6D23" w:rsidDel="003A2B63">
              <w:rPr>
                <w:sz w:val="24"/>
                <w:szCs w:val="24"/>
              </w:rPr>
              <w:t xml:space="preserve"> País Miembro </w:t>
            </w:r>
            <w:r w:rsidRPr="00CC6D23">
              <w:rPr>
                <w:sz w:val="24"/>
                <w:szCs w:val="24"/>
              </w:rPr>
              <w:t>A</w:t>
            </w:r>
            <w:r w:rsidRPr="00CC6D23" w:rsidDel="003A2B63">
              <w:rPr>
                <w:sz w:val="24"/>
                <w:szCs w:val="24"/>
              </w:rPr>
              <w:t>fectado;</w:t>
            </w:r>
          </w:p>
          <w:p w14:paraId="6657D7DC" w14:textId="77777777" w:rsidR="00091BF9" w:rsidRPr="00CC6D23" w:rsidDel="003A2B63" w:rsidRDefault="00091BF9" w:rsidP="00091BF9">
            <w:pPr>
              <w:pStyle w:val="Prrafodelista"/>
              <w:widowControl/>
              <w:numPr>
                <w:ilvl w:val="0"/>
                <w:numId w:val="13"/>
              </w:numPr>
              <w:autoSpaceDE/>
              <w:autoSpaceDN/>
              <w:spacing w:before="4"/>
              <w:contextualSpacing/>
              <w:jc w:val="both"/>
              <w:rPr>
                <w:sz w:val="24"/>
                <w:szCs w:val="24"/>
              </w:rPr>
            </w:pPr>
            <w:r w:rsidRPr="00CC6D23" w:rsidDel="003A2B63">
              <w:rPr>
                <w:sz w:val="24"/>
                <w:szCs w:val="24"/>
              </w:rPr>
              <w:t xml:space="preserve">Conocer los requerimientos de asistencia del País Miembro </w:t>
            </w:r>
            <w:r w:rsidRPr="00CC6D23">
              <w:rPr>
                <w:sz w:val="24"/>
                <w:szCs w:val="24"/>
              </w:rPr>
              <w:t>A</w:t>
            </w:r>
            <w:r w:rsidRPr="00CC6D23" w:rsidDel="003A2B63">
              <w:rPr>
                <w:sz w:val="24"/>
                <w:szCs w:val="24"/>
              </w:rPr>
              <w:t>fectado, si los hubiere; y,</w:t>
            </w:r>
          </w:p>
          <w:p w14:paraId="53011269" w14:textId="77777777" w:rsidR="00091BF9" w:rsidRPr="00CC6D23" w:rsidRDefault="00091BF9" w:rsidP="00091BF9">
            <w:pPr>
              <w:pStyle w:val="Prrafodelista"/>
              <w:widowControl/>
              <w:numPr>
                <w:ilvl w:val="0"/>
                <w:numId w:val="13"/>
              </w:numPr>
              <w:autoSpaceDE/>
              <w:autoSpaceDN/>
              <w:spacing w:before="4"/>
              <w:contextualSpacing/>
              <w:jc w:val="both"/>
              <w:rPr>
                <w:sz w:val="24"/>
                <w:szCs w:val="24"/>
              </w:rPr>
            </w:pPr>
            <w:r w:rsidRPr="00CC6D23" w:rsidDel="003A2B63">
              <w:rPr>
                <w:sz w:val="24"/>
                <w:szCs w:val="24"/>
              </w:rPr>
              <w:t xml:space="preserve">Realizar las consultas y ofrecimientos preliminares por parte de los otros Países Miembros de la CAN. </w:t>
            </w:r>
          </w:p>
        </w:tc>
        <w:tc>
          <w:tcPr>
            <w:tcW w:w="1633" w:type="dxa"/>
            <w:shd w:val="clear" w:color="auto" w:fill="auto"/>
          </w:tcPr>
          <w:p w14:paraId="6B2C357C" w14:textId="77777777" w:rsidR="00091BF9" w:rsidRPr="00CC6D23" w:rsidRDefault="00091BF9" w:rsidP="003B5577">
            <w:pPr>
              <w:rPr>
                <w:rFonts w:ascii="Arial" w:hAnsi="Arial" w:cs="Arial"/>
              </w:rPr>
            </w:pPr>
            <w:r w:rsidRPr="00CC6D23">
              <w:rPr>
                <w:rFonts w:ascii="Arial" w:hAnsi="Arial" w:cs="Arial"/>
              </w:rPr>
              <w:lastRenderedPageBreak/>
              <w:t>SG CAN</w:t>
            </w:r>
          </w:p>
        </w:tc>
      </w:tr>
      <w:tr w:rsidR="00091BF9" w:rsidRPr="00CC6D23" w14:paraId="29BEE011" w14:textId="77777777" w:rsidTr="003B5577">
        <w:tc>
          <w:tcPr>
            <w:tcW w:w="851" w:type="dxa"/>
            <w:shd w:val="clear" w:color="auto" w:fill="auto"/>
          </w:tcPr>
          <w:p w14:paraId="790B6C6D" w14:textId="77777777" w:rsidR="00091BF9" w:rsidRPr="00CC6D23" w:rsidRDefault="00091BF9" w:rsidP="003B5577">
            <w:pPr>
              <w:rPr>
                <w:rFonts w:ascii="Arial" w:hAnsi="Arial" w:cs="Arial"/>
              </w:rPr>
            </w:pPr>
            <w:r w:rsidRPr="00CC6D23">
              <w:rPr>
                <w:rFonts w:ascii="Arial" w:hAnsi="Arial" w:cs="Arial"/>
              </w:rPr>
              <w:t>4</w:t>
            </w:r>
          </w:p>
        </w:tc>
        <w:tc>
          <w:tcPr>
            <w:tcW w:w="6208" w:type="dxa"/>
            <w:shd w:val="clear" w:color="auto" w:fill="auto"/>
          </w:tcPr>
          <w:p w14:paraId="464B8596" w14:textId="77777777" w:rsidR="00091BF9" w:rsidRPr="00CC6D23" w:rsidRDefault="00091BF9" w:rsidP="003B5577">
            <w:pPr>
              <w:rPr>
                <w:rFonts w:ascii="Arial" w:hAnsi="Arial" w:cs="Arial"/>
                <w:b/>
              </w:rPr>
            </w:pPr>
            <w:r w:rsidRPr="00CC6D23">
              <w:rPr>
                <w:rFonts w:ascii="Arial" w:hAnsi="Arial" w:cs="Arial"/>
                <w:b/>
              </w:rPr>
              <w:t>Ofrecimiento del País Miembro que brinda asistencia</w:t>
            </w:r>
          </w:p>
          <w:p w14:paraId="5A50AC39" w14:textId="77777777" w:rsidR="00091BF9" w:rsidRPr="00CC6D23" w:rsidRDefault="00091BF9" w:rsidP="003B5577">
            <w:pPr>
              <w:rPr>
                <w:rFonts w:ascii="Arial" w:eastAsia="Yu Gothic Light" w:hAnsi="Arial" w:cs="Arial"/>
                <w:b/>
                <w:color w:val="323E4F"/>
              </w:rPr>
            </w:pPr>
          </w:p>
          <w:p w14:paraId="63EBF3A7" w14:textId="77777777" w:rsidR="00091BF9" w:rsidRPr="00CC6D23" w:rsidRDefault="00091BF9" w:rsidP="003B5577">
            <w:pPr>
              <w:rPr>
                <w:rFonts w:ascii="Arial" w:hAnsi="Arial" w:cs="Arial"/>
              </w:rPr>
            </w:pPr>
            <w:r w:rsidRPr="00CC6D23">
              <w:rPr>
                <w:rFonts w:ascii="Arial" w:hAnsi="Arial" w:cs="Arial"/>
              </w:rPr>
              <w:t>Los Países Miembros de la CAN analiza el requerimiento del País Miembro Afectado y determinarán sus posibilidades de cooperación para la asistencia humanitaria.</w:t>
            </w:r>
          </w:p>
          <w:p w14:paraId="6DEF2B8D" w14:textId="77777777" w:rsidR="00091BF9" w:rsidRPr="00CC6D23" w:rsidRDefault="00091BF9" w:rsidP="003B5577">
            <w:pPr>
              <w:rPr>
                <w:rFonts w:ascii="Arial" w:hAnsi="Arial" w:cs="Arial"/>
              </w:rPr>
            </w:pPr>
          </w:p>
          <w:p w14:paraId="0B66B0EB" w14:textId="77777777" w:rsidR="00091BF9" w:rsidRPr="00CC6D23" w:rsidRDefault="00091BF9" w:rsidP="003B5577">
            <w:pPr>
              <w:rPr>
                <w:rFonts w:ascii="Arial" w:hAnsi="Arial" w:cs="Arial"/>
              </w:rPr>
            </w:pPr>
            <w:r w:rsidRPr="00CC6D23">
              <w:rPr>
                <w:rFonts w:ascii="Arial" w:hAnsi="Arial" w:cs="Arial"/>
              </w:rPr>
              <w:t>Cada País Miembro que se encuentre en la posibilidad de brindar asistencia, definirá su ofrecimiento en cuanto a bienes, recursos o servicios, y de requerirse la participación de un País Miembro de Tránsito, realizará las coordinaciones entre las Cancillerías de ambos países a fin de confirmar la viabilidad.</w:t>
            </w:r>
          </w:p>
          <w:p w14:paraId="7D9DE209" w14:textId="77777777" w:rsidR="00091BF9" w:rsidRPr="00CC6D23" w:rsidRDefault="00091BF9" w:rsidP="003B5577">
            <w:pPr>
              <w:rPr>
                <w:rFonts w:ascii="Arial" w:hAnsi="Arial" w:cs="Arial"/>
              </w:rPr>
            </w:pPr>
          </w:p>
          <w:p w14:paraId="2CF57C17" w14:textId="77777777" w:rsidR="00091BF9" w:rsidRPr="00CC6D23" w:rsidRDefault="00091BF9" w:rsidP="003B5577">
            <w:pPr>
              <w:rPr>
                <w:rFonts w:ascii="Arial" w:hAnsi="Arial" w:cs="Arial"/>
              </w:rPr>
            </w:pPr>
            <w:r w:rsidRPr="00CC6D23">
              <w:rPr>
                <w:rFonts w:ascii="Arial" w:hAnsi="Arial" w:cs="Arial"/>
              </w:rPr>
              <w:t>El País Miembro que brinda asistencia emite su ofrecimiento a través de su Cancillería a la Cancillería del País Miembro Afectado, poniendo en copia a la SGCAN, indicando las especificaciones de los bienes, recursos o servicios para la asistencia, así como los requerimientos aduaneros, logísticos o migratorios, e informando si se contará con el concurso de un País Miembros de Tránsito.</w:t>
            </w:r>
          </w:p>
          <w:p w14:paraId="60A64BE8" w14:textId="77777777" w:rsidR="00091BF9" w:rsidRPr="00CC6D23" w:rsidRDefault="00091BF9" w:rsidP="003B5577">
            <w:pPr>
              <w:rPr>
                <w:rFonts w:ascii="Arial" w:hAnsi="Arial" w:cs="Arial"/>
              </w:rPr>
            </w:pPr>
          </w:p>
        </w:tc>
        <w:tc>
          <w:tcPr>
            <w:tcW w:w="1633" w:type="dxa"/>
            <w:shd w:val="clear" w:color="auto" w:fill="auto"/>
          </w:tcPr>
          <w:p w14:paraId="66BADD0B" w14:textId="77777777" w:rsidR="00091BF9" w:rsidRPr="00CC6D23" w:rsidRDefault="00091BF9" w:rsidP="003B5577">
            <w:pPr>
              <w:rPr>
                <w:rFonts w:ascii="Arial" w:hAnsi="Arial" w:cs="Arial"/>
              </w:rPr>
            </w:pPr>
            <w:r w:rsidRPr="00CC6D23">
              <w:rPr>
                <w:rFonts w:ascii="Arial" w:hAnsi="Arial" w:cs="Arial"/>
              </w:rPr>
              <w:t>País Miembro que brinda asistencia</w:t>
            </w:r>
          </w:p>
        </w:tc>
      </w:tr>
      <w:tr w:rsidR="00091BF9" w:rsidRPr="00CC6D23" w14:paraId="712B05B2" w14:textId="77777777" w:rsidTr="003B5577">
        <w:tc>
          <w:tcPr>
            <w:tcW w:w="851" w:type="dxa"/>
            <w:shd w:val="clear" w:color="auto" w:fill="auto"/>
          </w:tcPr>
          <w:p w14:paraId="1AA6A353" w14:textId="77777777" w:rsidR="00091BF9" w:rsidRPr="00CC6D23" w:rsidRDefault="00091BF9" w:rsidP="003B5577">
            <w:pPr>
              <w:rPr>
                <w:rFonts w:ascii="Arial" w:hAnsi="Arial" w:cs="Arial"/>
              </w:rPr>
            </w:pPr>
            <w:r w:rsidRPr="00CC6D23">
              <w:rPr>
                <w:rFonts w:ascii="Arial" w:hAnsi="Arial" w:cs="Arial"/>
              </w:rPr>
              <w:t>5</w:t>
            </w:r>
          </w:p>
        </w:tc>
        <w:tc>
          <w:tcPr>
            <w:tcW w:w="6208" w:type="dxa"/>
            <w:shd w:val="clear" w:color="auto" w:fill="auto"/>
          </w:tcPr>
          <w:p w14:paraId="05D47502" w14:textId="77777777" w:rsidR="00091BF9" w:rsidRPr="00CC6D23" w:rsidRDefault="00091BF9" w:rsidP="003B5577">
            <w:pPr>
              <w:rPr>
                <w:rFonts w:ascii="Arial" w:hAnsi="Arial" w:cs="Arial"/>
                <w:b/>
              </w:rPr>
            </w:pPr>
            <w:r w:rsidRPr="00CC6D23">
              <w:rPr>
                <w:rFonts w:ascii="Arial" w:hAnsi="Arial" w:cs="Arial"/>
                <w:b/>
              </w:rPr>
              <w:t xml:space="preserve">Aceptación y Comunicación </w:t>
            </w:r>
          </w:p>
          <w:p w14:paraId="429976A3" w14:textId="77777777" w:rsidR="00091BF9" w:rsidRPr="00CC6D23" w:rsidRDefault="00091BF9" w:rsidP="003B5577">
            <w:pPr>
              <w:rPr>
                <w:rFonts w:ascii="Arial" w:eastAsia="Yu Gothic Light" w:hAnsi="Arial" w:cs="Arial"/>
                <w:b/>
                <w:color w:val="323E4F"/>
              </w:rPr>
            </w:pPr>
          </w:p>
          <w:p w14:paraId="14692BCD" w14:textId="77777777" w:rsidR="00091BF9" w:rsidRPr="00CC6D23" w:rsidRDefault="00091BF9" w:rsidP="003B5577">
            <w:pPr>
              <w:rPr>
                <w:rFonts w:ascii="Arial" w:hAnsi="Arial" w:cs="Arial"/>
              </w:rPr>
            </w:pPr>
            <w:r w:rsidRPr="00CC6D23">
              <w:rPr>
                <w:rFonts w:ascii="Arial" w:hAnsi="Arial" w:cs="Arial"/>
              </w:rPr>
              <w:t>El País Miembro Afectado analizará el ofrecimiento recibido por el(los) País(es) Miembro(s) que brinda(n) asistencia, determinará si acepta la asistencia ofrecida, y si la acepta de manera parcial o total, tomando en cuenta la evolución de la situación y los recursos recibidos e implementados hasta ese momento.</w:t>
            </w:r>
          </w:p>
          <w:p w14:paraId="21C2101F" w14:textId="77777777" w:rsidR="00091BF9" w:rsidRPr="00CC6D23" w:rsidRDefault="00091BF9" w:rsidP="003B5577">
            <w:pPr>
              <w:rPr>
                <w:rFonts w:ascii="Arial" w:hAnsi="Arial" w:cs="Arial"/>
              </w:rPr>
            </w:pPr>
          </w:p>
          <w:p w14:paraId="2CF13507" w14:textId="77777777" w:rsidR="00091BF9" w:rsidRPr="00CC6D23" w:rsidRDefault="00091BF9" w:rsidP="003B5577">
            <w:pPr>
              <w:rPr>
                <w:rFonts w:ascii="Arial" w:hAnsi="Arial" w:cs="Arial"/>
              </w:rPr>
            </w:pPr>
            <w:r w:rsidRPr="00CC6D23">
              <w:rPr>
                <w:rFonts w:ascii="Arial" w:hAnsi="Arial" w:cs="Arial"/>
              </w:rPr>
              <w:t>El País Miembro Afectado se comunica a través de su Cancillería con el(los) País(es) Miembro(s) que brinda(n) asistencia a fin de dar respuesta al ofrecimiento.</w:t>
            </w:r>
          </w:p>
          <w:p w14:paraId="3C8C1720" w14:textId="77777777" w:rsidR="00091BF9" w:rsidRPr="00CC6D23" w:rsidRDefault="00091BF9" w:rsidP="003B5577">
            <w:pPr>
              <w:rPr>
                <w:rFonts w:ascii="Arial" w:hAnsi="Arial" w:cs="Arial"/>
              </w:rPr>
            </w:pPr>
          </w:p>
          <w:p w14:paraId="655FE856" w14:textId="77777777" w:rsidR="00091BF9" w:rsidRPr="00CC6D23" w:rsidRDefault="00091BF9" w:rsidP="003B5577">
            <w:pPr>
              <w:rPr>
                <w:rFonts w:ascii="Arial" w:hAnsi="Arial" w:cs="Arial"/>
              </w:rPr>
            </w:pPr>
            <w:r w:rsidRPr="00CC6D23">
              <w:rPr>
                <w:rFonts w:ascii="Arial" w:hAnsi="Arial" w:cs="Arial"/>
              </w:rPr>
              <w:t>Si hay una aceptación al ofrecimiento, se coordina para establecer comunicación entre Países Miembros a través de las Cancillerías, la que será también remitida en copia a la SGCAN, la cual detallará lo siguiente:</w:t>
            </w:r>
          </w:p>
          <w:p w14:paraId="2B61108C" w14:textId="77777777" w:rsidR="00091BF9" w:rsidRPr="00CC6D23" w:rsidRDefault="00091BF9" w:rsidP="003B5577">
            <w:pPr>
              <w:rPr>
                <w:rFonts w:ascii="Arial" w:hAnsi="Arial" w:cs="Arial"/>
              </w:rPr>
            </w:pPr>
          </w:p>
          <w:p w14:paraId="45C49484" w14:textId="77777777" w:rsidR="00091BF9" w:rsidRPr="00CC6D23" w:rsidRDefault="00091BF9" w:rsidP="00091BF9">
            <w:pPr>
              <w:pStyle w:val="Prrafodelista"/>
              <w:widowControl/>
              <w:numPr>
                <w:ilvl w:val="0"/>
                <w:numId w:val="14"/>
              </w:numPr>
              <w:autoSpaceDE/>
              <w:autoSpaceDN/>
              <w:spacing w:before="4"/>
              <w:contextualSpacing/>
              <w:jc w:val="both"/>
              <w:rPr>
                <w:sz w:val="24"/>
                <w:szCs w:val="24"/>
              </w:rPr>
            </w:pPr>
            <w:r w:rsidRPr="00CC6D23">
              <w:rPr>
                <w:sz w:val="24"/>
                <w:szCs w:val="24"/>
              </w:rPr>
              <w:t>Las características, cantidad y condiciones de la donación o del apoyo técnico del (los) equipo (s) especializado (s);</w:t>
            </w:r>
          </w:p>
          <w:p w14:paraId="218254A3" w14:textId="77777777" w:rsidR="00091BF9" w:rsidRPr="00CC6D23" w:rsidRDefault="00091BF9" w:rsidP="00091BF9">
            <w:pPr>
              <w:pStyle w:val="Prrafodelista"/>
              <w:widowControl/>
              <w:numPr>
                <w:ilvl w:val="0"/>
                <w:numId w:val="14"/>
              </w:numPr>
              <w:autoSpaceDE/>
              <w:autoSpaceDN/>
              <w:spacing w:before="4"/>
              <w:contextualSpacing/>
              <w:jc w:val="both"/>
              <w:rPr>
                <w:sz w:val="24"/>
                <w:szCs w:val="24"/>
              </w:rPr>
            </w:pPr>
            <w:r w:rsidRPr="00CC6D23">
              <w:rPr>
                <w:sz w:val="24"/>
                <w:szCs w:val="24"/>
              </w:rPr>
              <w:t>Los requerimientos aduaneros, logísticos y migratorios que deberá cumplir el País Miembro que brinda asistencia y facilitar el país miembro afectado;</w:t>
            </w:r>
          </w:p>
          <w:p w14:paraId="1FF5AC09" w14:textId="77777777" w:rsidR="00091BF9" w:rsidRPr="00CC6D23" w:rsidRDefault="00091BF9" w:rsidP="00091BF9">
            <w:pPr>
              <w:pStyle w:val="Prrafodelista"/>
              <w:widowControl/>
              <w:numPr>
                <w:ilvl w:val="0"/>
                <w:numId w:val="14"/>
              </w:numPr>
              <w:autoSpaceDE/>
              <w:autoSpaceDN/>
              <w:spacing w:before="4"/>
              <w:contextualSpacing/>
              <w:jc w:val="both"/>
              <w:rPr>
                <w:sz w:val="24"/>
                <w:szCs w:val="24"/>
              </w:rPr>
            </w:pPr>
            <w:r w:rsidRPr="00CC6D23">
              <w:rPr>
                <w:sz w:val="24"/>
                <w:szCs w:val="24"/>
              </w:rPr>
              <w:t>Los contactos técnicos necesarios para la recepción de los bienes o los equipos técnicos por parte de ambos Países Miembros;</w:t>
            </w:r>
          </w:p>
          <w:p w14:paraId="2ED59F4D" w14:textId="77777777" w:rsidR="00091BF9" w:rsidRPr="00CC6D23" w:rsidRDefault="00091BF9" w:rsidP="00091BF9">
            <w:pPr>
              <w:pStyle w:val="Prrafodelista"/>
              <w:widowControl/>
              <w:numPr>
                <w:ilvl w:val="0"/>
                <w:numId w:val="14"/>
              </w:numPr>
              <w:autoSpaceDE/>
              <w:autoSpaceDN/>
              <w:spacing w:before="4"/>
              <w:contextualSpacing/>
              <w:jc w:val="both"/>
              <w:rPr>
                <w:sz w:val="24"/>
                <w:szCs w:val="24"/>
              </w:rPr>
            </w:pPr>
            <w:r w:rsidRPr="00CC6D23">
              <w:rPr>
                <w:sz w:val="24"/>
                <w:szCs w:val="24"/>
              </w:rPr>
              <w:t>Los detalles de vía de transporte y tiempo de arribo; y,</w:t>
            </w:r>
          </w:p>
          <w:p w14:paraId="544D1221" w14:textId="77777777" w:rsidR="00091BF9" w:rsidRPr="00CC6D23" w:rsidRDefault="00091BF9" w:rsidP="00091BF9">
            <w:pPr>
              <w:pStyle w:val="Prrafodelista"/>
              <w:widowControl/>
              <w:numPr>
                <w:ilvl w:val="0"/>
                <w:numId w:val="14"/>
              </w:numPr>
              <w:autoSpaceDE/>
              <w:autoSpaceDN/>
              <w:spacing w:before="4"/>
              <w:contextualSpacing/>
              <w:jc w:val="both"/>
              <w:rPr>
                <w:rFonts w:eastAsia="Yu Gothic Light"/>
                <w:sz w:val="24"/>
                <w:szCs w:val="24"/>
              </w:rPr>
            </w:pPr>
            <w:r w:rsidRPr="00CC6D23">
              <w:rPr>
                <w:sz w:val="24"/>
                <w:szCs w:val="24"/>
              </w:rPr>
              <w:t>De tratarse de donación monetaria, los detalles necesarios para realizar la transferencia bancaria.</w:t>
            </w:r>
          </w:p>
          <w:p w14:paraId="2BBD6EEE" w14:textId="77777777" w:rsidR="00091BF9" w:rsidRPr="00CC6D23" w:rsidRDefault="00091BF9" w:rsidP="003B5577">
            <w:pPr>
              <w:pStyle w:val="Prrafodelista"/>
              <w:ind w:left="360"/>
              <w:rPr>
                <w:rFonts w:eastAsia="Yu Gothic Light"/>
                <w:sz w:val="24"/>
                <w:szCs w:val="24"/>
              </w:rPr>
            </w:pPr>
          </w:p>
        </w:tc>
        <w:tc>
          <w:tcPr>
            <w:tcW w:w="1633" w:type="dxa"/>
            <w:shd w:val="clear" w:color="auto" w:fill="auto"/>
          </w:tcPr>
          <w:p w14:paraId="1D556C5E" w14:textId="77777777" w:rsidR="00091BF9" w:rsidRPr="00CC6D23" w:rsidRDefault="00091BF9" w:rsidP="003B5577">
            <w:pPr>
              <w:rPr>
                <w:rFonts w:ascii="Arial" w:hAnsi="Arial" w:cs="Arial"/>
              </w:rPr>
            </w:pPr>
            <w:r w:rsidRPr="00CC6D23">
              <w:rPr>
                <w:rFonts w:ascii="Arial" w:hAnsi="Arial" w:cs="Arial"/>
              </w:rPr>
              <w:lastRenderedPageBreak/>
              <w:t>País Miembro Afectado</w:t>
            </w:r>
          </w:p>
        </w:tc>
      </w:tr>
      <w:tr w:rsidR="00091BF9" w:rsidRPr="00CC6D23" w14:paraId="5F04CEB9" w14:textId="77777777" w:rsidTr="003B5577">
        <w:trPr>
          <w:trHeight w:val="4243"/>
        </w:trPr>
        <w:tc>
          <w:tcPr>
            <w:tcW w:w="851" w:type="dxa"/>
            <w:shd w:val="clear" w:color="auto" w:fill="auto"/>
          </w:tcPr>
          <w:p w14:paraId="1A867CAC" w14:textId="77777777" w:rsidR="00091BF9" w:rsidRPr="00CC6D23" w:rsidRDefault="00091BF9" w:rsidP="003B5577">
            <w:pPr>
              <w:rPr>
                <w:rFonts w:ascii="Arial" w:hAnsi="Arial" w:cs="Arial"/>
              </w:rPr>
            </w:pPr>
            <w:r w:rsidRPr="00CC6D23">
              <w:rPr>
                <w:rFonts w:ascii="Arial" w:hAnsi="Arial" w:cs="Arial"/>
              </w:rPr>
              <w:t>6</w:t>
            </w:r>
          </w:p>
        </w:tc>
        <w:tc>
          <w:tcPr>
            <w:tcW w:w="6208" w:type="dxa"/>
            <w:shd w:val="clear" w:color="auto" w:fill="auto"/>
          </w:tcPr>
          <w:p w14:paraId="34698177" w14:textId="77777777" w:rsidR="00091BF9" w:rsidRPr="00CC6D23" w:rsidRDefault="00091BF9" w:rsidP="003B5577">
            <w:pPr>
              <w:rPr>
                <w:rFonts w:ascii="Arial" w:hAnsi="Arial" w:cs="Arial"/>
                <w:b/>
              </w:rPr>
            </w:pPr>
            <w:r w:rsidRPr="00CC6D23">
              <w:rPr>
                <w:rFonts w:ascii="Arial" w:hAnsi="Arial" w:cs="Arial"/>
                <w:b/>
              </w:rPr>
              <w:t xml:space="preserve">Movilización de los Recursos </w:t>
            </w:r>
          </w:p>
          <w:p w14:paraId="4E9887CC" w14:textId="77777777" w:rsidR="00091BF9" w:rsidRPr="00CC6D23" w:rsidRDefault="00091BF9" w:rsidP="003B5577">
            <w:pPr>
              <w:rPr>
                <w:rFonts w:ascii="Arial" w:hAnsi="Arial" w:cs="Arial"/>
                <w:b/>
              </w:rPr>
            </w:pPr>
          </w:p>
          <w:p w14:paraId="4C9E8795" w14:textId="77777777" w:rsidR="00091BF9" w:rsidRPr="00CC6D23" w:rsidRDefault="00091BF9" w:rsidP="003B5577">
            <w:pPr>
              <w:rPr>
                <w:rFonts w:ascii="Arial" w:hAnsi="Arial" w:cs="Arial"/>
              </w:rPr>
            </w:pPr>
            <w:r w:rsidRPr="00CC6D23">
              <w:rPr>
                <w:rFonts w:ascii="Arial" w:hAnsi="Arial" w:cs="Arial"/>
              </w:rPr>
              <w:t>En función a la Comunicación entre Países Miembros, el(los) País(es) Miembro(s) que brinda(n) asistencia realizará la movilización de los bienes, equipos técnicos especializados o donaciones monetarias, contando con la documentación requerida por el País Miembro Afectado y comunicando la vía y tiempo de arribo a través de su(s) Cancillería(s), con copia a la SGCAN.</w:t>
            </w:r>
          </w:p>
          <w:p w14:paraId="78C43D3C" w14:textId="77777777" w:rsidR="00091BF9" w:rsidRPr="00CC6D23" w:rsidRDefault="00091BF9" w:rsidP="003B5577">
            <w:pPr>
              <w:rPr>
                <w:rFonts w:ascii="Arial" w:hAnsi="Arial" w:cs="Arial"/>
              </w:rPr>
            </w:pPr>
          </w:p>
          <w:p w14:paraId="1B6E2C66" w14:textId="77777777" w:rsidR="00091BF9" w:rsidRPr="00CC6D23" w:rsidRDefault="00091BF9" w:rsidP="00091BF9">
            <w:pPr>
              <w:pStyle w:val="Prrafodelista"/>
              <w:widowControl/>
              <w:numPr>
                <w:ilvl w:val="0"/>
                <w:numId w:val="18"/>
              </w:numPr>
              <w:autoSpaceDE/>
              <w:autoSpaceDN/>
              <w:spacing w:before="4"/>
              <w:ind w:left="600" w:hanging="240"/>
              <w:contextualSpacing/>
              <w:jc w:val="both"/>
              <w:rPr>
                <w:sz w:val="24"/>
                <w:szCs w:val="24"/>
              </w:rPr>
            </w:pPr>
            <w:r w:rsidRPr="00CC6D23">
              <w:rPr>
                <w:sz w:val="24"/>
                <w:szCs w:val="24"/>
              </w:rPr>
              <w:t xml:space="preserve"> La donación de bienes irá acompañada de los siguientes documentos:</w:t>
            </w:r>
          </w:p>
          <w:p w14:paraId="6CA9F36F" w14:textId="77777777" w:rsidR="00091BF9" w:rsidRPr="00CC6D23" w:rsidRDefault="00091BF9" w:rsidP="003B5577">
            <w:pPr>
              <w:rPr>
                <w:rFonts w:ascii="Arial" w:hAnsi="Arial" w:cs="Arial"/>
              </w:rPr>
            </w:pPr>
          </w:p>
          <w:p w14:paraId="4EECD3DF" w14:textId="77777777" w:rsidR="00091BF9" w:rsidRPr="00CC6D23" w:rsidRDefault="00091BF9" w:rsidP="00091BF9">
            <w:pPr>
              <w:pStyle w:val="Prrafodelista"/>
              <w:widowControl/>
              <w:numPr>
                <w:ilvl w:val="0"/>
                <w:numId w:val="15"/>
              </w:numPr>
              <w:autoSpaceDE/>
              <w:autoSpaceDN/>
              <w:spacing w:before="4"/>
              <w:ind w:left="1068"/>
              <w:contextualSpacing/>
              <w:jc w:val="both"/>
              <w:rPr>
                <w:sz w:val="24"/>
                <w:szCs w:val="24"/>
              </w:rPr>
            </w:pPr>
            <w:r w:rsidRPr="00CC6D23">
              <w:rPr>
                <w:sz w:val="24"/>
                <w:szCs w:val="24"/>
              </w:rPr>
              <w:t>Documento del País Miembro que brinda asistencia especificando los bienes que se están entregando y los detalles de lo coordinado en la comunicación con el país afectado; y,</w:t>
            </w:r>
          </w:p>
          <w:p w14:paraId="6E88F73D" w14:textId="77777777" w:rsidR="00091BF9" w:rsidRPr="00CC6D23" w:rsidRDefault="00091BF9" w:rsidP="00091BF9">
            <w:pPr>
              <w:pStyle w:val="Prrafodelista"/>
              <w:widowControl/>
              <w:numPr>
                <w:ilvl w:val="0"/>
                <w:numId w:val="15"/>
              </w:numPr>
              <w:autoSpaceDE/>
              <w:autoSpaceDN/>
              <w:spacing w:before="4"/>
              <w:ind w:left="1068"/>
              <w:contextualSpacing/>
              <w:jc w:val="both"/>
              <w:rPr>
                <w:sz w:val="24"/>
                <w:szCs w:val="24"/>
              </w:rPr>
            </w:pPr>
            <w:r w:rsidRPr="00CC6D23">
              <w:rPr>
                <w:sz w:val="24"/>
                <w:szCs w:val="24"/>
              </w:rPr>
              <w:t xml:space="preserve">Los permisos o autorizaciones por parte de las entidades competentes del País Miembro que brinda asistencia que sean requeridos por el país miembro afectado </w:t>
            </w:r>
            <w:r w:rsidRPr="00CC6D23">
              <w:rPr>
                <w:sz w:val="24"/>
                <w:szCs w:val="24"/>
              </w:rPr>
              <w:lastRenderedPageBreak/>
              <w:t>para el ingreso de los bienes donados.</w:t>
            </w:r>
          </w:p>
          <w:p w14:paraId="1781C836" w14:textId="77777777" w:rsidR="00091BF9" w:rsidRPr="00CC6D23" w:rsidRDefault="00091BF9" w:rsidP="003B5577">
            <w:pPr>
              <w:rPr>
                <w:rFonts w:ascii="Arial" w:hAnsi="Arial" w:cs="Arial"/>
              </w:rPr>
            </w:pPr>
          </w:p>
          <w:p w14:paraId="68EA8C91" w14:textId="77777777" w:rsidR="00091BF9" w:rsidRPr="00CC6D23" w:rsidRDefault="00091BF9" w:rsidP="003B5577">
            <w:pPr>
              <w:rPr>
                <w:rFonts w:ascii="Arial" w:hAnsi="Arial" w:cs="Arial"/>
              </w:rPr>
            </w:pPr>
            <w:r w:rsidRPr="00CC6D23">
              <w:rPr>
                <w:rFonts w:ascii="Arial" w:hAnsi="Arial" w:cs="Arial"/>
              </w:rPr>
              <w:t>El País Miembro Afectado realiza la verificación respectiva durante la recepción y facilitará el ingreso de los bienes.</w:t>
            </w:r>
          </w:p>
          <w:p w14:paraId="091F856C" w14:textId="77777777" w:rsidR="00091BF9" w:rsidRPr="00CC6D23" w:rsidRDefault="00091BF9" w:rsidP="003B5577">
            <w:pPr>
              <w:rPr>
                <w:rFonts w:ascii="Arial" w:hAnsi="Arial" w:cs="Arial"/>
              </w:rPr>
            </w:pPr>
          </w:p>
          <w:p w14:paraId="194E458C" w14:textId="77777777" w:rsidR="00091BF9" w:rsidRPr="00CC6D23" w:rsidRDefault="00091BF9" w:rsidP="00091BF9">
            <w:pPr>
              <w:pStyle w:val="Prrafodelista"/>
              <w:widowControl/>
              <w:numPr>
                <w:ilvl w:val="0"/>
                <w:numId w:val="18"/>
              </w:numPr>
              <w:autoSpaceDE/>
              <w:autoSpaceDN/>
              <w:spacing w:before="4"/>
              <w:ind w:left="600" w:hanging="240"/>
              <w:contextualSpacing/>
              <w:jc w:val="both"/>
              <w:rPr>
                <w:sz w:val="24"/>
                <w:szCs w:val="24"/>
              </w:rPr>
            </w:pPr>
            <w:r w:rsidRPr="00CC6D23">
              <w:rPr>
                <w:sz w:val="24"/>
                <w:szCs w:val="24"/>
              </w:rPr>
              <w:t xml:space="preserve"> Los equipos técnicos especializados contarán con la autorización del País Miembro que brinda asistencia y con los documentos migratorios necesarios. El documento de presentación del País Miembro que brinda asistencia especificará si están ingresando con equipamiento que requiera registro en aduanas. En el caso de equipos de búsqueda y rescate, de requerirse el ingreso de perros entrenados para esta actividad, se contará con la documentación sanitaria necesaria.</w:t>
            </w:r>
          </w:p>
          <w:p w14:paraId="6ACEC002" w14:textId="77777777" w:rsidR="00091BF9" w:rsidRPr="00CC6D23" w:rsidRDefault="00091BF9" w:rsidP="003B5577">
            <w:pPr>
              <w:rPr>
                <w:rFonts w:ascii="Arial" w:hAnsi="Arial" w:cs="Arial"/>
              </w:rPr>
            </w:pPr>
          </w:p>
          <w:p w14:paraId="18A8F6C1" w14:textId="77777777" w:rsidR="00091BF9" w:rsidRPr="00CC6D23" w:rsidRDefault="00091BF9" w:rsidP="003B5577">
            <w:pPr>
              <w:rPr>
                <w:rFonts w:ascii="Arial" w:hAnsi="Arial" w:cs="Arial"/>
              </w:rPr>
            </w:pPr>
            <w:r w:rsidRPr="00CC6D23">
              <w:rPr>
                <w:rFonts w:ascii="Arial" w:hAnsi="Arial" w:cs="Arial"/>
              </w:rPr>
              <w:t>El País Miembro Afectado realiza la verificación respectiva durante la recepción y facilitará el ingreso de los equipos técnicos con el equipamiento y otros elementos necesarios para su labor.</w:t>
            </w:r>
          </w:p>
          <w:p w14:paraId="250EFE7D" w14:textId="77777777" w:rsidR="00091BF9" w:rsidRPr="00CC6D23" w:rsidRDefault="00091BF9" w:rsidP="003B5577">
            <w:pPr>
              <w:rPr>
                <w:rFonts w:ascii="Arial" w:hAnsi="Arial" w:cs="Arial"/>
              </w:rPr>
            </w:pPr>
          </w:p>
          <w:p w14:paraId="4B45D9FA" w14:textId="77777777" w:rsidR="00091BF9" w:rsidRPr="00CC6D23" w:rsidRDefault="00091BF9" w:rsidP="003B5577">
            <w:pPr>
              <w:rPr>
                <w:rFonts w:ascii="Arial" w:hAnsi="Arial" w:cs="Arial"/>
              </w:rPr>
            </w:pPr>
          </w:p>
          <w:p w14:paraId="51C81A1F" w14:textId="77777777" w:rsidR="00091BF9" w:rsidRPr="00CC6D23" w:rsidRDefault="00091BF9" w:rsidP="00091BF9">
            <w:pPr>
              <w:pStyle w:val="Prrafodelista"/>
              <w:widowControl/>
              <w:numPr>
                <w:ilvl w:val="0"/>
                <w:numId w:val="18"/>
              </w:numPr>
              <w:autoSpaceDE/>
              <w:autoSpaceDN/>
              <w:spacing w:before="4"/>
              <w:ind w:left="600" w:hanging="240"/>
              <w:contextualSpacing/>
              <w:jc w:val="both"/>
              <w:rPr>
                <w:sz w:val="24"/>
                <w:szCs w:val="24"/>
              </w:rPr>
            </w:pPr>
            <w:r w:rsidRPr="00CC6D23">
              <w:rPr>
                <w:sz w:val="24"/>
                <w:szCs w:val="24"/>
              </w:rPr>
              <w:t xml:space="preserve"> El País Miembro que brinda asistencia realiza la donación monetaria por la vía establecida en la comunicación entre Países Miembros.</w:t>
            </w:r>
          </w:p>
          <w:p w14:paraId="049EE9FD" w14:textId="77777777" w:rsidR="00091BF9" w:rsidRPr="00CC6D23" w:rsidRDefault="00091BF9" w:rsidP="003B5577">
            <w:pPr>
              <w:pStyle w:val="Prrafodelista"/>
              <w:ind w:left="0"/>
              <w:rPr>
                <w:sz w:val="24"/>
                <w:szCs w:val="24"/>
              </w:rPr>
            </w:pPr>
          </w:p>
          <w:p w14:paraId="5F833067" w14:textId="77777777" w:rsidR="00091BF9" w:rsidRPr="00CC6D23" w:rsidRDefault="00091BF9" w:rsidP="003B5577">
            <w:pPr>
              <w:rPr>
                <w:rFonts w:ascii="Arial" w:hAnsi="Arial" w:cs="Arial"/>
              </w:rPr>
            </w:pPr>
            <w:r w:rsidRPr="00CC6D23">
              <w:rPr>
                <w:rFonts w:ascii="Arial" w:hAnsi="Arial" w:cs="Arial"/>
              </w:rPr>
              <w:t>El País Miembro Afectado acusa recibo del ingreso de bienes o equipos especializados, o de la donación monetaria al País Miembro que brinda asistencia a través de su Cancillería, con copia a la SGCAN.</w:t>
            </w:r>
          </w:p>
          <w:p w14:paraId="46E4C0AD" w14:textId="77777777" w:rsidR="00091BF9" w:rsidRPr="00CC6D23" w:rsidRDefault="00091BF9" w:rsidP="003B5577">
            <w:pPr>
              <w:rPr>
                <w:rFonts w:ascii="Arial" w:hAnsi="Arial" w:cs="Arial"/>
              </w:rPr>
            </w:pPr>
          </w:p>
          <w:p w14:paraId="50C07DD8" w14:textId="77777777" w:rsidR="00091BF9" w:rsidRPr="00CC6D23" w:rsidRDefault="00091BF9" w:rsidP="003B5577">
            <w:pPr>
              <w:rPr>
                <w:rFonts w:ascii="Arial" w:hAnsi="Arial" w:cs="Arial"/>
              </w:rPr>
            </w:pPr>
            <w:r w:rsidRPr="00CC6D23">
              <w:rPr>
                <w:rFonts w:ascii="Arial" w:hAnsi="Arial" w:cs="Arial"/>
              </w:rPr>
              <w:t>De existir observaciones en el cumplimiento de los requisitos y características de la asistencia, el País Miembro Afectado coordinará con el País Miembro que brinda asistencia a través de los canales diplomáticos correspondientes a fin de que se aclare la eventualidad surgida y se tome una decisión al respecto.</w:t>
            </w:r>
          </w:p>
          <w:p w14:paraId="03A8AEE0" w14:textId="77777777" w:rsidR="00091BF9" w:rsidRPr="00CC6D23" w:rsidRDefault="00091BF9" w:rsidP="003B5577">
            <w:pPr>
              <w:rPr>
                <w:rFonts w:ascii="Arial" w:hAnsi="Arial" w:cs="Arial"/>
              </w:rPr>
            </w:pPr>
          </w:p>
          <w:p w14:paraId="79496DF6" w14:textId="77777777" w:rsidR="00091BF9" w:rsidRPr="00CC6D23" w:rsidRDefault="00091BF9" w:rsidP="003B5577">
            <w:pPr>
              <w:rPr>
                <w:rFonts w:ascii="Arial" w:hAnsi="Arial" w:cs="Arial"/>
                <w:b/>
              </w:rPr>
            </w:pPr>
            <w:r w:rsidRPr="00CC6D23">
              <w:rPr>
                <w:rFonts w:ascii="Arial" w:hAnsi="Arial" w:cs="Arial"/>
              </w:rPr>
              <w:t xml:space="preserve">De haber un País Miembro de tránsito, el País Miembro que brinda asistencia realizará las coordinaciones necesarias entre Cancillerías y realizará el envío de los bienes o la movilización de los equipos técnicos, en base a los contactos </w:t>
            </w:r>
            <w:r w:rsidRPr="00CC6D23">
              <w:rPr>
                <w:rFonts w:ascii="Arial" w:hAnsi="Arial" w:cs="Arial"/>
              </w:rPr>
              <w:lastRenderedPageBreak/>
              <w:t>técnicos y logísticos establecidos para este traslado.</w:t>
            </w:r>
            <w:r w:rsidRPr="00CC6D23">
              <w:rPr>
                <w:rFonts w:ascii="Arial" w:hAnsi="Arial" w:cs="Arial"/>
                <w:b/>
              </w:rPr>
              <w:t xml:space="preserve"> </w:t>
            </w:r>
          </w:p>
          <w:p w14:paraId="110C651D" w14:textId="77777777" w:rsidR="00091BF9" w:rsidRPr="00CC6D23" w:rsidRDefault="00091BF9" w:rsidP="003B5577">
            <w:pPr>
              <w:rPr>
                <w:rFonts w:ascii="Arial" w:hAnsi="Arial" w:cs="Arial"/>
                <w:b/>
              </w:rPr>
            </w:pPr>
          </w:p>
        </w:tc>
        <w:tc>
          <w:tcPr>
            <w:tcW w:w="1633" w:type="dxa"/>
            <w:shd w:val="clear" w:color="auto" w:fill="auto"/>
          </w:tcPr>
          <w:p w14:paraId="238FCEFF" w14:textId="77777777" w:rsidR="00091BF9" w:rsidRPr="00CC6D23" w:rsidRDefault="00091BF9" w:rsidP="003B5577">
            <w:pPr>
              <w:rPr>
                <w:rFonts w:ascii="Arial" w:hAnsi="Arial" w:cs="Arial"/>
              </w:rPr>
            </w:pPr>
            <w:r w:rsidRPr="00CC6D23">
              <w:rPr>
                <w:rFonts w:ascii="Arial" w:hAnsi="Arial" w:cs="Arial"/>
              </w:rPr>
              <w:lastRenderedPageBreak/>
              <w:t>País Miembro que brinda asistencia</w:t>
            </w:r>
          </w:p>
        </w:tc>
      </w:tr>
      <w:tr w:rsidR="00091BF9" w:rsidRPr="00CC6D23" w14:paraId="3E228E42" w14:textId="77777777" w:rsidTr="003B5577">
        <w:tc>
          <w:tcPr>
            <w:tcW w:w="851" w:type="dxa"/>
            <w:shd w:val="clear" w:color="auto" w:fill="auto"/>
          </w:tcPr>
          <w:p w14:paraId="567B70FD" w14:textId="77777777" w:rsidR="00091BF9" w:rsidRPr="00CC6D23" w:rsidRDefault="00091BF9" w:rsidP="003B5577">
            <w:pPr>
              <w:rPr>
                <w:rFonts w:ascii="Arial" w:hAnsi="Arial" w:cs="Arial"/>
              </w:rPr>
            </w:pPr>
            <w:r w:rsidRPr="00CC6D23">
              <w:rPr>
                <w:rFonts w:ascii="Arial" w:hAnsi="Arial" w:cs="Arial"/>
              </w:rPr>
              <w:lastRenderedPageBreak/>
              <w:t>7</w:t>
            </w:r>
          </w:p>
        </w:tc>
        <w:tc>
          <w:tcPr>
            <w:tcW w:w="6208" w:type="dxa"/>
            <w:shd w:val="clear" w:color="auto" w:fill="auto"/>
          </w:tcPr>
          <w:p w14:paraId="58AA7552" w14:textId="77777777" w:rsidR="00091BF9" w:rsidRPr="00CC6D23" w:rsidRDefault="00091BF9" w:rsidP="003B5577">
            <w:pPr>
              <w:rPr>
                <w:rFonts w:ascii="Arial" w:hAnsi="Arial" w:cs="Arial"/>
                <w:b/>
              </w:rPr>
            </w:pPr>
            <w:r w:rsidRPr="00CC6D23">
              <w:rPr>
                <w:rFonts w:ascii="Arial" w:hAnsi="Arial" w:cs="Arial"/>
                <w:b/>
              </w:rPr>
              <w:t xml:space="preserve">Implementación de la Donación o de la Asistencia Técnica  </w:t>
            </w:r>
          </w:p>
          <w:p w14:paraId="1E63BBB5" w14:textId="77777777" w:rsidR="00091BF9" w:rsidRPr="00CC6D23" w:rsidRDefault="00091BF9" w:rsidP="003B5577">
            <w:pPr>
              <w:rPr>
                <w:rFonts w:ascii="Arial" w:hAnsi="Arial" w:cs="Arial"/>
                <w:b/>
                <w:color w:val="323E4F"/>
              </w:rPr>
            </w:pPr>
          </w:p>
          <w:p w14:paraId="7324DE53" w14:textId="77777777" w:rsidR="00091BF9" w:rsidRPr="00CC6D23" w:rsidRDefault="00091BF9" w:rsidP="003B5577">
            <w:pPr>
              <w:rPr>
                <w:rFonts w:ascii="Arial" w:hAnsi="Arial" w:cs="Arial"/>
              </w:rPr>
            </w:pPr>
            <w:r w:rsidRPr="00CC6D23">
              <w:rPr>
                <w:rFonts w:ascii="Arial" w:hAnsi="Arial" w:cs="Arial"/>
              </w:rPr>
              <w:t>El País Miembro afectado toma las medidas necesarias para que los bienes y servicios recibidos sean brindados de manera oportuna, eficiente y transparente a fin de atender las necesidades prioritarias de la población afectada.</w:t>
            </w:r>
          </w:p>
          <w:p w14:paraId="6872129B" w14:textId="77777777" w:rsidR="00091BF9" w:rsidRPr="00CC6D23" w:rsidRDefault="00091BF9" w:rsidP="003B5577">
            <w:pPr>
              <w:rPr>
                <w:rFonts w:ascii="Arial" w:hAnsi="Arial" w:cs="Arial"/>
              </w:rPr>
            </w:pPr>
          </w:p>
          <w:p w14:paraId="7B40B945" w14:textId="77777777" w:rsidR="00091BF9" w:rsidRPr="00CC6D23" w:rsidRDefault="00091BF9" w:rsidP="00091BF9">
            <w:pPr>
              <w:pStyle w:val="Prrafodelista"/>
              <w:widowControl/>
              <w:numPr>
                <w:ilvl w:val="0"/>
                <w:numId w:val="19"/>
              </w:numPr>
              <w:autoSpaceDE/>
              <w:autoSpaceDN/>
              <w:spacing w:before="4"/>
              <w:ind w:left="600" w:hanging="283"/>
              <w:contextualSpacing/>
              <w:jc w:val="both"/>
              <w:rPr>
                <w:sz w:val="24"/>
                <w:szCs w:val="24"/>
              </w:rPr>
            </w:pPr>
            <w:r w:rsidRPr="00CC6D23">
              <w:rPr>
                <w:sz w:val="24"/>
                <w:szCs w:val="24"/>
              </w:rPr>
              <w:t>De tratarse de bienes para la asistencia humanitaria, la entidad responsable de gestión de riesgos y emergencias o de protección o defensa civil responsable del País Miembro afectado se hará cargo de su distribución, a menos que se haya establecido de otra manera en el documento de Comunicación entre Cancillerías, en cuyo caso ejercerá una función supervisora de dicha distribución.</w:t>
            </w:r>
          </w:p>
          <w:p w14:paraId="7D107AA8" w14:textId="77777777" w:rsidR="00091BF9" w:rsidRPr="00CC6D23" w:rsidRDefault="00091BF9" w:rsidP="003B5577">
            <w:pPr>
              <w:rPr>
                <w:rFonts w:ascii="Arial" w:hAnsi="Arial" w:cs="Arial"/>
              </w:rPr>
            </w:pPr>
          </w:p>
          <w:p w14:paraId="7C3E8320" w14:textId="77777777" w:rsidR="00091BF9" w:rsidRPr="00CC6D23" w:rsidRDefault="00091BF9" w:rsidP="00091BF9">
            <w:pPr>
              <w:pStyle w:val="Prrafodelista"/>
              <w:widowControl/>
              <w:numPr>
                <w:ilvl w:val="0"/>
                <w:numId w:val="19"/>
              </w:numPr>
              <w:autoSpaceDE/>
              <w:autoSpaceDN/>
              <w:spacing w:before="4"/>
              <w:ind w:left="600" w:hanging="283"/>
              <w:contextualSpacing/>
              <w:jc w:val="both"/>
              <w:rPr>
                <w:sz w:val="24"/>
                <w:szCs w:val="24"/>
              </w:rPr>
            </w:pPr>
            <w:r w:rsidRPr="00CC6D23">
              <w:rPr>
                <w:sz w:val="24"/>
                <w:szCs w:val="24"/>
              </w:rPr>
              <w:t>En el caso de equipos técnicos para brindar servicios en el marco de la respuesta, la implementación de sus actividades se realizará en coordinación con la entidad responsable de gestión de riesgos y emergencias o de la protección o defensa civil y, de así requerirse, con el sector correspondiente. El País Miembro afectado brindará condiciones de seguridad a los grupos especializados extranjeros que han sido aceptados por el País Miembro afectado.</w:t>
            </w:r>
          </w:p>
          <w:p w14:paraId="05396BD3" w14:textId="77777777" w:rsidR="00091BF9" w:rsidRPr="00CC6D23" w:rsidRDefault="00091BF9" w:rsidP="003B5577">
            <w:pPr>
              <w:pStyle w:val="Prrafodelista"/>
              <w:ind w:left="600"/>
              <w:rPr>
                <w:sz w:val="24"/>
                <w:szCs w:val="24"/>
              </w:rPr>
            </w:pPr>
          </w:p>
          <w:p w14:paraId="06EA213F" w14:textId="77777777" w:rsidR="00091BF9" w:rsidRPr="00CC6D23" w:rsidRDefault="00091BF9" w:rsidP="00091BF9">
            <w:pPr>
              <w:pStyle w:val="Prrafodelista"/>
              <w:widowControl/>
              <w:numPr>
                <w:ilvl w:val="0"/>
                <w:numId w:val="19"/>
              </w:numPr>
              <w:autoSpaceDE/>
              <w:autoSpaceDN/>
              <w:spacing w:before="4"/>
              <w:ind w:left="600" w:hanging="283"/>
              <w:contextualSpacing/>
              <w:jc w:val="both"/>
              <w:rPr>
                <w:rFonts w:eastAsia="Yu Gothic Light"/>
                <w:sz w:val="24"/>
                <w:szCs w:val="24"/>
              </w:rPr>
            </w:pPr>
            <w:r w:rsidRPr="00CC6D23">
              <w:rPr>
                <w:sz w:val="24"/>
                <w:szCs w:val="24"/>
              </w:rPr>
              <w:t xml:space="preserve">En caso de que el País Miembro que brinda </w:t>
            </w:r>
            <w:r w:rsidRPr="00CC6D23">
              <w:rPr>
                <w:sz w:val="24"/>
                <w:szCs w:val="24"/>
              </w:rPr>
              <w:lastRenderedPageBreak/>
              <w:t>asistencia esté habilitado para realizar donaciones monetarias, la recepción estará a cargo del Ministerio de Economía y Finanzas o la entidad designada en el País Miembro afectado, y la implementación estará a cargo de la entidad responsable de gestión de riesgos y emergencias o de la protección o defensa civil, según los marcos normativos vigentes en el País Miembro Afectado.</w:t>
            </w:r>
          </w:p>
          <w:p w14:paraId="5F0A2C13" w14:textId="77777777" w:rsidR="00091BF9" w:rsidRPr="00CC6D23" w:rsidRDefault="00091BF9" w:rsidP="003B5577">
            <w:pPr>
              <w:pStyle w:val="Prrafodelista"/>
              <w:ind w:left="0"/>
              <w:rPr>
                <w:rFonts w:eastAsia="Yu Gothic Light"/>
                <w:sz w:val="24"/>
                <w:szCs w:val="24"/>
              </w:rPr>
            </w:pPr>
          </w:p>
        </w:tc>
        <w:tc>
          <w:tcPr>
            <w:tcW w:w="1633" w:type="dxa"/>
            <w:shd w:val="clear" w:color="auto" w:fill="auto"/>
          </w:tcPr>
          <w:p w14:paraId="2449CBF7" w14:textId="77777777" w:rsidR="00091BF9" w:rsidRPr="00CC6D23" w:rsidRDefault="00091BF9" w:rsidP="003B5577">
            <w:pPr>
              <w:rPr>
                <w:rFonts w:ascii="Arial" w:hAnsi="Arial" w:cs="Arial"/>
              </w:rPr>
            </w:pPr>
            <w:r w:rsidRPr="00CC6D23">
              <w:rPr>
                <w:rFonts w:ascii="Arial" w:hAnsi="Arial" w:cs="Arial"/>
              </w:rPr>
              <w:lastRenderedPageBreak/>
              <w:t>País Miembro Afectado</w:t>
            </w:r>
          </w:p>
        </w:tc>
      </w:tr>
      <w:tr w:rsidR="00091BF9" w:rsidRPr="00CC6D23" w14:paraId="20FEB41B" w14:textId="77777777" w:rsidTr="003B5577">
        <w:tc>
          <w:tcPr>
            <w:tcW w:w="851" w:type="dxa"/>
            <w:shd w:val="clear" w:color="auto" w:fill="auto"/>
          </w:tcPr>
          <w:p w14:paraId="4EB85769" w14:textId="77777777" w:rsidR="00091BF9" w:rsidRPr="00CC6D23" w:rsidRDefault="00091BF9" w:rsidP="003B5577">
            <w:pPr>
              <w:rPr>
                <w:rFonts w:ascii="Arial" w:hAnsi="Arial" w:cs="Arial"/>
              </w:rPr>
            </w:pPr>
            <w:r w:rsidRPr="00CC6D23">
              <w:rPr>
                <w:rFonts w:ascii="Arial" w:hAnsi="Arial" w:cs="Arial"/>
              </w:rPr>
              <w:t>8</w:t>
            </w:r>
          </w:p>
        </w:tc>
        <w:tc>
          <w:tcPr>
            <w:tcW w:w="6208" w:type="dxa"/>
            <w:shd w:val="clear" w:color="auto" w:fill="auto"/>
          </w:tcPr>
          <w:p w14:paraId="10FE4465" w14:textId="77777777" w:rsidR="00091BF9" w:rsidRPr="00CC6D23" w:rsidRDefault="00091BF9" w:rsidP="003B5577">
            <w:pPr>
              <w:rPr>
                <w:rFonts w:ascii="Arial" w:hAnsi="Arial" w:cs="Arial"/>
                <w:b/>
              </w:rPr>
            </w:pPr>
            <w:r w:rsidRPr="00CC6D23">
              <w:rPr>
                <w:rFonts w:ascii="Arial" w:hAnsi="Arial" w:cs="Arial"/>
                <w:b/>
              </w:rPr>
              <w:t xml:space="preserve">Cierre de las Actividades y Rendición de Cuentas </w:t>
            </w:r>
          </w:p>
          <w:p w14:paraId="059283BA" w14:textId="77777777" w:rsidR="00091BF9" w:rsidRPr="00CC6D23" w:rsidRDefault="00091BF9" w:rsidP="003B5577">
            <w:pPr>
              <w:rPr>
                <w:rFonts w:ascii="Arial" w:hAnsi="Arial" w:cs="Arial"/>
                <w:b/>
                <w:color w:val="323E4F"/>
              </w:rPr>
            </w:pPr>
          </w:p>
          <w:p w14:paraId="60D4306A" w14:textId="77777777" w:rsidR="00091BF9" w:rsidRPr="00CC6D23" w:rsidRDefault="00091BF9" w:rsidP="003B5577">
            <w:pPr>
              <w:rPr>
                <w:rFonts w:ascii="Arial" w:hAnsi="Arial" w:cs="Arial"/>
              </w:rPr>
            </w:pPr>
            <w:r w:rsidRPr="00CC6D23">
              <w:rPr>
                <w:rFonts w:ascii="Arial" w:hAnsi="Arial" w:cs="Arial"/>
              </w:rPr>
              <w:t>Una vez concluidas las actividades de asistencia en el País Miembro Afectado, la entidad responsable de gestión de riesgos y emergencias o de la protección o defensa civil informará a Cancillería se encontrará a cargo de realizar el cierre de actividades y rendición de cuentas de acuerdo a la asistencia recibida.</w:t>
            </w:r>
          </w:p>
          <w:p w14:paraId="4752350A" w14:textId="77777777" w:rsidR="00091BF9" w:rsidRPr="00CC6D23" w:rsidRDefault="00091BF9" w:rsidP="003B5577">
            <w:pPr>
              <w:rPr>
                <w:rFonts w:ascii="Arial" w:hAnsi="Arial" w:cs="Arial"/>
              </w:rPr>
            </w:pPr>
          </w:p>
          <w:p w14:paraId="37C99501" w14:textId="77777777" w:rsidR="00091BF9" w:rsidRPr="00CC6D23" w:rsidRDefault="00091BF9" w:rsidP="00091BF9">
            <w:pPr>
              <w:pStyle w:val="Prrafodelista"/>
              <w:widowControl/>
              <w:numPr>
                <w:ilvl w:val="0"/>
                <w:numId w:val="20"/>
              </w:numPr>
              <w:autoSpaceDE/>
              <w:autoSpaceDN/>
              <w:spacing w:before="4"/>
              <w:ind w:left="600" w:hanging="240"/>
              <w:contextualSpacing/>
              <w:jc w:val="both"/>
              <w:rPr>
                <w:sz w:val="24"/>
                <w:szCs w:val="24"/>
              </w:rPr>
            </w:pPr>
            <w:r w:rsidRPr="00CC6D23">
              <w:rPr>
                <w:sz w:val="24"/>
                <w:szCs w:val="24"/>
              </w:rPr>
              <w:t>En el caso de bienes o recursos monetarios donados para la asistencia humanitaria:</w:t>
            </w:r>
          </w:p>
          <w:p w14:paraId="4B660F12" w14:textId="77777777" w:rsidR="00091BF9" w:rsidRPr="00CC6D23" w:rsidRDefault="00091BF9" w:rsidP="003B5577">
            <w:pPr>
              <w:rPr>
                <w:rFonts w:ascii="Arial" w:hAnsi="Arial" w:cs="Arial"/>
              </w:rPr>
            </w:pPr>
          </w:p>
          <w:p w14:paraId="255CF8DC" w14:textId="77777777" w:rsidR="00091BF9" w:rsidRPr="00CC6D23" w:rsidRDefault="00091BF9" w:rsidP="00091BF9">
            <w:pPr>
              <w:pStyle w:val="Prrafodelista"/>
              <w:widowControl/>
              <w:numPr>
                <w:ilvl w:val="0"/>
                <w:numId w:val="16"/>
              </w:numPr>
              <w:autoSpaceDE/>
              <w:autoSpaceDN/>
              <w:spacing w:before="4"/>
              <w:contextualSpacing/>
              <w:jc w:val="both"/>
              <w:rPr>
                <w:sz w:val="24"/>
                <w:szCs w:val="24"/>
              </w:rPr>
            </w:pPr>
            <w:r w:rsidRPr="00CC6D23">
              <w:rPr>
                <w:sz w:val="24"/>
                <w:szCs w:val="24"/>
              </w:rPr>
              <w:t>El informe inicial lo elabora la institución directamente encargada de realizar la entrega, el cual es revisado y completado por la entidad responsable de gestión de riesgos y emergencias o de la protección o defensa civil en el País Miembro Afectado. Si se trata de recursos monetarios, será validado por el Ministerio de Economía y Finanzas o la entidad responsable de recibir dichos recursos.</w:t>
            </w:r>
          </w:p>
          <w:p w14:paraId="7AC3E929" w14:textId="77777777" w:rsidR="00091BF9" w:rsidRPr="00CC6D23" w:rsidRDefault="00091BF9" w:rsidP="00091BF9">
            <w:pPr>
              <w:pStyle w:val="Prrafodelista"/>
              <w:widowControl/>
              <w:numPr>
                <w:ilvl w:val="0"/>
                <w:numId w:val="16"/>
              </w:numPr>
              <w:autoSpaceDE/>
              <w:autoSpaceDN/>
              <w:spacing w:before="4"/>
              <w:contextualSpacing/>
              <w:jc w:val="both"/>
              <w:rPr>
                <w:sz w:val="24"/>
                <w:szCs w:val="24"/>
              </w:rPr>
            </w:pPr>
            <w:r w:rsidRPr="00CC6D23">
              <w:rPr>
                <w:sz w:val="24"/>
                <w:szCs w:val="24"/>
              </w:rPr>
              <w:t>El informe incluirá los detalles de la implementación, indicando las localidades, el número de personas atendidas, la entidad encargada, la forma en que fueron entregados, y concluirá una apreciación sobre el impacto de la asistencia realizada.</w:t>
            </w:r>
          </w:p>
          <w:p w14:paraId="48D4B08C" w14:textId="77777777" w:rsidR="00091BF9" w:rsidRPr="00CC6D23" w:rsidRDefault="00091BF9" w:rsidP="003B5577">
            <w:pPr>
              <w:rPr>
                <w:rFonts w:ascii="Arial" w:hAnsi="Arial" w:cs="Arial"/>
              </w:rPr>
            </w:pPr>
          </w:p>
          <w:p w14:paraId="2285BF02" w14:textId="77777777" w:rsidR="00091BF9" w:rsidRPr="00CC6D23" w:rsidRDefault="00091BF9" w:rsidP="00091BF9">
            <w:pPr>
              <w:pStyle w:val="Prrafodelista"/>
              <w:widowControl/>
              <w:numPr>
                <w:ilvl w:val="0"/>
                <w:numId w:val="20"/>
              </w:numPr>
              <w:autoSpaceDE/>
              <w:autoSpaceDN/>
              <w:spacing w:before="4"/>
              <w:ind w:left="600" w:hanging="240"/>
              <w:contextualSpacing/>
              <w:jc w:val="both"/>
              <w:rPr>
                <w:sz w:val="24"/>
                <w:szCs w:val="24"/>
              </w:rPr>
            </w:pPr>
            <w:r w:rsidRPr="00CC6D23">
              <w:rPr>
                <w:sz w:val="24"/>
                <w:szCs w:val="24"/>
              </w:rPr>
              <w:t>En el caso de equipos especializados movilizados en el contexto humanitario:</w:t>
            </w:r>
          </w:p>
          <w:p w14:paraId="7FFD6286" w14:textId="77777777" w:rsidR="00091BF9" w:rsidRPr="00CC6D23" w:rsidRDefault="00091BF9" w:rsidP="003B5577">
            <w:pPr>
              <w:rPr>
                <w:rFonts w:ascii="Arial" w:hAnsi="Arial" w:cs="Arial"/>
              </w:rPr>
            </w:pPr>
          </w:p>
          <w:p w14:paraId="36B9B4BA" w14:textId="77777777" w:rsidR="00091BF9" w:rsidRPr="00CC6D23" w:rsidRDefault="00091BF9" w:rsidP="00091BF9">
            <w:pPr>
              <w:pStyle w:val="Prrafodelista"/>
              <w:widowControl/>
              <w:numPr>
                <w:ilvl w:val="0"/>
                <w:numId w:val="17"/>
              </w:numPr>
              <w:autoSpaceDE/>
              <w:autoSpaceDN/>
              <w:spacing w:before="4"/>
              <w:contextualSpacing/>
              <w:jc w:val="both"/>
              <w:rPr>
                <w:sz w:val="24"/>
                <w:szCs w:val="24"/>
              </w:rPr>
            </w:pPr>
            <w:r w:rsidRPr="00CC6D23">
              <w:rPr>
                <w:sz w:val="24"/>
                <w:szCs w:val="24"/>
              </w:rPr>
              <w:t xml:space="preserve">El equipo especializado elabora el informe de las actividades realizadas y lo entrega </w:t>
            </w:r>
            <w:r w:rsidRPr="00CC6D23">
              <w:rPr>
                <w:sz w:val="24"/>
                <w:szCs w:val="24"/>
              </w:rPr>
              <w:lastRenderedPageBreak/>
              <w:t xml:space="preserve">al sector responsable o a la entidad responsable de gestión de riesgos y emergencias o de la de protección o defensa civil en el País Miembro Afectado, que revisa y completa el mismo. </w:t>
            </w:r>
          </w:p>
          <w:p w14:paraId="0D571BC4" w14:textId="77777777" w:rsidR="00091BF9" w:rsidRPr="00CC6D23" w:rsidRDefault="00091BF9" w:rsidP="00091BF9">
            <w:pPr>
              <w:pStyle w:val="Prrafodelista"/>
              <w:widowControl/>
              <w:numPr>
                <w:ilvl w:val="0"/>
                <w:numId w:val="17"/>
              </w:numPr>
              <w:autoSpaceDE/>
              <w:autoSpaceDN/>
              <w:spacing w:before="4"/>
              <w:contextualSpacing/>
              <w:jc w:val="both"/>
              <w:rPr>
                <w:sz w:val="24"/>
                <w:szCs w:val="24"/>
              </w:rPr>
            </w:pPr>
            <w:r w:rsidRPr="00CC6D23">
              <w:rPr>
                <w:sz w:val="24"/>
                <w:szCs w:val="24"/>
              </w:rPr>
              <w:t xml:space="preserve">El informe incluirá la descripción de la situación atendida por el equipo, los objetivos y los resultados del trabajo realizado, indicando las zonas de intervención, si hubo población afectada a la que se brindó servicios, las características y servicio (s) realizado (s), así como las recomendaciones para la fase siguiente. </w:t>
            </w:r>
          </w:p>
          <w:p w14:paraId="61D0D9A9" w14:textId="77777777" w:rsidR="00091BF9" w:rsidRPr="00CC6D23" w:rsidRDefault="00091BF9" w:rsidP="00091BF9">
            <w:pPr>
              <w:pStyle w:val="Prrafodelista"/>
              <w:widowControl/>
              <w:numPr>
                <w:ilvl w:val="0"/>
                <w:numId w:val="17"/>
              </w:numPr>
              <w:autoSpaceDE/>
              <w:autoSpaceDN/>
              <w:spacing w:before="4"/>
              <w:contextualSpacing/>
              <w:jc w:val="both"/>
              <w:rPr>
                <w:sz w:val="24"/>
                <w:szCs w:val="24"/>
              </w:rPr>
            </w:pPr>
            <w:r w:rsidRPr="00CC6D23">
              <w:rPr>
                <w:sz w:val="24"/>
                <w:szCs w:val="24"/>
              </w:rPr>
              <w:t>Una vez entregado el informe, el equipo especializado proveniente del País Miembro que brinda asistencia dará por finalizada su actividad e iniciará su retorno con apoyo para las facilidades migratorias y aduaneras (si hace falta para el retorno de equipamiento) por parte del País Miembro Afectado.</w:t>
            </w:r>
          </w:p>
          <w:p w14:paraId="243B0FB9" w14:textId="77777777" w:rsidR="00091BF9" w:rsidRPr="00CC6D23" w:rsidRDefault="00091BF9" w:rsidP="003B5577">
            <w:pPr>
              <w:rPr>
                <w:rFonts w:ascii="Arial" w:hAnsi="Arial" w:cs="Arial"/>
              </w:rPr>
            </w:pPr>
          </w:p>
          <w:p w14:paraId="08D6F232" w14:textId="77777777" w:rsidR="00091BF9" w:rsidRPr="00CC6D23" w:rsidRDefault="00091BF9" w:rsidP="003B5577">
            <w:pPr>
              <w:rPr>
                <w:rFonts w:ascii="Arial" w:hAnsi="Arial" w:cs="Arial"/>
              </w:rPr>
            </w:pPr>
            <w:r w:rsidRPr="00CC6D23">
              <w:rPr>
                <w:rFonts w:ascii="Arial" w:hAnsi="Arial" w:cs="Arial"/>
              </w:rPr>
              <w:t>Los informes - sean de distribución de bienes, de actividades de equipos especializados o implementación de recursos monetarios –serán remitidos por la entidad responsable de gestión de riesgos y emergencias o de la protección o defensa civil del País Miembro Afectado a su Cancillería, la que, a su vez, lo remitirá a la Cancillería del País Miembro que brinda asistencia, con copia a la SGCAN.</w:t>
            </w:r>
          </w:p>
          <w:p w14:paraId="39160E4E" w14:textId="77777777" w:rsidR="00091BF9" w:rsidRPr="00CC6D23" w:rsidRDefault="00091BF9" w:rsidP="003B5577">
            <w:pPr>
              <w:rPr>
                <w:rFonts w:ascii="Arial" w:eastAsia="Yu Gothic Light" w:hAnsi="Arial" w:cs="Arial"/>
              </w:rPr>
            </w:pPr>
          </w:p>
        </w:tc>
        <w:tc>
          <w:tcPr>
            <w:tcW w:w="1633" w:type="dxa"/>
            <w:shd w:val="clear" w:color="auto" w:fill="auto"/>
          </w:tcPr>
          <w:p w14:paraId="1E2F8B46" w14:textId="77777777" w:rsidR="00091BF9" w:rsidRPr="00CC6D23" w:rsidRDefault="00091BF9" w:rsidP="003B5577">
            <w:pPr>
              <w:rPr>
                <w:rFonts w:ascii="Arial" w:hAnsi="Arial" w:cs="Arial"/>
              </w:rPr>
            </w:pPr>
            <w:r w:rsidRPr="00CC6D23">
              <w:rPr>
                <w:rFonts w:ascii="Arial" w:hAnsi="Arial" w:cs="Arial"/>
              </w:rPr>
              <w:lastRenderedPageBreak/>
              <w:t>País Miembro Afectado</w:t>
            </w:r>
          </w:p>
        </w:tc>
      </w:tr>
      <w:tr w:rsidR="00091BF9" w:rsidRPr="00CC6D23" w14:paraId="03B0BE8E" w14:textId="77777777" w:rsidTr="003B5577">
        <w:tc>
          <w:tcPr>
            <w:tcW w:w="851" w:type="dxa"/>
            <w:shd w:val="clear" w:color="auto" w:fill="auto"/>
          </w:tcPr>
          <w:p w14:paraId="665021B5" w14:textId="77777777" w:rsidR="00091BF9" w:rsidRPr="00CC6D23" w:rsidRDefault="00091BF9" w:rsidP="003B5577">
            <w:pPr>
              <w:rPr>
                <w:rFonts w:ascii="Arial" w:hAnsi="Arial" w:cs="Arial"/>
              </w:rPr>
            </w:pPr>
            <w:r w:rsidRPr="00CC6D23">
              <w:rPr>
                <w:rFonts w:ascii="Arial" w:hAnsi="Arial" w:cs="Arial"/>
              </w:rPr>
              <w:t>9</w:t>
            </w:r>
          </w:p>
        </w:tc>
        <w:tc>
          <w:tcPr>
            <w:tcW w:w="6208" w:type="dxa"/>
            <w:shd w:val="clear" w:color="auto" w:fill="auto"/>
          </w:tcPr>
          <w:p w14:paraId="2B2A1BE9" w14:textId="77777777" w:rsidR="00091BF9" w:rsidRPr="00CC6D23" w:rsidRDefault="00091BF9" w:rsidP="003B5577">
            <w:pPr>
              <w:rPr>
                <w:rFonts w:ascii="Arial" w:hAnsi="Arial" w:cs="Arial"/>
                <w:b/>
              </w:rPr>
            </w:pPr>
            <w:r w:rsidRPr="00CC6D23">
              <w:rPr>
                <w:rFonts w:ascii="Arial" w:hAnsi="Arial" w:cs="Arial"/>
                <w:b/>
              </w:rPr>
              <w:t>Elaboración de informe final de cierre</w:t>
            </w:r>
          </w:p>
          <w:p w14:paraId="097D767D" w14:textId="77777777" w:rsidR="00091BF9" w:rsidRPr="00CC6D23" w:rsidRDefault="00091BF9" w:rsidP="003B5577">
            <w:pPr>
              <w:rPr>
                <w:rFonts w:ascii="Arial" w:hAnsi="Arial" w:cs="Arial"/>
                <w:b/>
                <w:color w:val="323E4F"/>
              </w:rPr>
            </w:pPr>
          </w:p>
          <w:p w14:paraId="2D375FC5" w14:textId="77777777" w:rsidR="00091BF9" w:rsidRPr="00CC6D23" w:rsidRDefault="00091BF9" w:rsidP="003B5577">
            <w:pPr>
              <w:rPr>
                <w:rFonts w:ascii="Arial" w:hAnsi="Arial" w:cs="Arial"/>
              </w:rPr>
            </w:pPr>
            <w:r w:rsidRPr="00CC6D23">
              <w:rPr>
                <w:rFonts w:ascii="Arial" w:hAnsi="Arial" w:cs="Arial"/>
              </w:rPr>
              <w:t>La SG CAN se encargará de elaborar el informe consolidado en coordinación con la Presidencia Pro Tempore del CAPRADE y será enviado a los Países Miembros de la CAN.</w:t>
            </w:r>
          </w:p>
        </w:tc>
        <w:tc>
          <w:tcPr>
            <w:tcW w:w="1633" w:type="dxa"/>
            <w:shd w:val="clear" w:color="auto" w:fill="auto"/>
          </w:tcPr>
          <w:p w14:paraId="4061D18C" w14:textId="77777777" w:rsidR="00091BF9" w:rsidRPr="00CC6D23" w:rsidRDefault="00091BF9" w:rsidP="003B5577">
            <w:pPr>
              <w:rPr>
                <w:rFonts w:ascii="Arial" w:hAnsi="Arial" w:cs="Arial"/>
              </w:rPr>
            </w:pPr>
            <w:r w:rsidRPr="00CC6D23">
              <w:rPr>
                <w:rFonts w:ascii="Arial" w:hAnsi="Arial" w:cs="Arial"/>
              </w:rPr>
              <w:t>SG CAN - CAPRADE</w:t>
            </w:r>
          </w:p>
        </w:tc>
      </w:tr>
    </w:tbl>
    <w:p w14:paraId="2E8B0722" w14:textId="77777777" w:rsidR="00091BF9" w:rsidRPr="00CC6D23" w:rsidRDefault="00091BF9" w:rsidP="00091BF9">
      <w:pPr>
        <w:rPr>
          <w:rFonts w:ascii="Arial" w:hAnsi="Arial" w:cs="Arial"/>
          <w:lang w:val="es-CO"/>
        </w:rPr>
      </w:pPr>
    </w:p>
    <w:p w14:paraId="269D6A03" w14:textId="77777777" w:rsidR="00091BF9" w:rsidRPr="00CC6D23" w:rsidRDefault="00091BF9" w:rsidP="00091BF9">
      <w:pPr>
        <w:rPr>
          <w:rFonts w:ascii="Arial" w:hAnsi="Arial" w:cs="Arial"/>
        </w:rPr>
      </w:pPr>
    </w:p>
    <w:p w14:paraId="7FF8B394" w14:textId="77777777" w:rsidR="00091BF9" w:rsidRPr="00CC6D23" w:rsidRDefault="00091BF9" w:rsidP="00091BF9">
      <w:pPr>
        <w:rPr>
          <w:rFonts w:ascii="Arial" w:hAnsi="Arial" w:cs="Arial"/>
          <w:lang w:val="es-CO"/>
        </w:rPr>
      </w:pPr>
    </w:p>
    <w:p w14:paraId="030E2157" w14:textId="77777777" w:rsidR="00091BF9" w:rsidRPr="00CC6D23" w:rsidRDefault="00091BF9" w:rsidP="00091BF9">
      <w:pPr>
        <w:rPr>
          <w:rFonts w:ascii="Arial" w:hAnsi="Arial" w:cs="Arial"/>
          <w:lang w:val="es-CO"/>
        </w:rPr>
      </w:pPr>
    </w:p>
    <w:p w14:paraId="5021C1B9" w14:textId="77777777" w:rsidR="00091BF9" w:rsidRPr="00CC6D23" w:rsidRDefault="00091BF9" w:rsidP="00091BF9">
      <w:pPr>
        <w:pStyle w:val="Anexo2"/>
        <w:rPr>
          <w:rFonts w:ascii="Arial" w:hAnsi="Arial" w:cs="Arial"/>
          <w:sz w:val="24"/>
          <w:szCs w:val="24"/>
        </w:rPr>
      </w:pPr>
      <w:bookmarkStart w:id="40" w:name="_Toc26268798"/>
      <w:r w:rsidRPr="00CC6D23">
        <w:rPr>
          <w:rFonts w:ascii="Arial" w:hAnsi="Arial" w:cs="Arial"/>
          <w:sz w:val="24"/>
          <w:szCs w:val="24"/>
        </w:rPr>
        <w:lastRenderedPageBreak/>
        <w:t>ANEXO I</w:t>
      </w:r>
      <w:bookmarkEnd w:id="40"/>
    </w:p>
    <w:p w14:paraId="3A11BC1D" w14:textId="77777777" w:rsidR="00091BF9" w:rsidRPr="00CC6D23" w:rsidRDefault="00091BF9" w:rsidP="00091BF9">
      <w:pPr>
        <w:pStyle w:val="Ttulo2"/>
        <w:rPr>
          <w:rFonts w:ascii="Arial" w:eastAsia="Arial" w:hAnsi="Arial" w:cs="Arial"/>
          <w:bCs w:val="0"/>
          <w:color w:val="auto"/>
          <w:sz w:val="24"/>
          <w:szCs w:val="24"/>
          <w:lang w:val="es-ES" w:eastAsia="en-US"/>
        </w:rPr>
      </w:pPr>
      <w:bookmarkStart w:id="41" w:name="_Toc26268799"/>
      <w:r w:rsidRPr="00CC6D23">
        <w:rPr>
          <w:rFonts w:ascii="Arial" w:eastAsia="Arial" w:hAnsi="Arial" w:cs="Arial"/>
          <w:bCs w:val="0"/>
          <w:color w:val="auto"/>
          <w:sz w:val="24"/>
          <w:szCs w:val="24"/>
          <w:lang w:val="es-ES" w:eastAsia="en-US"/>
        </w:rPr>
        <w:t>Sobre las Modalidades de Asistencia Humanitaria</w:t>
      </w:r>
      <w:bookmarkEnd w:id="41"/>
      <w:r w:rsidRPr="00CC6D23">
        <w:rPr>
          <w:rFonts w:ascii="Arial" w:eastAsia="Arial" w:hAnsi="Arial" w:cs="Arial"/>
          <w:bCs w:val="0"/>
          <w:color w:val="auto"/>
          <w:sz w:val="24"/>
          <w:szCs w:val="24"/>
          <w:lang w:val="es-ES" w:eastAsia="en-US"/>
        </w:rPr>
        <w:t>:</w:t>
      </w:r>
    </w:p>
    <w:p w14:paraId="556A7036" w14:textId="77777777" w:rsidR="00091BF9" w:rsidRPr="00CC6D23" w:rsidRDefault="00091BF9" w:rsidP="00091BF9">
      <w:pPr>
        <w:rPr>
          <w:rFonts w:ascii="Arial" w:hAnsi="Arial" w:cs="Arial"/>
        </w:rPr>
      </w:pPr>
    </w:p>
    <w:p w14:paraId="6F5FB2FD" w14:textId="77777777" w:rsidR="00091BF9" w:rsidRPr="00CC6D23" w:rsidRDefault="00091BF9" w:rsidP="00873AA2">
      <w:pPr>
        <w:jc w:val="both"/>
        <w:rPr>
          <w:rFonts w:ascii="Arial" w:hAnsi="Arial" w:cs="Arial"/>
        </w:rPr>
      </w:pPr>
      <w:bookmarkStart w:id="42" w:name="_Hlk23262131"/>
      <w:r w:rsidRPr="00CC6D23">
        <w:rPr>
          <w:rFonts w:ascii="Arial" w:hAnsi="Arial" w:cs="Arial"/>
        </w:rPr>
        <w:t xml:space="preserve">Es importante tener en cuenta las recomendaciones de la iniciativa </w:t>
      </w:r>
      <w:proofErr w:type="spellStart"/>
      <w:r w:rsidRPr="00CC6D23">
        <w:rPr>
          <w:rFonts w:ascii="Arial" w:hAnsi="Arial" w:cs="Arial"/>
        </w:rPr>
        <w:t>interagencial</w:t>
      </w:r>
      <w:proofErr w:type="spellEnd"/>
      <w:r w:rsidRPr="00CC6D23">
        <w:rPr>
          <w:rFonts w:ascii="Arial" w:hAnsi="Arial" w:cs="Arial"/>
        </w:rPr>
        <w:t xml:space="preserve"> “Saber donar”, que propone recomendaciones respecto a las donaciones humanitarias de manera integral y en diversos sectores que van en la línea de Esfera, así como de los estándares que sean necesarios para considerar que las donaciones humanitarias sean pertinentes, oportunas y de calidad. </w:t>
      </w:r>
      <w:r w:rsidRPr="00CC6D23">
        <w:rPr>
          <w:rStyle w:val="Refdenotaalpie"/>
          <w:rFonts w:ascii="Arial" w:hAnsi="Arial" w:cs="Arial"/>
        </w:rPr>
        <w:footnoteReference w:id="5"/>
      </w:r>
      <w:r w:rsidRPr="00CC6D23">
        <w:rPr>
          <w:rFonts w:ascii="Arial" w:hAnsi="Arial" w:cs="Arial"/>
        </w:rPr>
        <w:t xml:space="preserve"> </w:t>
      </w:r>
    </w:p>
    <w:p w14:paraId="456278EA" w14:textId="77777777" w:rsidR="00091BF9" w:rsidRPr="00CC6D23" w:rsidRDefault="00091BF9" w:rsidP="00873AA2">
      <w:pPr>
        <w:jc w:val="both"/>
        <w:rPr>
          <w:rFonts w:ascii="Arial" w:hAnsi="Arial" w:cs="Arial"/>
        </w:rPr>
      </w:pPr>
    </w:p>
    <w:p w14:paraId="6DC57D26" w14:textId="77777777" w:rsidR="00091BF9" w:rsidRPr="00CC6D23" w:rsidRDefault="00091BF9" w:rsidP="00873AA2">
      <w:pPr>
        <w:jc w:val="both"/>
        <w:rPr>
          <w:rFonts w:ascii="Arial" w:hAnsi="Arial" w:cs="Arial"/>
        </w:rPr>
      </w:pPr>
      <w:r w:rsidRPr="00CC6D23">
        <w:rPr>
          <w:rFonts w:ascii="Arial" w:hAnsi="Arial" w:cs="Arial"/>
        </w:rPr>
        <w:t xml:space="preserve">Uno de los principales elementos a considerar es la pertinencia de la asistencia humanitaria basada en la evaluación de daños y análisis de necesidades. De igual manera, es clave promover la participación de las personas afectadas, quienes pueden contribuir a su propio bienestar al tener pleno manejo y conocimiento de los aspectos culturales y usos locales para una idónea definición de los bienes y servicios que se proveerán. </w:t>
      </w:r>
    </w:p>
    <w:p w14:paraId="4C5F1A55" w14:textId="77777777" w:rsidR="00091BF9" w:rsidRPr="00CC6D23" w:rsidRDefault="00091BF9" w:rsidP="00091BF9">
      <w:pPr>
        <w:pStyle w:val="Ttulo2"/>
        <w:rPr>
          <w:rFonts w:ascii="Arial" w:eastAsia="Arial" w:hAnsi="Arial" w:cs="Arial"/>
          <w:bCs w:val="0"/>
          <w:color w:val="auto"/>
          <w:sz w:val="24"/>
          <w:szCs w:val="24"/>
          <w:lang w:val="es-ES" w:eastAsia="en-US"/>
        </w:rPr>
      </w:pPr>
      <w:bookmarkStart w:id="43" w:name="_Toc26268800"/>
      <w:bookmarkEnd w:id="42"/>
    </w:p>
    <w:p w14:paraId="77820EB6" w14:textId="77777777" w:rsidR="00091BF9" w:rsidRPr="00CC6D23" w:rsidRDefault="00091BF9" w:rsidP="00091BF9">
      <w:pPr>
        <w:pStyle w:val="Ttulo2"/>
        <w:rPr>
          <w:rFonts w:ascii="Arial" w:eastAsia="Arial" w:hAnsi="Arial" w:cs="Arial"/>
          <w:bCs w:val="0"/>
          <w:color w:val="auto"/>
          <w:sz w:val="24"/>
          <w:szCs w:val="24"/>
          <w:lang w:val="es-ES" w:eastAsia="en-US"/>
        </w:rPr>
      </w:pPr>
      <w:r w:rsidRPr="00CC6D23">
        <w:rPr>
          <w:rFonts w:ascii="Arial" w:eastAsia="Arial" w:hAnsi="Arial" w:cs="Arial"/>
          <w:bCs w:val="0"/>
          <w:color w:val="auto"/>
          <w:sz w:val="24"/>
          <w:szCs w:val="24"/>
          <w:lang w:val="es-ES" w:eastAsia="en-US"/>
        </w:rPr>
        <w:t>Bienes e insumos:</w:t>
      </w:r>
      <w:bookmarkEnd w:id="43"/>
    </w:p>
    <w:p w14:paraId="537B422B" w14:textId="77777777" w:rsidR="00091BF9" w:rsidRPr="00CC6D23" w:rsidRDefault="00091BF9" w:rsidP="00091BF9">
      <w:pPr>
        <w:rPr>
          <w:rFonts w:ascii="Arial" w:hAnsi="Arial" w:cs="Arial"/>
        </w:rPr>
      </w:pPr>
      <w:r w:rsidRPr="00CC6D23">
        <w:rPr>
          <w:rFonts w:ascii="Arial" w:hAnsi="Arial" w:cs="Arial"/>
        </w:rPr>
        <w:t>Las donaciones en bienes e insumos deben cumplir con los requisitos logísticos y de aduana del País Miembro Afectado, incluyendo:</w:t>
      </w:r>
    </w:p>
    <w:p w14:paraId="3AA654BF" w14:textId="77777777" w:rsidR="00091BF9" w:rsidRPr="00CC6D23" w:rsidRDefault="00091BF9" w:rsidP="00091BF9">
      <w:pPr>
        <w:rPr>
          <w:rFonts w:ascii="Arial" w:hAnsi="Arial" w:cs="Arial"/>
        </w:rPr>
      </w:pPr>
    </w:p>
    <w:p w14:paraId="1A0DF729" w14:textId="77777777" w:rsidR="00091BF9" w:rsidRPr="00CC6D23" w:rsidRDefault="00091BF9" w:rsidP="00091BF9">
      <w:pPr>
        <w:numPr>
          <w:ilvl w:val="0"/>
          <w:numId w:val="27"/>
        </w:numPr>
        <w:spacing w:before="4"/>
        <w:jc w:val="both"/>
        <w:rPr>
          <w:rFonts w:ascii="Arial" w:hAnsi="Arial" w:cs="Arial"/>
        </w:rPr>
      </w:pPr>
      <w:r w:rsidRPr="00CC6D23">
        <w:rPr>
          <w:rFonts w:ascii="Arial" w:hAnsi="Arial" w:cs="Arial"/>
        </w:rPr>
        <w:t>Guía de transporte aérea, marítima o terrestre;</w:t>
      </w:r>
    </w:p>
    <w:p w14:paraId="24CF9638" w14:textId="77777777" w:rsidR="00091BF9" w:rsidRPr="00CC6D23" w:rsidRDefault="00091BF9" w:rsidP="00091BF9">
      <w:pPr>
        <w:numPr>
          <w:ilvl w:val="0"/>
          <w:numId w:val="27"/>
        </w:numPr>
        <w:spacing w:before="4"/>
        <w:jc w:val="both"/>
        <w:rPr>
          <w:rFonts w:ascii="Arial" w:hAnsi="Arial" w:cs="Arial"/>
        </w:rPr>
      </w:pPr>
      <w:r w:rsidRPr="00CC6D23">
        <w:rPr>
          <w:rFonts w:ascii="Arial" w:hAnsi="Arial" w:cs="Arial"/>
        </w:rPr>
        <w:t>Lista de empaque con el número de lote, el detalle y cantidad de bienes o insumos donados; y,</w:t>
      </w:r>
    </w:p>
    <w:p w14:paraId="4AC2B045" w14:textId="77777777" w:rsidR="00091BF9" w:rsidRPr="00CC6D23" w:rsidRDefault="00091BF9" w:rsidP="00091BF9">
      <w:pPr>
        <w:numPr>
          <w:ilvl w:val="0"/>
          <w:numId w:val="27"/>
        </w:numPr>
        <w:spacing w:before="4"/>
        <w:jc w:val="both"/>
        <w:rPr>
          <w:rFonts w:ascii="Arial" w:hAnsi="Arial" w:cs="Arial"/>
        </w:rPr>
      </w:pPr>
      <w:r w:rsidRPr="00CC6D23">
        <w:rPr>
          <w:rFonts w:ascii="Arial" w:hAnsi="Arial" w:cs="Arial"/>
        </w:rPr>
        <w:t>Comunicación que acredite lo acordado entre el País Miembro que brinda asistencia y el País Miembro afectado.</w:t>
      </w:r>
    </w:p>
    <w:p w14:paraId="29F11D4F" w14:textId="77777777" w:rsidR="00091BF9" w:rsidRPr="00CC6D23" w:rsidRDefault="00091BF9" w:rsidP="00091BF9">
      <w:pPr>
        <w:pStyle w:val="Ttulo2"/>
        <w:rPr>
          <w:rFonts w:ascii="Arial" w:eastAsia="Arial" w:hAnsi="Arial" w:cs="Arial"/>
          <w:bCs w:val="0"/>
          <w:color w:val="auto"/>
          <w:sz w:val="24"/>
          <w:szCs w:val="24"/>
          <w:lang w:val="es-ES" w:eastAsia="en-US"/>
        </w:rPr>
      </w:pPr>
      <w:bookmarkStart w:id="44" w:name="_Toc26268801"/>
    </w:p>
    <w:p w14:paraId="21FE3C2A" w14:textId="77777777" w:rsidR="00091BF9" w:rsidRPr="00CC6D23" w:rsidRDefault="00091BF9" w:rsidP="00091BF9">
      <w:pPr>
        <w:pStyle w:val="Ttulo2"/>
        <w:rPr>
          <w:rFonts w:ascii="Arial" w:eastAsia="Arial" w:hAnsi="Arial" w:cs="Arial"/>
          <w:bCs w:val="0"/>
          <w:color w:val="auto"/>
          <w:sz w:val="24"/>
          <w:szCs w:val="24"/>
          <w:lang w:val="es-ES" w:eastAsia="en-US"/>
        </w:rPr>
      </w:pPr>
      <w:r w:rsidRPr="00CC6D23">
        <w:rPr>
          <w:rFonts w:ascii="Arial" w:eastAsia="Arial" w:hAnsi="Arial" w:cs="Arial"/>
          <w:bCs w:val="0"/>
          <w:color w:val="auto"/>
          <w:sz w:val="24"/>
          <w:szCs w:val="24"/>
          <w:lang w:val="es-ES" w:eastAsia="en-US"/>
        </w:rPr>
        <w:t>Alimentos:</w:t>
      </w:r>
      <w:bookmarkEnd w:id="44"/>
      <w:r w:rsidRPr="00CC6D23">
        <w:rPr>
          <w:rFonts w:ascii="Arial" w:eastAsia="Arial" w:hAnsi="Arial" w:cs="Arial"/>
          <w:bCs w:val="0"/>
          <w:color w:val="auto"/>
          <w:sz w:val="24"/>
          <w:szCs w:val="24"/>
          <w:lang w:val="es-ES" w:eastAsia="en-US"/>
        </w:rPr>
        <w:t xml:space="preserve"> </w:t>
      </w:r>
    </w:p>
    <w:p w14:paraId="3156D048" w14:textId="77777777" w:rsidR="00091BF9" w:rsidRPr="00CC6D23" w:rsidRDefault="00091BF9" w:rsidP="00091BF9">
      <w:pPr>
        <w:rPr>
          <w:rFonts w:ascii="Arial" w:hAnsi="Arial" w:cs="Arial"/>
        </w:rPr>
      </w:pPr>
      <w:r w:rsidRPr="00CC6D23">
        <w:rPr>
          <w:rFonts w:ascii="Arial" w:hAnsi="Arial" w:cs="Arial"/>
        </w:rPr>
        <w:t>Recomendaciones generales:</w:t>
      </w:r>
    </w:p>
    <w:p w14:paraId="6A811665" w14:textId="77777777" w:rsidR="00091BF9" w:rsidRPr="00CC6D23" w:rsidRDefault="00091BF9" w:rsidP="00091BF9">
      <w:pPr>
        <w:rPr>
          <w:rFonts w:ascii="Arial" w:hAnsi="Arial" w:cs="Arial"/>
        </w:rPr>
      </w:pPr>
    </w:p>
    <w:p w14:paraId="75452264"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 xml:space="preserve">Considerar los aspectos culturales de la comunidad afectada al momento de definir el tipo de alimentos que se donarán, así como las necesidades particulares de grupos vulnerables o de atención prioritaria; </w:t>
      </w:r>
    </w:p>
    <w:p w14:paraId="78454046"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Tener cuidado con el uso indiscriminado e inadecuado de los sucedáneos de la leche materna en desastres, considerando que esto podría desestimular la lactancia materna; y,</w:t>
      </w:r>
    </w:p>
    <w:p w14:paraId="13BFB7A4"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Considerar el envío de vajilla básica y utensilios de cocina.</w:t>
      </w:r>
    </w:p>
    <w:p w14:paraId="3CF4CBF2"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Si los alimentos donados tienen indicaciones específicas para su almacenamiento o su consumo, éstas deben estar idioma español o inglés; y,</w:t>
      </w:r>
    </w:p>
    <w:p w14:paraId="1640D3B1"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rPr>
      </w:pPr>
      <w:r w:rsidRPr="00CC6D23">
        <w:rPr>
          <w:sz w:val="24"/>
          <w:szCs w:val="24"/>
          <w:lang w:val="es-PE"/>
        </w:rPr>
        <w:lastRenderedPageBreak/>
        <w:t>Considerar la diversificación del apoyo alimentario a fin de proteger y restaurar la capacidad</w:t>
      </w:r>
      <w:r w:rsidRPr="00CC6D23">
        <w:rPr>
          <w:sz w:val="24"/>
          <w:szCs w:val="24"/>
        </w:rPr>
        <w:t xml:space="preserve"> de las comunidades de valerse por sí mismas: transferencias en efectivo a población afectada (dependiendo de las condiciones locales financieras y de mercado), proyectos del tipo "alimentos por trabajo", alimentación en escuelas, donación de insumos productivos, entre otros. </w:t>
      </w:r>
    </w:p>
    <w:p w14:paraId="5005D96F" w14:textId="77777777" w:rsidR="00091BF9" w:rsidRPr="00CC6D23" w:rsidRDefault="00091BF9" w:rsidP="00091BF9">
      <w:pPr>
        <w:rPr>
          <w:rFonts w:ascii="Arial" w:hAnsi="Arial" w:cs="Arial"/>
        </w:rPr>
      </w:pPr>
    </w:p>
    <w:p w14:paraId="0B7350A4" w14:textId="77777777" w:rsidR="00091BF9" w:rsidRPr="00CC6D23" w:rsidRDefault="00091BF9" w:rsidP="00091BF9">
      <w:pPr>
        <w:rPr>
          <w:rFonts w:ascii="Arial" w:hAnsi="Arial" w:cs="Arial"/>
        </w:rPr>
      </w:pPr>
      <w:r w:rsidRPr="00CC6D23">
        <w:rPr>
          <w:rFonts w:ascii="Arial" w:hAnsi="Arial" w:cs="Arial"/>
        </w:rPr>
        <w:t>Recomendaciones específicas:</w:t>
      </w:r>
    </w:p>
    <w:p w14:paraId="61E96AD5" w14:textId="77777777" w:rsidR="00091BF9" w:rsidRPr="00CC6D23" w:rsidRDefault="00091BF9" w:rsidP="00091BF9">
      <w:pPr>
        <w:rPr>
          <w:rFonts w:ascii="Arial" w:hAnsi="Arial" w:cs="Arial"/>
        </w:rPr>
      </w:pPr>
    </w:p>
    <w:p w14:paraId="52B4639D"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Los alimentos donados deberán, en lo posible, no ser perecederos o tener fecha de vencimiento mayor a 1 año a partir de la fecha de embarque;</w:t>
      </w:r>
    </w:p>
    <w:p w14:paraId="6D5E7000"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Los alimentos deben encontrarse en buenas condiciones de empaque y embalaje, correctamente identificados, clasificados y medidos en peso, deben ser empacados por referencia (código de barras), lote y producto clasificado; Las especificaciones de los alimentos deben estar en idioma español o inglés;</w:t>
      </w:r>
    </w:p>
    <w:p w14:paraId="5AFB9467"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El transporte y conservación de los alimentos deberá darse en condiciones apropiadas a fin de asegurar su calidad; y,</w:t>
      </w:r>
    </w:p>
    <w:p w14:paraId="00791C8C"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rPr>
      </w:pPr>
      <w:r w:rsidRPr="00CC6D23">
        <w:rPr>
          <w:sz w:val="24"/>
          <w:szCs w:val="24"/>
          <w:lang w:val="es-PE"/>
        </w:rPr>
        <w:t>Documentos que acrediten el cumplimiento de los requisitos sanitarios y fitosanitarios para</w:t>
      </w:r>
      <w:r w:rsidRPr="00CC6D23">
        <w:rPr>
          <w:sz w:val="24"/>
          <w:szCs w:val="24"/>
        </w:rPr>
        <w:t xml:space="preserve"> el ingreso de los productos en el </w:t>
      </w:r>
      <w:r w:rsidRPr="00CC6D23">
        <w:rPr>
          <w:sz w:val="24"/>
          <w:szCs w:val="24"/>
          <w:lang w:val="es-PE"/>
        </w:rPr>
        <w:t>País Miembro</w:t>
      </w:r>
      <w:r w:rsidRPr="00CC6D23">
        <w:rPr>
          <w:sz w:val="24"/>
          <w:szCs w:val="24"/>
        </w:rPr>
        <w:t xml:space="preserve"> Afectado.</w:t>
      </w:r>
    </w:p>
    <w:p w14:paraId="4148D444" w14:textId="77777777" w:rsidR="00091BF9" w:rsidRPr="00CC6D23" w:rsidRDefault="00091BF9" w:rsidP="00091BF9">
      <w:pPr>
        <w:pStyle w:val="Ttulo2"/>
        <w:rPr>
          <w:rFonts w:ascii="Arial" w:eastAsia="Arial" w:hAnsi="Arial" w:cs="Arial"/>
          <w:bCs w:val="0"/>
          <w:color w:val="auto"/>
          <w:sz w:val="24"/>
          <w:szCs w:val="24"/>
          <w:lang w:val="es-ES" w:eastAsia="en-US"/>
        </w:rPr>
      </w:pPr>
      <w:bookmarkStart w:id="45" w:name="_Toc26268802"/>
    </w:p>
    <w:p w14:paraId="22041165" w14:textId="77777777" w:rsidR="00091BF9" w:rsidRPr="00CC6D23" w:rsidRDefault="00091BF9" w:rsidP="00091BF9">
      <w:pPr>
        <w:pStyle w:val="Ttulo2"/>
        <w:rPr>
          <w:rFonts w:ascii="Arial" w:eastAsia="Arial" w:hAnsi="Arial" w:cs="Arial"/>
          <w:bCs w:val="0"/>
          <w:color w:val="auto"/>
          <w:sz w:val="24"/>
          <w:szCs w:val="24"/>
          <w:lang w:val="es-ES" w:eastAsia="en-US"/>
        </w:rPr>
      </w:pPr>
      <w:r w:rsidRPr="00CC6D23">
        <w:rPr>
          <w:rFonts w:ascii="Arial" w:eastAsia="Arial" w:hAnsi="Arial" w:cs="Arial"/>
          <w:bCs w:val="0"/>
          <w:color w:val="auto"/>
          <w:sz w:val="24"/>
          <w:szCs w:val="24"/>
          <w:lang w:val="es-ES" w:eastAsia="en-US"/>
        </w:rPr>
        <w:t>Agua:</w:t>
      </w:r>
      <w:bookmarkEnd w:id="45"/>
    </w:p>
    <w:p w14:paraId="111C02B9" w14:textId="77777777" w:rsidR="00091BF9" w:rsidRPr="00CC6D23" w:rsidRDefault="00091BF9" w:rsidP="00091BF9">
      <w:pPr>
        <w:rPr>
          <w:rFonts w:ascii="Arial" w:hAnsi="Arial" w:cs="Arial"/>
        </w:rPr>
      </w:pPr>
      <w:r w:rsidRPr="00CC6D23">
        <w:rPr>
          <w:rFonts w:ascii="Arial" w:hAnsi="Arial" w:cs="Arial"/>
        </w:rPr>
        <w:t>Recomendaciones generales:</w:t>
      </w:r>
    </w:p>
    <w:p w14:paraId="7AA11B11" w14:textId="77777777" w:rsidR="00091BF9" w:rsidRPr="00CC6D23" w:rsidRDefault="00091BF9" w:rsidP="00091BF9">
      <w:pPr>
        <w:rPr>
          <w:rFonts w:ascii="Arial" w:hAnsi="Arial" w:cs="Arial"/>
        </w:rPr>
      </w:pPr>
    </w:p>
    <w:p w14:paraId="11984D4B"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Se recomienda evitar, en la medida de lo posible, la solicitud y envío de agua, considerando los costos de transporte, logística, almacenaje y distribución; y,</w:t>
      </w:r>
    </w:p>
    <w:p w14:paraId="1ADA024D"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rPr>
      </w:pPr>
      <w:r w:rsidRPr="00CC6D23">
        <w:rPr>
          <w:sz w:val="24"/>
          <w:szCs w:val="24"/>
          <w:lang w:val="es-PE"/>
        </w:rPr>
        <w:t>Priorizar, en la medida</w:t>
      </w:r>
      <w:r w:rsidRPr="00CC6D23">
        <w:rPr>
          <w:sz w:val="24"/>
          <w:szCs w:val="24"/>
        </w:rPr>
        <w:t xml:space="preserve"> de lo posible, plantas o equipos potabilizadores de agua.</w:t>
      </w:r>
    </w:p>
    <w:p w14:paraId="38970576" w14:textId="77777777" w:rsidR="00091BF9" w:rsidRPr="00CC6D23" w:rsidRDefault="00091BF9" w:rsidP="00091BF9">
      <w:pPr>
        <w:rPr>
          <w:rFonts w:ascii="Arial" w:hAnsi="Arial" w:cs="Arial"/>
        </w:rPr>
      </w:pPr>
    </w:p>
    <w:p w14:paraId="14B95045" w14:textId="77777777" w:rsidR="00091BF9" w:rsidRPr="00CC6D23" w:rsidRDefault="00091BF9" w:rsidP="00091BF9">
      <w:pPr>
        <w:rPr>
          <w:rFonts w:ascii="Arial" w:hAnsi="Arial" w:cs="Arial"/>
        </w:rPr>
      </w:pPr>
      <w:r w:rsidRPr="00CC6D23">
        <w:rPr>
          <w:rFonts w:ascii="Arial" w:hAnsi="Arial" w:cs="Arial"/>
        </w:rPr>
        <w:t>Recomendaciones específicas:</w:t>
      </w:r>
    </w:p>
    <w:p w14:paraId="244916B9" w14:textId="77777777" w:rsidR="00091BF9" w:rsidRPr="00CC6D23" w:rsidRDefault="00091BF9" w:rsidP="00091BF9">
      <w:pPr>
        <w:rPr>
          <w:rFonts w:ascii="Arial" w:hAnsi="Arial" w:cs="Arial"/>
        </w:rPr>
      </w:pPr>
    </w:p>
    <w:p w14:paraId="22F97EC4"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Considerar la calidad de los envases para evitar en lo posible desperdicios y contaminación ambiental;</w:t>
      </w:r>
    </w:p>
    <w:p w14:paraId="5880EA96"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 xml:space="preserve">Asegurar la calidad del agua y su vigilancia en el proceso de entrega; </w:t>
      </w:r>
    </w:p>
    <w:p w14:paraId="64B45DF9"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Considerar complementar la donación de reservorios de baja, media y alta capacidad de almacenaje de agua, así como insumos para el tratamiento de agua tales como: filtros purificadores y material de desinfección en el hogar; Estos bienes deberán contar con las especificaciones de uso en idioma local; y,</w:t>
      </w:r>
    </w:p>
    <w:p w14:paraId="7685FF5B"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rPr>
      </w:pPr>
      <w:r w:rsidRPr="00CC6D23">
        <w:rPr>
          <w:sz w:val="24"/>
          <w:szCs w:val="24"/>
          <w:lang w:val="es-PE"/>
        </w:rPr>
        <w:t>Tener en cuenta las mismas recomendaciones en cuanto a las condiciones físicas y los requisitos</w:t>
      </w:r>
      <w:r w:rsidRPr="00CC6D23">
        <w:rPr>
          <w:sz w:val="24"/>
          <w:szCs w:val="24"/>
        </w:rPr>
        <w:t xml:space="preserve"> logísticos y de aduanas del manejo de alimentos.</w:t>
      </w:r>
      <w:bookmarkStart w:id="46" w:name="_Toc26268803"/>
    </w:p>
    <w:p w14:paraId="0DA24777" w14:textId="77777777" w:rsidR="00091BF9" w:rsidRPr="00CC6D23" w:rsidRDefault="00091BF9" w:rsidP="00091BF9">
      <w:pPr>
        <w:pStyle w:val="Ttulo2"/>
        <w:rPr>
          <w:rFonts w:ascii="Arial" w:eastAsia="Arial" w:hAnsi="Arial" w:cs="Arial"/>
          <w:bCs w:val="0"/>
          <w:color w:val="auto"/>
          <w:sz w:val="24"/>
          <w:szCs w:val="24"/>
          <w:lang w:val="es-ES" w:eastAsia="en-US"/>
        </w:rPr>
      </w:pPr>
    </w:p>
    <w:p w14:paraId="259C4805" w14:textId="77777777" w:rsidR="00091BF9" w:rsidRPr="00CC6D23" w:rsidRDefault="00091BF9" w:rsidP="00091BF9">
      <w:pPr>
        <w:pStyle w:val="Ttulo2"/>
        <w:rPr>
          <w:rFonts w:ascii="Arial" w:eastAsia="Arial" w:hAnsi="Arial" w:cs="Arial"/>
          <w:bCs w:val="0"/>
          <w:color w:val="auto"/>
          <w:sz w:val="24"/>
          <w:szCs w:val="24"/>
          <w:lang w:val="es-ES" w:eastAsia="en-US"/>
        </w:rPr>
      </w:pPr>
      <w:r w:rsidRPr="00CC6D23">
        <w:rPr>
          <w:rFonts w:ascii="Arial" w:eastAsia="Arial" w:hAnsi="Arial" w:cs="Arial"/>
          <w:bCs w:val="0"/>
          <w:color w:val="auto"/>
          <w:sz w:val="24"/>
          <w:szCs w:val="24"/>
          <w:lang w:val="es-ES" w:eastAsia="en-US"/>
        </w:rPr>
        <w:t>Artículos no alimentarios:</w:t>
      </w:r>
      <w:bookmarkEnd w:id="46"/>
    </w:p>
    <w:p w14:paraId="7783AC99" w14:textId="77777777" w:rsidR="00091BF9" w:rsidRPr="00CC6D23" w:rsidRDefault="00091BF9" w:rsidP="00091BF9">
      <w:pPr>
        <w:rPr>
          <w:rFonts w:ascii="Arial" w:hAnsi="Arial" w:cs="Arial"/>
        </w:rPr>
      </w:pPr>
      <w:r w:rsidRPr="00CC6D23">
        <w:rPr>
          <w:rFonts w:ascii="Arial" w:hAnsi="Arial" w:cs="Arial"/>
        </w:rPr>
        <w:t>Recomendaciones generales:</w:t>
      </w:r>
    </w:p>
    <w:p w14:paraId="1181600C" w14:textId="77777777" w:rsidR="00091BF9" w:rsidRPr="00CC6D23" w:rsidRDefault="00091BF9" w:rsidP="00091BF9">
      <w:pPr>
        <w:rPr>
          <w:rFonts w:ascii="Arial" w:hAnsi="Arial" w:cs="Arial"/>
        </w:rPr>
      </w:pPr>
    </w:p>
    <w:p w14:paraId="2B4E6695"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Los artículos no alimentarios pueden ser para cubrir necesidades de higiene, transporte y potabilización de agua, enseres domésticos de cocina y limpieza, disposición de desechos sólidos, abrigo, indumentaria, útiles y materiales escolares, entre otros;</w:t>
      </w:r>
    </w:p>
    <w:p w14:paraId="79C21AC6"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En lo posible, apoyar la compra local/nacional de dichos artículos, tanto por costo-efectividad como por afinidad a las necesidades y su cultura de la población afectada. Esto implicaría optar por la donación monetaria; y,</w:t>
      </w:r>
    </w:p>
    <w:p w14:paraId="268A040F"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Deben ser insumos nuevos, y para su definición, se debe tomar en cuenta las necesidades diferenciadas por edad, sexo y características específicas poblacionales, así como la cultura y usos locales de la población afectada.</w:t>
      </w:r>
      <w:bookmarkStart w:id="47" w:name="_Toc26268804"/>
    </w:p>
    <w:p w14:paraId="17CA7D1B" w14:textId="77777777" w:rsidR="00091BF9" w:rsidRPr="00CC6D23" w:rsidRDefault="00091BF9" w:rsidP="00091BF9">
      <w:pPr>
        <w:pStyle w:val="Ttulo2"/>
        <w:rPr>
          <w:rFonts w:ascii="Arial" w:eastAsia="Arial" w:hAnsi="Arial" w:cs="Arial"/>
          <w:bCs w:val="0"/>
          <w:color w:val="auto"/>
          <w:sz w:val="24"/>
          <w:szCs w:val="24"/>
          <w:lang w:val="es-ES" w:eastAsia="en-US"/>
        </w:rPr>
      </w:pPr>
      <w:r w:rsidRPr="00CC6D23">
        <w:rPr>
          <w:rFonts w:ascii="Arial" w:eastAsia="Arial" w:hAnsi="Arial" w:cs="Arial"/>
          <w:bCs w:val="0"/>
          <w:color w:val="auto"/>
          <w:sz w:val="24"/>
          <w:szCs w:val="24"/>
          <w:lang w:val="es-ES" w:eastAsia="en-US"/>
        </w:rPr>
        <w:t>Maquinarias y equipos:</w:t>
      </w:r>
      <w:bookmarkEnd w:id="47"/>
    </w:p>
    <w:p w14:paraId="4E2E3D7D" w14:textId="77777777" w:rsidR="00091BF9" w:rsidRPr="00CC6D23" w:rsidRDefault="00091BF9" w:rsidP="00091BF9">
      <w:pPr>
        <w:rPr>
          <w:rFonts w:ascii="Arial" w:hAnsi="Arial" w:cs="Arial"/>
        </w:rPr>
      </w:pPr>
      <w:r w:rsidRPr="00CC6D23">
        <w:rPr>
          <w:rFonts w:ascii="Arial" w:hAnsi="Arial" w:cs="Arial"/>
        </w:rPr>
        <w:t>Recomendaciones generales:</w:t>
      </w:r>
    </w:p>
    <w:p w14:paraId="5EF9C597" w14:textId="77777777" w:rsidR="00091BF9" w:rsidRPr="00CC6D23" w:rsidRDefault="00091BF9" w:rsidP="00091BF9">
      <w:pPr>
        <w:rPr>
          <w:rFonts w:ascii="Arial" w:hAnsi="Arial" w:cs="Arial"/>
        </w:rPr>
      </w:pPr>
    </w:p>
    <w:p w14:paraId="2F1E2240"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Los equipos deberán estar en correcto funcionamiento y no presentar daños de hardware ni software. En medida de lo posible deben contar con programas de uso libre. De no ser así, deberán contar con las licencias de software u otras necesarias para su operación o funcionamiento;</w:t>
      </w:r>
    </w:p>
    <w:p w14:paraId="3214B669"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Los equipos donados se entregarán configurados y listos para su uso. De ser necesario, se brindará capacitación para su correcta operatividad. Así también, se tomar a en consideración el acceso a repuestos en el País Miembro Afectado;</w:t>
      </w:r>
    </w:p>
    <w:p w14:paraId="5FA6A6B8"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Los equipos deben incluir los instructivos de instalación, configuración y operación en idioma español o inglés;</w:t>
      </w:r>
    </w:p>
    <w:p w14:paraId="1756D31D"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Deberán tomar en consideración, el voltaje eléctrico del País Miembro Afectado, o en su defecto, incluir un transformador de voltaje;</w:t>
      </w:r>
    </w:p>
    <w:p w14:paraId="78EDB315"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De acuerdo al tipo de equipo requerido, se deberá especificar el tiempo de vida límite al momento de efectivizar la donación. Dicha estimación dependerá del tipo de depreciación/amortización que se aplique en el País Miembro Afectado. Se recomienda que el tiempo de vida que tenga el equipo al momento de la donación no supere el 50% de su tiempo de vida útil; y,</w:t>
      </w:r>
    </w:p>
    <w:p w14:paraId="51FC2BA2"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En la medida de lo posible no se solicitará ni enviará combustible.</w:t>
      </w:r>
    </w:p>
    <w:p w14:paraId="5222BB32" w14:textId="77777777" w:rsidR="00091BF9" w:rsidRPr="00CC6D23" w:rsidRDefault="00091BF9" w:rsidP="00091BF9">
      <w:pPr>
        <w:rPr>
          <w:rFonts w:ascii="Arial" w:hAnsi="Arial" w:cs="Arial"/>
        </w:rPr>
      </w:pPr>
    </w:p>
    <w:p w14:paraId="197442BC" w14:textId="77777777" w:rsidR="00091BF9" w:rsidRPr="00CC6D23" w:rsidRDefault="00091BF9" w:rsidP="00091BF9">
      <w:pPr>
        <w:pStyle w:val="Ttulo2"/>
        <w:rPr>
          <w:rFonts w:ascii="Arial" w:eastAsia="Arial" w:hAnsi="Arial" w:cs="Arial"/>
          <w:bCs w:val="0"/>
          <w:color w:val="auto"/>
          <w:sz w:val="24"/>
          <w:szCs w:val="24"/>
          <w:lang w:val="es-ES" w:eastAsia="en-US"/>
        </w:rPr>
      </w:pPr>
      <w:bookmarkStart w:id="48" w:name="_Toc26268805"/>
      <w:r w:rsidRPr="00CC6D23">
        <w:rPr>
          <w:rFonts w:ascii="Arial" w:eastAsia="Arial" w:hAnsi="Arial" w:cs="Arial"/>
          <w:bCs w:val="0"/>
          <w:color w:val="auto"/>
          <w:sz w:val="24"/>
          <w:szCs w:val="24"/>
          <w:lang w:val="es-ES" w:eastAsia="en-US"/>
        </w:rPr>
        <w:t>Insumos de techo y abrigo u otras instalaciones de emergencia:</w:t>
      </w:r>
      <w:bookmarkEnd w:id="48"/>
    </w:p>
    <w:p w14:paraId="1C30EA69" w14:textId="77777777" w:rsidR="00091BF9" w:rsidRPr="00CC6D23" w:rsidRDefault="00091BF9" w:rsidP="00091BF9">
      <w:pPr>
        <w:rPr>
          <w:rFonts w:ascii="Arial" w:hAnsi="Arial" w:cs="Arial"/>
        </w:rPr>
      </w:pPr>
      <w:r w:rsidRPr="00CC6D23">
        <w:rPr>
          <w:rFonts w:ascii="Arial" w:hAnsi="Arial" w:cs="Arial"/>
        </w:rPr>
        <w:t>Recomendaciones generales:</w:t>
      </w:r>
    </w:p>
    <w:p w14:paraId="1B9D75E5" w14:textId="77777777" w:rsidR="00091BF9" w:rsidRPr="00CC6D23" w:rsidRDefault="00091BF9" w:rsidP="00091BF9">
      <w:pPr>
        <w:rPr>
          <w:rFonts w:ascii="Arial" w:hAnsi="Arial" w:cs="Arial"/>
        </w:rPr>
      </w:pPr>
    </w:p>
    <w:p w14:paraId="02C08B11"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lastRenderedPageBreak/>
        <w:t>Se preferirá solicitar dinero para la compra de soluciones temporales de vivienda en el mercado local o regional, así como para los techos de zinc, madera u otros recursos similares, incluyendo el uso de plásticos reforzados de alta resistencia.</w:t>
      </w:r>
    </w:p>
    <w:p w14:paraId="2FA3B97C"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De requerirse carpas de alojamiento, se adecuarán a las recomendaciones de Esfera y deberán ser de primer uso, al igual que los elementos de abrigo temporal (frazadas y/o cobijas, sábanas y colchonetas).</w:t>
      </w:r>
    </w:p>
    <w:p w14:paraId="370F8744"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También pueden requerirse carpas más amplias para espacios amigables para niños y niñas, espacios de contención emocional y de protección, así como para aulas temporales que garanticen la continuidad educativa durante la situación de emergencia o desastre.</w:t>
      </w:r>
    </w:p>
    <w:p w14:paraId="69C5158A" w14:textId="77777777" w:rsidR="00091BF9" w:rsidRPr="00CC6D23" w:rsidRDefault="00091BF9" w:rsidP="00091BF9">
      <w:pPr>
        <w:pStyle w:val="Ttulo2"/>
        <w:rPr>
          <w:rFonts w:ascii="Arial" w:eastAsia="Arial" w:hAnsi="Arial" w:cs="Arial"/>
          <w:bCs w:val="0"/>
          <w:color w:val="auto"/>
          <w:sz w:val="24"/>
          <w:szCs w:val="24"/>
          <w:lang w:val="es-ES" w:eastAsia="en-US"/>
        </w:rPr>
      </w:pPr>
      <w:bookmarkStart w:id="49" w:name="_Toc26268806"/>
      <w:r w:rsidRPr="00CC6D23">
        <w:rPr>
          <w:rFonts w:ascii="Arial" w:eastAsia="Arial" w:hAnsi="Arial" w:cs="Arial"/>
          <w:bCs w:val="0"/>
          <w:color w:val="auto"/>
          <w:sz w:val="24"/>
          <w:szCs w:val="24"/>
          <w:lang w:val="es-ES" w:eastAsia="en-US"/>
        </w:rPr>
        <w:t>Medicamentos, insumos e instrumental médico:</w:t>
      </w:r>
      <w:bookmarkEnd w:id="49"/>
    </w:p>
    <w:p w14:paraId="48D8472B" w14:textId="77777777" w:rsidR="00091BF9" w:rsidRPr="00CC6D23" w:rsidRDefault="00091BF9" w:rsidP="00091BF9">
      <w:pPr>
        <w:rPr>
          <w:rFonts w:ascii="Arial" w:hAnsi="Arial" w:cs="Arial"/>
        </w:rPr>
      </w:pPr>
      <w:r w:rsidRPr="00CC6D23">
        <w:rPr>
          <w:rFonts w:ascii="Arial" w:hAnsi="Arial" w:cs="Arial"/>
        </w:rPr>
        <w:t>Recomendaciones generales:</w:t>
      </w:r>
    </w:p>
    <w:p w14:paraId="2C2F1603" w14:textId="77777777" w:rsidR="00091BF9" w:rsidRPr="00CC6D23" w:rsidRDefault="00091BF9" w:rsidP="00091BF9">
      <w:pPr>
        <w:rPr>
          <w:rFonts w:ascii="Arial" w:hAnsi="Arial" w:cs="Arial"/>
        </w:rPr>
      </w:pPr>
    </w:p>
    <w:p w14:paraId="256C3F51"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Se deberán tomar medidas razonables para asegurar la calidad, adaptación a las necesidades y la inocuidad de medicamentos, así como de los insumos e instrumental médico. La aceptación de estos elementos dependerá de que su uso se encuentre aprobado en el País Miembro que brinda asistencia y en el País Miembro Afectado;</w:t>
      </w:r>
    </w:p>
    <w:p w14:paraId="44C5D22E"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Los principios activos de los medicamentos deberán estar incluidos en las normas farmacológicas o en las directrices de la Autoridad Sanitaria competente del País Miembro Afectado, su utilización deberá sujetarse a las indicaciones ahí establecidas;</w:t>
      </w:r>
    </w:p>
    <w:p w14:paraId="741CFAAF"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Los medicamentos deben cumplir con los parámetros de calidad señalados en las normas nacionales e internacionales vigentes, así como no encontrarse en etapa de experimentación; y,</w:t>
      </w:r>
    </w:p>
    <w:p w14:paraId="16CA12D3"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Las donaciones de sangre y sus derivados se deben obtener a través de donantes nacionales, no se solicitarán otros países.</w:t>
      </w:r>
    </w:p>
    <w:p w14:paraId="6140D6E2" w14:textId="77777777" w:rsidR="00091BF9" w:rsidRPr="00CC6D23" w:rsidRDefault="00091BF9" w:rsidP="00091BF9">
      <w:pPr>
        <w:rPr>
          <w:rFonts w:ascii="Arial" w:hAnsi="Arial" w:cs="Arial"/>
        </w:rPr>
      </w:pPr>
    </w:p>
    <w:p w14:paraId="0F8078B7" w14:textId="77777777" w:rsidR="00091BF9" w:rsidRPr="00CC6D23" w:rsidRDefault="00091BF9" w:rsidP="00091BF9">
      <w:pPr>
        <w:rPr>
          <w:rFonts w:ascii="Arial" w:hAnsi="Arial" w:cs="Arial"/>
        </w:rPr>
      </w:pPr>
      <w:r w:rsidRPr="00CC6D23">
        <w:rPr>
          <w:rFonts w:ascii="Arial" w:hAnsi="Arial" w:cs="Arial"/>
        </w:rPr>
        <w:t>Recomendaciones específicas:</w:t>
      </w:r>
    </w:p>
    <w:p w14:paraId="4EA3CB70" w14:textId="77777777" w:rsidR="00091BF9" w:rsidRPr="00CC6D23" w:rsidRDefault="00091BF9" w:rsidP="00091BF9">
      <w:pPr>
        <w:rPr>
          <w:rFonts w:ascii="Arial" w:hAnsi="Arial" w:cs="Arial"/>
        </w:rPr>
      </w:pPr>
    </w:p>
    <w:p w14:paraId="7CC0620C"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 xml:space="preserve">En el caso de medicamentos, la fecha de caducidad debe ser de, al menos, un año con respecto a la fecha de envío, información que debe ser claramente visible en el empaque del medicamento. </w:t>
      </w:r>
    </w:p>
    <w:p w14:paraId="7B7E68CE"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 xml:space="preserve">Deben estar etiquetados en idioma español o inglés, indicando el nombre genérico, el número de lote, la forma farmacéutica, la potencia, el nombre del fabricante, la cantidad contenida en el envase, las condiciones de almacenamiento y la fecha de caducidad. </w:t>
      </w:r>
    </w:p>
    <w:p w14:paraId="3B87B02E"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t>Los donativos no deben incluir medicamentos que hayan sido ya facilitados a enfermos y más tarde devueltos (por ejemplo, a una farmacia) ni tampoco los facilitados como muestras gratuitas a los profesionales de la salud, y se debe evitar el envío de medicamentos e insumos obtenidos en colectas públicas.</w:t>
      </w:r>
    </w:p>
    <w:p w14:paraId="5F7EAC9A" w14:textId="77777777" w:rsidR="00091BF9" w:rsidRPr="00CC6D23" w:rsidRDefault="00091BF9" w:rsidP="00091BF9">
      <w:pPr>
        <w:pStyle w:val="Prrafodelista"/>
        <w:widowControl/>
        <w:numPr>
          <w:ilvl w:val="0"/>
          <w:numId w:val="8"/>
        </w:numPr>
        <w:autoSpaceDE/>
        <w:autoSpaceDN/>
        <w:spacing w:before="4"/>
        <w:ind w:left="1418" w:hanging="284"/>
        <w:contextualSpacing/>
        <w:jc w:val="both"/>
        <w:rPr>
          <w:sz w:val="24"/>
          <w:szCs w:val="24"/>
          <w:lang w:val="es-PE"/>
        </w:rPr>
      </w:pPr>
      <w:r w:rsidRPr="00CC6D23">
        <w:rPr>
          <w:sz w:val="24"/>
          <w:szCs w:val="24"/>
          <w:lang w:val="es-PE"/>
        </w:rPr>
        <w:lastRenderedPageBreak/>
        <w:t>El traslado debe ser realizado con garantía de que se mantenga la calidad de la donación hasta el arribo al País Miembro afectado, en especial vacunas u otros insumos que requieran una cadena de frío.</w:t>
      </w:r>
    </w:p>
    <w:p w14:paraId="19B06C42" w14:textId="77777777" w:rsidR="00091BF9" w:rsidRPr="00CC6D23" w:rsidRDefault="00091BF9" w:rsidP="00091BF9">
      <w:pPr>
        <w:pStyle w:val="Ttulo2"/>
        <w:rPr>
          <w:rFonts w:ascii="Arial" w:eastAsia="Arial" w:hAnsi="Arial" w:cs="Arial"/>
          <w:bCs w:val="0"/>
          <w:color w:val="auto"/>
          <w:sz w:val="24"/>
          <w:szCs w:val="24"/>
          <w:lang w:val="es-ES" w:eastAsia="en-US"/>
        </w:rPr>
      </w:pPr>
      <w:bookmarkStart w:id="50" w:name="_Toc26268807"/>
      <w:r w:rsidRPr="00CC6D23">
        <w:rPr>
          <w:rFonts w:ascii="Arial" w:eastAsia="Arial" w:hAnsi="Arial" w:cs="Arial"/>
          <w:bCs w:val="0"/>
          <w:color w:val="auto"/>
          <w:sz w:val="24"/>
          <w:szCs w:val="24"/>
          <w:lang w:val="es-ES" w:eastAsia="en-US"/>
        </w:rPr>
        <w:t>Equipos especializados:</w:t>
      </w:r>
      <w:bookmarkEnd w:id="50"/>
    </w:p>
    <w:p w14:paraId="2035F16D" w14:textId="77777777" w:rsidR="00091BF9" w:rsidRPr="00CC6D23" w:rsidRDefault="00091BF9" w:rsidP="00873AA2">
      <w:pPr>
        <w:jc w:val="both"/>
        <w:rPr>
          <w:rFonts w:ascii="Arial" w:hAnsi="Arial" w:cs="Arial"/>
        </w:rPr>
      </w:pPr>
      <w:r w:rsidRPr="00CC6D23">
        <w:rPr>
          <w:rFonts w:ascii="Arial" w:hAnsi="Arial" w:cs="Arial"/>
        </w:rPr>
        <w:t>Con respecto a los equipos especializados, existen acuerdos intergubernamentales con apoyo de Naciones Unidas en el campo de la búsqueda y rescate (la guía y procedimientos del Grupo Asesor sobre Búsqueda y Rescate – INSARAG)</w:t>
      </w:r>
      <w:r w:rsidRPr="00CC6D23">
        <w:rPr>
          <w:rStyle w:val="Refdenotaalpie"/>
          <w:rFonts w:ascii="Arial" w:hAnsi="Arial" w:cs="Arial"/>
        </w:rPr>
        <w:footnoteReference w:id="6"/>
      </w:r>
      <w:r w:rsidRPr="00CC6D23">
        <w:rPr>
          <w:rFonts w:ascii="Arial" w:hAnsi="Arial" w:cs="Arial"/>
        </w:rPr>
        <w:t>, y de los equipos médicos (organización y procedimientos de los Equipos Médicos de Emergencia – EMT)</w:t>
      </w:r>
      <w:r w:rsidRPr="00CC6D23">
        <w:rPr>
          <w:rStyle w:val="Refdenotaalpie"/>
          <w:rFonts w:ascii="Arial" w:hAnsi="Arial" w:cs="Arial"/>
        </w:rPr>
        <w:footnoteReference w:id="7"/>
      </w:r>
      <w:r w:rsidRPr="00CC6D23">
        <w:rPr>
          <w:rFonts w:ascii="Arial" w:hAnsi="Arial" w:cs="Arial"/>
        </w:rPr>
        <w:t xml:space="preserve">. En estos dos campos de operación, Naciones Unidas apoya técnicamente en la coordinación entre los países a fin de establecer estándares y procedimientos que promuevan el apoyo eficaz, evitando duplicaciones. </w:t>
      </w:r>
    </w:p>
    <w:p w14:paraId="507BA715" w14:textId="77777777" w:rsidR="00091BF9" w:rsidRPr="00CC6D23" w:rsidRDefault="00091BF9" w:rsidP="00873AA2">
      <w:pPr>
        <w:jc w:val="both"/>
        <w:rPr>
          <w:rFonts w:ascii="Arial" w:hAnsi="Arial" w:cs="Arial"/>
        </w:rPr>
      </w:pPr>
      <w:r w:rsidRPr="00CC6D23">
        <w:rPr>
          <w:rFonts w:ascii="Arial" w:hAnsi="Arial" w:cs="Arial"/>
        </w:rPr>
        <w:t xml:space="preserve">Hay otros campos en los que se puede requerir equipos técnicos especializados, tales como: evaluación ambiental, evaluación estructural, logística, telecomunicaciones, y otros requerimientos sectoriales específicos. </w:t>
      </w:r>
    </w:p>
    <w:p w14:paraId="32C5AB38" w14:textId="77777777" w:rsidR="00091BF9" w:rsidRPr="00CC6D23" w:rsidRDefault="00091BF9" w:rsidP="00873AA2">
      <w:pPr>
        <w:jc w:val="both"/>
        <w:rPr>
          <w:rFonts w:ascii="Arial" w:hAnsi="Arial" w:cs="Arial"/>
        </w:rPr>
      </w:pPr>
    </w:p>
    <w:p w14:paraId="64464DF8" w14:textId="77777777" w:rsidR="00091BF9" w:rsidRPr="00CC6D23" w:rsidRDefault="00091BF9" w:rsidP="00873AA2">
      <w:pPr>
        <w:jc w:val="both"/>
        <w:rPr>
          <w:rFonts w:ascii="Arial" w:hAnsi="Arial" w:cs="Arial"/>
        </w:rPr>
      </w:pPr>
      <w:r w:rsidRPr="00CC6D23">
        <w:rPr>
          <w:rFonts w:ascii="Arial" w:hAnsi="Arial" w:cs="Arial"/>
        </w:rPr>
        <w:t>En todos los casos aplica la importancia de la oportunidad y la autonomía de operaciones de estos equipos, esto con el propósito de no generar una carga mayor al País Miembro Afectado.</w:t>
      </w:r>
    </w:p>
    <w:p w14:paraId="782A1FFF" w14:textId="77777777" w:rsidR="00091BF9" w:rsidRPr="00CC6D23" w:rsidRDefault="00091BF9" w:rsidP="00873AA2">
      <w:pPr>
        <w:jc w:val="both"/>
        <w:rPr>
          <w:rFonts w:ascii="Arial" w:hAnsi="Arial" w:cs="Arial"/>
        </w:rPr>
      </w:pPr>
    </w:p>
    <w:p w14:paraId="031A71FA" w14:textId="77777777" w:rsidR="00091BF9" w:rsidRPr="00CC6D23" w:rsidRDefault="00091BF9" w:rsidP="00873AA2">
      <w:pPr>
        <w:jc w:val="both"/>
        <w:rPr>
          <w:rFonts w:ascii="Arial" w:hAnsi="Arial" w:cs="Arial"/>
        </w:rPr>
      </w:pPr>
      <w:r w:rsidRPr="00CC6D23">
        <w:rPr>
          <w:rFonts w:ascii="Arial" w:hAnsi="Arial" w:cs="Arial"/>
        </w:rPr>
        <w:t xml:space="preserve">Así también, deben cumplir con la debida autorización del País Miembro que brinda asistencia, los requisitos migratorios y de acreditación profesional por parte del País Miembro Afectado. Para tales efectos, la Cancillería del País Miembro afectado determinará el tipo de visa a otorgar temporalmente al personal humanitario, una vez sea aceptado por la entidad competente. </w:t>
      </w:r>
    </w:p>
    <w:p w14:paraId="28932C82" w14:textId="77777777" w:rsidR="00091BF9" w:rsidRPr="00CC6D23" w:rsidRDefault="00091BF9" w:rsidP="00873AA2">
      <w:pPr>
        <w:jc w:val="both"/>
        <w:rPr>
          <w:rFonts w:ascii="Arial" w:hAnsi="Arial" w:cs="Arial"/>
        </w:rPr>
      </w:pPr>
    </w:p>
    <w:p w14:paraId="311F42E8" w14:textId="77777777" w:rsidR="00091BF9" w:rsidRPr="00CC6D23" w:rsidRDefault="00091BF9" w:rsidP="00873AA2">
      <w:pPr>
        <w:jc w:val="both"/>
        <w:rPr>
          <w:rFonts w:ascii="Arial" w:hAnsi="Arial" w:cs="Arial"/>
        </w:rPr>
      </w:pPr>
      <w:r w:rsidRPr="00CC6D23">
        <w:rPr>
          <w:rFonts w:ascii="Arial" w:hAnsi="Arial" w:cs="Arial"/>
        </w:rPr>
        <w:t>Se recomienda establecer procedimientos acelerados para el reconocimiento y homologación, temporal, de las calificaciones profesionales del personal médico, arquitectos e ingenieros, entre otros profesionales extranjeros, así como de licencias de conducir y otro tipo de licencias y certificados que sean necesarios para el idóneo desempeño de las funciones de socorro.</w:t>
      </w:r>
    </w:p>
    <w:p w14:paraId="17569A4C" w14:textId="77777777" w:rsidR="00091BF9" w:rsidRPr="00CC6D23" w:rsidRDefault="00091BF9" w:rsidP="00873AA2">
      <w:pPr>
        <w:jc w:val="both"/>
        <w:rPr>
          <w:rFonts w:ascii="Arial" w:hAnsi="Arial" w:cs="Arial"/>
        </w:rPr>
      </w:pPr>
    </w:p>
    <w:p w14:paraId="706A0B2E" w14:textId="77777777" w:rsidR="00091BF9" w:rsidRPr="00CC6D23" w:rsidRDefault="00091BF9" w:rsidP="00873AA2">
      <w:pPr>
        <w:jc w:val="both"/>
        <w:rPr>
          <w:rFonts w:ascii="Arial" w:hAnsi="Arial" w:cs="Arial"/>
        </w:rPr>
      </w:pPr>
      <w:r w:rsidRPr="00CC6D23">
        <w:rPr>
          <w:rFonts w:ascii="Arial" w:hAnsi="Arial" w:cs="Arial"/>
        </w:rPr>
        <w:t xml:space="preserve">Estos equipos reportarán a la entidad </w:t>
      </w:r>
      <w:r w:rsidRPr="00CC6D23">
        <w:rPr>
          <w:rFonts w:ascii="Arial" w:hAnsi="Arial" w:cs="Arial"/>
          <w:lang w:val="es-CO"/>
        </w:rPr>
        <w:t>responsable</w:t>
      </w:r>
      <w:r w:rsidRPr="00CC6D23">
        <w:rPr>
          <w:rFonts w:ascii="Arial" w:hAnsi="Arial" w:cs="Arial"/>
        </w:rPr>
        <w:t xml:space="preserve"> de </w:t>
      </w:r>
      <w:r w:rsidRPr="00CC6D23">
        <w:rPr>
          <w:rFonts w:ascii="Arial" w:hAnsi="Arial" w:cs="Arial"/>
          <w:lang w:val="es-CO"/>
        </w:rPr>
        <w:t>gestión de riesgos y emergencias o de la protección o defensa civil</w:t>
      </w:r>
      <w:r w:rsidRPr="00CC6D23">
        <w:rPr>
          <w:rFonts w:ascii="Arial" w:hAnsi="Arial" w:cs="Arial"/>
        </w:rPr>
        <w:t xml:space="preserve">. A través de esta entidad, tomarán contacto, de ser requerido, con las entidades sectoriales competentes en la especialidad del servicio que brindarán. </w:t>
      </w:r>
    </w:p>
    <w:p w14:paraId="2F3BDF0B" w14:textId="77777777" w:rsidR="00091BF9" w:rsidRPr="00CC6D23" w:rsidRDefault="00091BF9" w:rsidP="00091BF9">
      <w:pPr>
        <w:rPr>
          <w:rFonts w:ascii="Arial" w:hAnsi="Arial" w:cs="Arial"/>
        </w:rPr>
      </w:pPr>
    </w:p>
    <w:p w14:paraId="26E8823D" w14:textId="77777777" w:rsidR="00091BF9" w:rsidRPr="00CC6D23" w:rsidRDefault="00091BF9" w:rsidP="00091BF9">
      <w:pPr>
        <w:rPr>
          <w:rFonts w:ascii="Arial" w:hAnsi="Arial" w:cs="Arial"/>
        </w:rPr>
      </w:pPr>
    </w:p>
    <w:p w14:paraId="40D91E73" w14:textId="77777777" w:rsidR="00091BF9" w:rsidRPr="00CC6D23" w:rsidRDefault="00091BF9" w:rsidP="00091BF9">
      <w:pPr>
        <w:rPr>
          <w:rFonts w:ascii="Arial" w:hAnsi="Arial" w:cs="Arial"/>
        </w:rPr>
      </w:pPr>
    </w:p>
    <w:p w14:paraId="6471F5C5" w14:textId="77777777" w:rsidR="00091BF9" w:rsidRPr="00CC6D23" w:rsidRDefault="00091BF9" w:rsidP="00091BF9">
      <w:pPr>
        <w:rPr>
          <w:rFonts w:ascii="Arial" w:hAnsi="Arial" w:cs="Arial"/>
        </w:rPr>
      </w:pPr>
    </w:p>
    <w:p w14:paraId="02EE7829" w14:textId="77777777" w:rsidR="00091BF9" w:rsidRPr="00CC6D23" w:rsidRDefault="00091BF9" w:rsidP="00091BF9">
      <w:pPr>
        <w:rPr>
          <w:rFonts w:ascii="Arial" w:hAnsi="Arial" w:cs="Arial"/>
        </w:rPr>
      </w:pPr>
    </w:p>
    <w:p w14:paraId="11847E76" w14:textId="77777777" w:rsidR="00091BF9" w:rsidRPr="00CC6D23" w:rsidRDefault="00091BF9" w:rsidP="00091BF9">
      <w:pPr>
        <w:rPr>
          <w:rFonts w:ascii="Arial" w:hAnsi="Arial" w:cs="Arial"/>
        </w:rPr>
      </w:pPr>
    </w:p>
    <w:p w14:paraId="22F425E0" w14:textId="77777777" w:rsidR="00091BF9" w:rsidRPr="00CC6D23" w:rsidRDefault="00091BF9" w:rsidP="00091BF9">
      <w:pPr>
        <w:rPr>
          <w:rFonts w:ascii="Arial" w:hAnsi="Arial" w:cs="Arial"/>
        </w:rPr>
      </w:pPr>
    </w:p>
    <w:p w14:paraId="275803E0" w14:textId="77777777" w:rsidR="00091BF9" w:rsidRPr="00CC6D23" w:rsidRDefault="00091BF9" w:rsidP="00091BF9">
      <w:pPr>
        <w:rPr>
          <w:rFonts w:ascii="Arial" w:hAnsi="Arial" w:cs="Arial"/>
        </w:rPr>
      </w:pPr>
    </w:p>
    <w:p w14:paraId="76996B0F" w14:textId="77777777" w:rsidR="00091BF9" w:rsidRPr="00CC6D23" w:rsidRDefault="00091BF9" w:rsidP="00091BF9">
      <w:pPr>
        <w:rPr>
          <w:rFonts w:ascii="Arial" w:hAnsi="Arial" w:cs="Arial"/>
        </w:rPr>
      </w:pPr>
    </w:p>
    <w:p w14:paraId="76AD119C" w14:textId="77777777" w:rsidR="00091BF9" w:rsidRPr="00CC6D23" w:rsidRDefault="00091BF9" w:rsidP="00091BF9">
      <w:pPr>
        <w:pStyle w:val="TituloAnexo"/>
        <w:rPr>
          <w:rFonts w:ascii="Arial" w:hAnsi="Arial" w:cs="Arial"/>
          <w:sz w:val="24"/>
          <w:szCs w:val="24"/>
        </w:rPr>
      </w:pPr>
      <w:bookmarkStart w:id="51" w:name="_Toc26268808"/>
      <w:r w:rsidRPr="00CC6D23">
        <w:rPr>
          <w:rFonts w:ascii="Arial" w:hAnsi="Arial" w:cs="Arial"/>
          <w:sz w:val="24"/>
          <w:szCs w:val="24"/>
        </w:rPr>
        <w:lastRenderedPageBreak/>
        <w:t>ANEXO II</w:t>
      </w:r>
      <w:bookmarkEnd w:id="51"/>
      <w:r w:rsidRPr="00CC6D23">
        <w:rPr>
          <w:rFonts w:ascii="Arial" w:hAnsi="Arial" w:cs="Arial"/>
          <w:sz w:val="24"/>
          <w:szCs w:val="24"/>
        </w:rPr>
        <w:t xml:space="preserve">  </w:t>
      </w:r>
    </w:p>
    <w:p w14:paraId="688994EA" w14:textId="77777777" w:rsidR="00091BF9" w:rsidRPr="00CC6D23" w:rsidRDefault="00091BF9" w:rsidP="00091BF9">
      <w:pPr>
        <w:pStyle w:val="Ttulo2"/>
        <w:rPr>
          <w:rFonts w:ascii="Arial" w:eastAsia="Arial" w:hAnsi="Arial" w:cs="Arial"/>
          <w:bCs w:val="0"/>
          <w:color w:val="auto"/>
          <w:sz w:val="24"/>
          <w:szCs w:val="24"/>
          <w:lang w:val="es-ES" w:eastAsia="en-US"/>
        </w:rPr>
      </w:pPr>
      <w:bookmarkStart w:id="52" w:name="_Toc26268809"/>
      <w:r w:rsidRPr="00CC6D23">
        <w:rPr>
          <w:rFonts w:ascii="Arial" w:eastAsia="Arial" w:hAnsi="Arial" w:cs="Arial"/>
          <w:bCs w:val="0"/>
          <w:color w:val="auto"/>
          <w:sz w:val="24"/>
          <w:szCs w:val="24"/>
          <w:lang w:val="es-ES" w:eastAsia="en-US"/>
        </w:rPr>
        <w:t>Lista de Chequeo</w:t>
      </w:r>
      <w:bookmarkEnd w:id="52"/>
    </w:p>
    <w:p w14:paraId="0122CFF8" w14:textId="77777777" w:rsidR="00091BF9" w:rsidRPr="00CC6D23" w:rsidRDefault="00091BF9" w:rsidP="00091BF9">
      <w:pPr>
        <w:rPr>
          <w:rFonts w:ascii="Arial" w:hAnsi="Arial" w:cs="Arial"/>
          <w:lang w:val="es-CO"/>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657"/>
        <w:gridCol w:w="2163"/>
        <w:gridCol w:w="1456"/>
      </w:tblGrid>
      <w:tr w:rsidR="00091BF9" w:rsidRPr="00CC6D23" w14:paraId="150B7225" w14:textId="77777777" w:rsidTr="003B5577">
        <w:trPr>
          <w:trHeight w:val="526"/>
        </w:trPr>
        <w:tc>
          <w:tcPr>
            <w:tcW w:w="5318" w:type="dxa"/>
            <w:gridSpan w:val="2"/>
            <w:shd w:val="clear" w:color="auto" w:fill="auto"/>
            <w:vAlign w:val="center"/>
          </w:tcPr>
          <w:p w14:paraId="2F911358" w14:textId="77777777" w:rsidR="00091BF9" w:rsidRPr="00CC6D23" w:rsidRDefault="00091BF9" w:rsidP="003B5577">
            <w:pPr>
              <w:jc w:val="center"/>
              <w:rPr>
                <w:rFonts w:ascii="Arial" w:hAnsi="Arial" w:cs="Arial"/>
                <w:b/>
                <w:lang w:val="es-CO"/>
              </w:rPr>
            </w:pPr>
            <w:r w:rsidRPr="00CC6D23">
              <w:rPr>
                <w:rFonts w:ascii="Arial" w:hAnsi="Arial" w:cs="Arial"/>
                <w:b/>
                <w:lang w:val="es-CO"/>
              </w:rPr>
              <w:t>Procedimiento / actividad</w:t>
            </w:r>
          </w:p>
        </w:tc>
        <w:tc>
          <w:tcPr>
            <w:tcW w:w="2163" w:type="dxa"/>
            <w:shd w:val="clear" w:color="auto" w:fill="auto"/>
            <w:vAlign w:val="center"/>
          </w:tcPr>
          <w:p w14:paraId="6B9FDDED" w14:textId="77777777" w:rsidR="00091BF9" w:rsidRPr="00CC6D23" w:rsidRDefault="00091BF9" w:rsidP="003B5577">
            <w:pPr>
              <w:jc w:val="center"/>
              <w:rPr>
                <w:rFonts w:ascii="Arial" w:hAnsi="Arial" w:cs="Arial"/>
                <w:b/>
                <w:lang w:val="es-CO"/>
              </w:rPr>
            </w:pPr>
            <w:r w:rsidRPr="00CC6D23">
              <w:rPr>
                <w:rFonts w:ascii="Arial" w:hAnsi="Arial" w:cs="Arial"/>
                <w:b/>
                <w:lang w:val="es-CO"/>
              </w:rPr>
              <w:t>Institución responsable</w:t>
            </w:r>
          </w:p>
        </w:tc>
        <w:tc>
          <w:tcPr>
            <w:tcW w:w="1456" w:type="dxa"/>
            <w:shd w:val="clear" w:color="auto" w:fill="auto"/>
          </w:tcPr>
          <w:p w14:paraId="6F11B2F6" w14:textId="77777777" w:rsidR="00091BF9" w:rsidRPr="00CC6D23" w:rsidRDefault="00091BF9" w:rsidP="003B5577">
            <w:pPr>
              <w:jc w:val="center"/>
              <w:rPr>
                <w:rFonts w:ascii="Arial" w:hAnsi="Arial" w:cs="Arial"/>
                <w:b/>
                <w:lang w:val="es-CO"/>
              </w:rPr>
            </w:pPr>
            <w:r w:rsidRPr="00CC6D23">
              <w:rPr>
                <w:rFonts w:ascii="Arial" w:hAnsi="Arial" w:cs="Arial"/>
                <w:b/>
                <w:lang w:val="es-CO"/>
              </w:rPr>
              <w:t>Realizado</w:t>
            </w:r>
          </w:p>
        </w:tc>
      </w:tr>
      <w:tr w:rsidR="00091BF9" w:rsidRPr="00CC6D23" w14:paraId="262B7C50" w14:textId="77777777" w:rsidTr="003B5577">
        <w:trPr>
          <w:trHeight w:val="810"/>
        </w:trPr>
        <w:tc>
          <w:tcPr>
            <w:tcW w:w="2661" w:type="dxa"/>
            <w:vMerge w:val="restart"/>
            <w:shd w:val="clear" w:color="auto" w:fill="auto"/>
            <w:vAlign w:val="center"/>
          </w:tcPr>
          <w:p w14:paraId="7326A2C5" w14:textId="77777777" w:rsidR="00091BF9" w:rsidRPr="00CC6D23" w:rsidRDefault="00091BF9" w:rsidP="003B5577">
            <w:pPr>
              <w:rPr>
                <w:rFonts w:ascii="Arial" w:hAnsi="Arial" w:cs="Arial"/>
                <w:lang w:val="es-CO"/>
              </w:rPr>
            </w:pPr>
            <w:r w:rsidRPr="00CC6D23">
              <w:rPr>
                <w:rFonts w:ascii="Arial" w:hAnsi="Arial" w:cs="Arial"/>
                <w:lang w:val="es-CO"/>
              </w:rPr>
              <w:t>1.- Coordinación inicial:</w:t>
            </w:r>
          </w:p>
          <w:p w14:paraId="2C3F5BA6" w14:textId="77777777" w:rsidR="00091BF9" w:rsidRPr="00CC6D23" w:rsidRDefault="00091BF9" w:rsidP="003B5577">
            <w:pPr>
              <w:rPr>
                <w:rFonts w:ascii="Arial" w:hAnsi="Arial" w:cs="Arial"/>
                <w:lang w:val="es-CO"/>
              </w:rPr>
            </w:pPr>
          </w:p>
        </w:tc>
        <w:tc>
          <w:tcPr>
            <w:tcW w:w="2657" w:type="dxa"/>
            <w:shd w:val="clear" w:color="auto" w:fill="auto"/>
            <w:vAlign w:val="center"/>
          </w:tcPr>
          <w:p w14:paraId="15ABC15B" w14:textId="77777777" w:rsidR="00091BF9" w:rsidRPr="00CC6D23" w:rsidRDefault="00091BF9" w:rsidP="003B5577">
            <w:pPr>
              <w:rPr>
                <w:rFonts w:ascii="Arial" w:hAnsi="Arial" w:cs="Arial"/>
                <w:lang w:val="es-CO"/>
              </w:rPr>
            </w:pPr>
            <w:r w:rsidRPr="00CC6D23">
              <w:rPr>
                <w:rFonts w:ascii="Arial" w:hAnsi="Arial" w:cs="Arial"/>
                <w:lang w:val="es-CO"/>
              </w:rPr>
              <w:t xml:space="preserve">Pedido de reunión por parte de </w:t>
            </w:r>
            <w:r w:rsidRPr="00CC6D23">
              <w:rPr>
                <w:rFonts w:ascii="Arial" w:hAnsi="Arial" w:cs="Arial"/>
              </w:rPr>
              <w:t>País Miembro</w:t>
            </w:r>
            <w:r w:rsidRPr="00CC6D23">
              <w:rPr>
                <w:rFonts w:ascii="Arial" w:hAnsi="Arial" w:cs="Arial"/>
                <w:lang w:val="es-CO"/>
              </w:rPr>
              <w:t xml:space="preserve"> Afectado</w:t>
            </w:r>
          </w:p>
        </w:tc>
        <w:tc>
          <w:tcPr>
            <w:tcW w:w="2163" w:type="dxa"/>
            <w:shd w:val="clear" w:color="auto" w:fill="auto"/>
            <w:vAlign w:val="center"/>
          </w:tcPr>
          <w:p w14:paraId="79256F8F" w14:textId="77777777" w:rsidR="00091BF9" w:rsidRPr="00CC6D23" w:rsidRDefault="00091BF9" w:rsidP="003B5577">
            <w:pPr>
              <w:rPr>
                <w:rFonts w:ascii="Arial" w:hAnsi="Arial" w:cs="Arial"/>
                <w:lang w:val="es-CO"/>
              </w:rPr>
            </w:pPr>
            <w:r w:rsidRPr="00CC6D23">
              <w:rPr>
                <w:rFonts w:ascii="Arial" w:hAnsi="Arial" w:cs="Arial"/>
                <w:lang w:val="es-CO"/>
              </w:rPr>
              <w:t>País Miembro Afectado</w:t>
            </w:r>
          </w:p>
        </w:tc>
        <w:tc>
          <w:tcPr>
            <w:tcW w:w="1456" w:type="dxa"/>
            <w:shd w:val="clear" w:color="auto" w:fill="auto"/>
            <w:vAlign w:val="center"/>
          </w:tcPr>
          <w:p w14:paraId="2C35C74C" w14:textId="77777777" w:rsidR="00091BF9" w:rsidRPr="00CC6D23" w:rsidRDefault="00091BF9" w:rsidP="003B5577">
            <w:pPr>
              <w:rPr>
                <w:rFonts w:ascii="Arial" w:hAnsi="Arial" w:cs="Arial"/>
                <w:lang w:val="es-CO"/>
              </w:rPr>
            </w:pPr>
          </w:p>
        </w:tc>
      </w:tr>
      <w:tr w:rsidR="00091BF9" w:rsidRPr="00CC6D23" w14:paraId="3A97CE84" w14:textId="77777777" w:rsidTr="003B5577">
        <w:trPr>
          <w:trHeight w:val="760"/>
        </w:trPr>
        <w:tc>
          <w:tcPr>
            <w:tcW w:w="2661" w:type="dxa"/>
            <w:vMerge/>
            <w:shd w:val="clear" w:color="auto" w:fill="auto"/>
            <w:vAlign w:val="center"/>
          </w:tcPr>
          <w:p w14:paraId="6D4CCA66" w14:textId="77777777" w:rsidR="00091BF9" w:rsidRPr="00CC6D23" w:rsidRDefault="00091BF9" w:rsidP="003B5577">
            <w:pPr>
              <w:rPr>
                <w:rFonts w:ascii="Arial" w:hAnsi="Arial" w:cs="Arial"/>
                <w:lang w:val="es-CO"/>
              </w:rPr>
            </w:pPr>
          </w:p>
        </w:tc>
        <w:tc>
          <w:tcPr>
            <w:tcW w:w="2657" w:type="dxa"/>
            <w:shd w:val="clear" w:color="auto" w:fill="auto"/>
            <w:vAlign w:val="center"/>
          </w:tcPr>
          <w:p w14:paraId="35FD93E1" w14:textId="77777777" w:rsidR="00091BF9" w:rsidRPr="00CC6D23" w:rsidRDefault="00091BF9" w:rsidP="003B5577">
            <w:pPr>
              <w:rPr>
                <w:rFonts w:ascii="Arial" w:hAnsi="Arial" w:cs="Arial"/>
                <w:lang w:val="es-CO"/>
              </w:rPr>
            </w:pPr>
            <w:r w:rsidRPr="00CC6D23">
              <w:rPr>
                <w:rFonts w:ascii="Arial" w:hAnsi="Arial" w:cs="Arial"/>
                <w:lang w:val="es-CO"/>
              </w:rPr>
              <w:t xml:space="preserve">Pedido de reunión por parte de otro </w:t>
            </w:r>
            <w:r w:rsidRPr="00CC6D23">
              <w:rPr>
                <w:rFonts w:ascii="Arial" w:hAnsi="Arial" w:cs="Arial"/>
              </w:rPr>
              <w:t>País Miembro</w:t>
            </w:r>
          </w:p>
        </w:tc>
        <w:tc>
          <w:tcPr>
            <w:tcW w:w="2163" w:type="dxa"/>
            <w:shd w:val="clear" w:color="auto" w:fill="auto"/>
            <w:vAlign w:val="center"/>
          </w:tcPr>
          <w:p w14:paraId="5C1EFD12" w14:textId="77777777" w:rsidR="00091BF9" w:rsidRPr="00CC6D23" w:rsidRDefault="00091BF9" w:rsidP="003B5577">
            <w:pPr>
              <w:rPr>
                <w:rFonts w:ascii="Arial" w:hAnsi="Arial" w:cs="Arial"/>
                <w:lang w:val="es-CO"/>
              </w:rPr>
            </w:pPr>
            <w:r w:rsidRPr="00CC6D23">
              <w:rPr>
                <w:rFonts w:ascii="Arial" w:hAnsi="Arial" w:cs="Arial"/>
                <w:lang w:val="es-CO"/>
              </w:rPr>
              <w:t xml:space="preserve">Otro </w:t>
            </w:r>
            <w:r w:rsidRPr="00CC6D23">
              <w:rPr>
                <w:rFonts w:ascii="Arial" w:hAnsi="Arial" w:cs="Arial"/>
              </w:rPr>
              <w:t>País Miembro</w:t>
            </w:r>
          </w:p>
        </w:tc>
        <w:tc>
          <w:tcPr>
            <w:tcW w:w="1456" w:type="dxa"/>
            <w:shd w:val="clear" w:color="auto" w:fill="auto"/>
            <w:vAlign w:val="center"/>
          </w:tcPr>
          <w:p w14:paraId="2BDF8FAE" w14:textId="77777777" w:rsidR="00091BF9" w:rsidRPr="00CC6D23" w:rsidRDefault="00091BF9" w:rsidP="003B5577">
            <w:pPr>
              <w:rPr>
                <w:rFonts w:ascii="Arial" w:hAnsi="Arial" w:cs="Arial"/>
                <w:lang w:val="es-CO"/>
              </w:rPr>
            </w:pPr>
          </w:p>
        </w:tc>
      </w:tr>
      <w:tr w:rsidR="00091BF9" w:rsidRPr="00CC6D23" w14:paraId="7B232ED2" w14:textId="77777777" w:rsidTr="003B5577">
        <w:trPr>
          <w:trHeight w:val="842"/>
        </w:trPr>
        <w:tc>
          <w:tcPr>
            <w:tcW w:w="2661" w:type="dxa"/>
            <w:vMerge/>
            <w:shd w:val="clear" w:color="auto" w:fill="auto"/>
            <w:vAlign w:val="center"/>
          </w:tcPr>
          <w:p w14:paraId="6CDA82A8" w14:textId="77777777" w:rsidR="00091BF9" w:rsidRPr="00CC6D23" w:rsidRDefault="00091BF9" w:rsidP="003B5577">
            <w:pPr>
              <w:rPr>
                <w:rFonts w:ascii="Arial" w:hAnsi="Arial" w:cs="Arial"/>
                <w:lang w:val="es-CO"/>
              </w:rPr>
            </w:pPr>
          </w:p>
        </w:tc>
        <w:tc>
          <w:tcPr>
            <w:tcW w:w="2657" w:type="dxa"/>
            <w:shd w:val="clear" w:color="auto" w:fill="auto"/>
            <w:vAlign w:val="center"/>
          </w:tcPr>
          <w:p w14:paraId="15D345AB" w14:textId="77777777" w:rsidR="00091BF9" w:rsidRPr="00CC6D23" w:rsidRDefault="00091BF9" w:rsidP="003B5577">
            <w:pPr>
              <w:rPr>
                <w:rFonts w:ascii="Arial" w:hAnsi="Arial" w:cs="Arial"/>
                <w:lang w:val="es-CO"/>
              </w:rPr>
            </w:pPr>
            <w:r w:rsidRPr="00CC6D23">
              <w:rPr>
                <w:rFonts w:ascii="Arial" w:hAnsi="Arial" w:cs="Arial"/>
                <w:lang w:val="es-CO"/>
              </w:rPr>
              <w:t>Iniciativa de reunión por parte de la SGCAN</w:t>
            </w:r>
          </w:p>
        </w:tc>
        <w:tc>
          <w:tcPr>
            <w:tcW w:w="2163" w:type="dxa"/>
            <w:shd w:val="clear" w:color="auto" w:fill="auto"/>
            <w:vAlign w:val="center"/>
          </w:tcPr>
          <w:p w14:paraId="6524747B" w14:textId="77777777" w:rsidR="00091BF9" w:rsidRPr="00CC6D23" w:rsidRDefault="00091BF9" w:rsidP="003B5577">
            <w:pPr>
              <w:rPr>
                <w:rFonts w:ascii="Arial" w:hAnsi="Arial" w:cs="Arial"/>
                <w:lang w:val="es-CO"/>
              </w:rPr>
            </w:pPr>
            <w:r w:rsidRPr="00CC6D23">
              <w:rPr>
                <w:rFonts w:ascii="Arial" w:hAnsi="Arial" w:cs="Arial"/>
                <w:lang w:val="es-CO"/>
              </w:rPr>
              <w:t>SGCAN</w:t>
            </w:r>
          </w:p>
        </w:tc>
        <w:tc>
          <w:tcPr>
            <w:tcW w:w="1456" w:type="dxa"/>
            <w:shd w:val="clear" w:color="auto" w:fill="auto"/>
            <w:vAlign w:val="center"/>
          </w:tcPr>
          <w:p w14:paraId="429577D6" w14:textId="77777777" w:rsidR="00091BF9" w:rsidRPr="00CC6D23" w:rsidRDefault="00091BF9" w:rsidP="003B5577">
            <w:pPr>
              <w:rPr>
                <w:rFonts w:ascii="Arial" w:hAnsi="Arial" w:cs="Arial"/>
                <w:lang w:val="es-CO"/>
              </w:rPr>
            </w:pPr>
          </w:p>
        </w:tc>
      </w:tr>
      <w:tr w:rsidR="00091BF9" w:rsidRPr="00CC6D23" w14:paraId="3AC94BEF" w14:textId="77777777" w:rsidTr="003B5577">
        <w:trPr>
          <w:trHeight w:val="526"/>
        </w:trPr>
        <w:tc>
          <w:tcPr>
            <w:tcW w:w="5318" w:type="dxa"/>
            <w:gridSpan w:val="2"/>
            <w:shd w:val="clear" w:color="auto" w:fill="auto"/>
            <w:vAlign w:val="center"/>
          </w:tcPr>
          <w:p w14:paraId="0FC82594" w14:textId="77777777" w:rsidR="00091BF9" w:rsidRPr="00CC6D23" w:rsidRDefault="00091BF9" w:rsidP="003B5577">
            <w:pPr>
              <w:rPr>
                <w:rFonts w:ascii="Arial" w:hAnsi="Arial" w:cs="Arial"/>
                <w:lang w:val="es-CO"/>
              </w:rPr>
            </w:pPr>
            <w:r w:rsidRPr="00CC6D23">
              <w:rPr>
                <w:rFonts w:ascii="Arial" w:hAnsi="Arial" w:cs="Arial"/>
                <w:lang w:val="es-CO"/>
              </w:rPr>
              <w:t>2.- Solicitud de asistencia humanitaria</w:t>
            </w:r>
          </w:p>
        </w:tc>
        <w:tc>
          <w:tcPr>
            <w:tcW w:w="2163" w:type="dxa"/>
            <w:shd w:val="clear" w:color="auto" w:fill="auto"/>
            <w:vAlign w:val="center"/>
          </w:tcPr>
          <w:p w14:paraId="0C5658D7" w14:textId="77777777" w:rsidR="00091BF9" w:rsidRPr="00CC6D23" w:rsidRDefault="00091BF9" w:rsidP="003B5577">
            <w:pPr>
              <w:rPr>
                <w:rFonts w:ascii="Arial" w:hAnsi="Arial" w:cs="Arial"/>
                <w:lang w:val="es-CO"/>
              </w:rPr>
            </w:pPr>
            <w:r w:rsidRPr="00CC6D23">
              <w:rPr>
                <w:rFonts w:ascii="Arial" w:hAnsi="Arial" w:cs="Arial"/>
                <w:lang w:val="es-CO"/>
              </w:rPr>
              <w:t>País Miembro Afectado</w:t>
            </w:r>
          </w:p>
        </w:tc>
        <w:tc>
          <w:tcPr>
            <w:tcW w:w="1456" w:type="dxa"/>
            <w:shd w:val="clear" w:color="auto" w:fill="auto"/>
          </w:tcPr>
          <w:p w14:paraId="679ADAD0" w14:textId="77777777" w:rsidR="00091BF9" w:rsidRPr="00CC6D23" w:rsidRDefault="00091BF9" w:rsidP="003B5577">
            <w:pPr>
              <w:rPr>
                <w:rFonts w:ascii="Arial" w:hAnsi="Arial" w:cs="Arial"/>
                <w:lang w:val="es-CO"/>
              </w:rPr>
            </w:pPr>
          </w:p>
        </w:tc>
      </w:tr>
      <w:tr w:rsidR="00091BF9" w:rsidRPr="00CC6D23" w14:paraId="746B7E0A" w14:textId="77777777" w:rsidTr="003B5577">
        <w:trPr>
          <w:trHeight w:val="526"/>
        </w:trPr>
        <w:tc>
          <w:tcPr>
            <w:tcW w:w="5318" w:type="dxa"/>
            <w:gridSpan w:val="2"/>
            <w:shd w:val="clear" w:color="auto" w:fill="auto"/>
            <w:vAlign w:val="center"/>
          </w:tcPr>
          <w:p w14:paraId="5772D8A7" w14:textId="77777777" w:rsidR="00091BF9" w:rsidRPr="00CC6D23" w:rsidRDefault="00091BF9" w:rsidP="003B5577">
            <w:pPr>
              <w:rPr>
                <w:rFonts w:ascii="Arial" w:hAnsi="Arial" w:cs="Arial"/>
                <w:lang w:val="es-CO"/>
              </w:rPr>
            </w:pPr>
            <w:r w:rsidRPr="00CC6D23">
              <w:rPr>
                <w:rFonts w:ascii="Arial" w:hAnsi="Arial" w:cs="Arial"/>
                <w:lang w:val="es-CO"/>
              </w:rPr>
              <w:t xml:space="preserve">3.- Convocatoria a reunión extraordinaria entre Países Miembros convocada por la SGCAN </w:t>
            </w:r>
          </w:p>
        </w:tc>
        <w:tc>
          <w:tcPr>
            <w:tcW w:w="2163" w:type="dxa"/>
            <w:shd w:val="clear" w:color="auto" w:fill="auto"/>
            <w:vAlign w:val="center"/>
          </w:tcPr>
          <w:p w14:paraId="6BEE6DC9" w14:textId="77777777" w:rsidR="00091BF9" w:rsidRPr="00CC6D23" w:rsidRDefault="00091BF9" w:rsidP="003B5577">
            <w:pPr>
              <w:rPr>
                <w:rFonts w:ascii="Arial" w:hAnsi="Arial" w:cs="Arial"/>
                <w:lang w:val="es-CO"/>
              </w:rPr>
            </w:pPr>
            <w:r w:rsidRPr="00CC6D23">
              <w:rPr>
                <w:rFonts w:ascii="Arial" w:hAnsi="Arial" w:cs="Arial"/>
                <w:lang w:val="es-CO"/>
              </w:rPr>
              <w:t>SGCAN</w:t>
            </w:r>
          </w:p>
        </w:tc>
        <w:tc>
          <w:tcPr>
            <w:tcW w:w="1456" w:type="dxa"/>
            <w:shd w:val="clear" w:color="auto" w:fill="auto"/>
          </w:tcPr>
          <w:p w14:paraId="34F6A02C" w14:textId="77777777" w:rsidR="00091BF9" w:rsidRPr="00CC6D23" w:rsidRDefault="00091BF9" w:rsidP="003B5577">
            <w:pPr>
              <w:rPr>
                <w:rFonts w:ascii="Arial" w:hAnsi="Arial" w:cs="Arial"/>
                <w:lang w:val="es-CO"/>
              </w:rPr>
            </w:pPr>
          </w:p>
        </w:tc>
      </w:tr>
      <w:tr w:rsidR="00091BF9" w:rsidRPr="00CC6D23" w14:paraId="6660FB53" w14:textId="77777777" w:rsidTr="003B5577">
        <w:trPr>
          <w:trHeight w:val="797"/>
        </w:trPr>
        <w:tc>
          <w:tcPr>
            <w:tcW w:w="5318" w:type="dxa"/>
            <w:gridSpan w:val="2"/>
            <w:shd w:val="clear" w:color="auto" w:fill="auto"/>
            <w:vAlign w:val="center"/>
          </w:tcPr>
          <w:p w14:paraId="5ACF3F77" w14:textId="77777777" w:rsidR="00091BF9" w:rsidRPr="00CC6D23" w:rsidRDefault="00091BF9" w:rsidP="003B5577">
            <w:pPr>
              <w:rPr>
                <w:rFonts w:ascii="Arial" w:hAnsi="Arial" w:cs="Arial"/>
                <w:lang w:val="es-CO"/>
              </w:rPr>
            </w:pPr>
            <w:r w:rsidRPr="00CC6D23">
              <w:rPr>
                <w:rFonts w:ascii="Arial" w:hAnsi="Arial" w:cs="Arial"/>
                <w:lang w:val="es-CO"/>
              </w:rPr>
              <w:t xml:space="preserve">4.- Ofrecimiento remitido al </w:t>
            </w:r>
            <w:r w:rsidRPr="00CC6D23">
              <w:rPr>
                <w:rFonts w:ascii="Arial" w:hAnsi="Arial" w:cs="Arial"/>
              </w:rPr>
              <w:t xml:space="preserve">País Miembro </w:t>
            </w:r>
            <w:r w:rsidRPr="00CC6D23">
              <w:rPr>
                <w:rFonts w:ascii="Arial" w:hAnsi="Arial" w:cs="Arial"/>
                <w:lang w:val="es-CO"/>
              </w:rPr>
              <w:t>Afectado, con copia a la SGCAN</w:t>
            </w:r>
          </w:p>
        </w:tc>
        <w:tc>
          <w:tcPr>
            <w:tcW w:w="2163" w:type="dxa"/>
            <w:shd w:val="clear" w:color="auto" w:fill="auto"/>
            <w:vAlign w:val="center"/>
          </w:tcPr>
          <w:p w14:paraId="5BC29F8E" w14:textId="77777777" w:rsidR="00091BF9" w:rsidRPr="00CC6D23" w:rsidRDefault="00091BF9" w:rsidP="003B5577">
            <w:pPr>
              <w:rPr>
                <w:rFonts w:ascii="Arial" w:hAnsi="Arial" w:cs="Arial"/>
                <w:lang w:val="es-CO"/>
              </w:rPr>
            </w:pPr>
            <w:r w:rsidRPr="00CC6D23">
              <w:rPr>
                <w:rFonts w:ascii="Arial" w:hAnsi="Arial" w:cs="Arial"/>
              </w:rPr>
              <w:t xml:space="preserve">País Miembro </w:t>
            </w:r>
            <w:r w:rsidRPr="00CC6D23">
              <w:rPr>
                <w:rFonts w:ascii="Arial" w:hAnsi="Arial" w:cs="Arial"/>
                <w:lang w:val="es-CO"/>
              </w:rPr>
              <w:t>que brinda asistencia</w:t>
            </w:r>
          </w:p>
        </w:tc>
        <w:tc>
          <w:tcPr>
            <w:tcW w:w="1456" w:type="dxa"/>
            <w:shd w:val="clear" w:color="auto" w:fill="auto"/>
          </w:tcPr>
          <w:p w14:paraId="546FF6EE" w14:textId="77777777" w:rsidR="00091BF9" w:rsidRPr="00CC6D23" w:rsidRDefault="00091BF9" w:rsidP="003B5577">
            <w:pPr>
              <w:rPr>
                <w:rFonts w:ascii="Arial" w:hAnsi="Arial" w:cs="Arial"/>
                <w:lang w:val="es-CO"/>
              </w:rPr>
            </w:pPr>
          </w:p>
        </w:tc>
      </w:tr>
      <w:tr w:rsidR="00091BF9" w:rsidRPr="00CC6D23" w14:paraId="1E050CDC" w14:textId="77777777" w:rsidTr="003B5577">
        <w:trPr>
          <w:trHeight w:val="541"/>
        </w:trPr>
        <w:tc>
          <w:tcPr>
            <w:tcW w:w="2661" w:type="dxa"/>
            <w:vMerge w:val="restart"/>
            <w:shd w:val="clear" w:color="auto" w:fill="auto"/>
            <w:vAlign w:val="center"/>
          </w:tcPr>
          <w:p w14:paraId="31968A73" w14:textId="77777777" w:rsidR="00091BF9" w:rsidRPr="00CC6D23" w:rsidRDefault="00091BF9" w:rsidP="003B5577">
            <w:pPr>
              <w:rPr>
                <w:rFonts w:ascii="Arial" w:hAnsi="Arial" w:cs="Arial"/>
                <w:lang w:val="es-CO"/>
              </w:rPr>
            </w:pPr>
            <w:r w:rsidRPr="00CC6D23">
              <w:rPr>
                <w:rFonts w:ascii="Arial" w:hAnsi="Arial" w:cs="Arial"/>
                <w:lang w:val="es-CO"/>
              </w:rPr>
              <w:t>5.- Aceptación y comunicación</w:t>
            </w:r>
          </w:p>
        </w:tc>
        <w:tc>
          <w:tcPr>
            <w:tcW w:w="2657" w:type="dxa"/>
            <w:shd w:val="clear" w:color="auto" w:fill="auto"/>
            <w:vAlign w:val="center"/>
          </w:tcPr>
          <w:p w14:paraId="774A3BCF" w14:textId="77777777" w:rsidR="00091BF9" w:rsidRPr="00CC6D23" w:rsidRDefault="00091BF9" w:rsidP="003B5577">
            <w:pPr>
              <w:rPr>
                <w:rFonts w:ascii="Arial" w:hAnsi="Arial" w:cs="Arial"/>
                <w:lang w:val="es-CO"/>
              </w:rPr>
            </w:pPr>
            <w:r w:rsidRPr="00CC6D23">
              <w:rPr>
                <w:rFonts w:ascii="Arial" w:hAnsi="Arial" w:cs="Arial"/>
                <w:lang w:val="es-CO"/>
              </w:rPr>
              <w:t xml:space="preserve">Aceptación remitida al </w:t>
            </w:r>
            <w:r w:rsidRPr="00CC6D23">
              <w:rPr>
                <w:rFonts w:ascii="Arial" w:hAnsi="Arial" w:cs="Arial"/>
              </w:rPr>
              <w:t>País Miembro</w:t>
            </w:r>
            <w:r w:rsidRPr="00CC6D23">
              <w:rPr>
                <w:rFonts w:ascii="Arial" w:hAnsi="Arial" w:cs="Arial"/>
                <w:lang w:val="es-CO"/>
              </w:rPr>
              <w:t xml:space="preserve"> que brinda asistencia, con copia a la SGCAN</w:t>
            </w:r>
          </w:p>
        </w:tc>
        <w:tc>
          <w:tcPr>
            <w:tcW w:w="2163" w:type="dxa"/>
            <w:shd w:val="clear" w:color="auto" w:fill="auto"/>
            <w:vAlign w:val="center"/>
          </w:tcPr>
          <w:p w14:paraId="75E572D3" w14:textId="77777777" w:rsidR="00091BF9" w:rsidRPr="00CC6D23" w:rsidRDefault="00091BF9" w:rsidP="003B5577">
            <w:pPr>
              <w:rPr>
                <w:rFonts w:ascii="Arial" w:hAnsi="Arial" w:cs="Arial"/>
                <w:lang w:val="es-CO"/>
              </w:rPr>
            </w:pPr>
            <w:r w:rsidRPr="00CC6D23">
              <w:rPr>
                <w:rFonts w:ascii="Arial" w:hAnsi="Arial" w:cs="Arial"/>
                <w:lang w:val="es-CO"/>
              </w:rPr>
              <w:t>País Miembro Afectado</w:t>
            </w:r>
          </w:p>
        </w:tc>
        <w:tc>
          <w:tcPr>
            <w:tcW w:w="1456" w:type="dxa"/>
            <w:shd w:val="clear" w:color="auto" w:fill="auto"/>
          </w:tcPr>
          <w:p w14:paraId="7E7307F4" w14:textId="77777777" w:rsidR="00091BF9" w:rsidRPr="00CC6D23" w:rsidRDefault="00091BF9" w:rsidP="003B5577">
            <w:pPr>
              <w:rPr>
                <w:rFonts w:ascii="Arial" w:hAnsi="Arial" w:cs="Arial"/>
                <w:lang w:val="es-CO"/>
              </w:rPr>
            </w:pPr>
          </w:p>
        </w:tc>
      </w:tr>
      <w:tr w:rsidR="00091BF9" w:rsidRPr="00CC6D23" w14:paraId="2415EE0E" w14:textId="77777777" w:rsidTr="003B5577">
        <w:trPr>
          <w:trHeight w:val="541"/>
        </w:trPr>
        <w:tc>
          <w:tcPr>
            <w:tcW w:w="2661" w:type="dxa"/>
            <w:vMerge/>
            <w:shd w:val="clear" w:color="auto" w:fill="auto"/>
            <w:vAlign w:val="center"/>
          </w:tcPr>
          <w:p w14:paraId="42CB1915" w14:textId="77777777" w:rsidR="00091BF9" w:rsidRPr="00CC6D23" w:rsidRDefault="00091BF9" w:rsidP="003B5577">
            <w:pPr>
              <w:rPr>
                <w:rFonts w:ascii="Arial" w:hAnsi="Arial" w:cs="Arial"/>
                <w:lang w:val="es-CO"/>
              </w:rPr>
            </w:pPr>
          </w:p>
        </w:tc>
        <w:tc>
          <w:tcPr>
            <w:tcW w:w="2657" w:type="dxa"/>
            <w:shd w:val="clear" w:color="auto" w:fill="auto"/>
            <w:vAlign w:val="center"/>
          </w:tcPr>
          <w:p w14:paraId="048E0736" w14:textId="77777777" w:rsidR="00091BF9" w:rsidRPr="00CC6D23" w:rsidRDefault="00091BF9" w:rsidP="003B5577">
            <w:pPr>
              <w:rPr>
                <w:rFonts w:ascii="Arial" w:hAnsi="Arial" w:cs="Arial"/>
                <w:lang w:val="es-CO"/>
              </w:rPr>
            </w:pPr>
            <w:r w:rsidRPr="00CC6D23">
              <w:rPr>
                <w:rFonts w:ascii="Arial" w:hAnsi="Arial" w:cs="Arial"/>
                <w:lang w:val="es-CO"/>
              </w:rPr>
              <w:t>Comunicación entre Países Miembros, con copia a la SGCAN</w:t>
            </w:r>
          </w:p>
        </w:tc>
        <w:tc>
          <w:tcPr>
            <w:tcW w:w="2163" w:type="dxa"/>
            <w:shd w:val="clear" w:color="auto" w:fill="auto"/>
            <w:vAlign w:val="center"/>
          </w:tcPr>
          <w:p w14:paraId="57B74828" w14:textId="77777777" w:rsidR="00091BF9" w:rsidRPr="00CC6D23" w:rsidRDefault="00091BF9" w:rsidP="003B5577">
            <w:pPr>
              <w:rPr>
                <w:rFonts w:ascii="Arial" w:hAnsi="Arial" w:cs="Arial"/>
                <w:lang w:val="es-CO"/>
              </w:rPr>
            </w:pPr>
            <w:r w:rsidRPr="00CC6D23">
              <w:rPr>
                <w:rFonts w:ascii="Arial" w:hAnsi="Arial" w:cs="Arial"/>
                <w:lang w:val="es-CO"/>
              </w:rPr>
              <w:t>País miembro Afectado y País miembro que brinda asistencia</w:t>
            </w:r>
            <w:r w:rsidRPr="00CC6D23" w:rsidDel="00B938AC">
              <w:rPr>
                <w:rFonts w:ascii="Arial" w:hAnsi="Arial" w:cs="Arial"/>
                <w:lang w:val="es-CO"/>
              </w:rPr>
              <w:t xml:space="preserve"> </w:t>
            </w:r>
          </w:p>
        </w:tc>
        <w:tc>
          <w:tcPr>
            <w:tcW w:w="1456" w:type="dxa"/>
            <w:shd w:val="clear" w:color="auto" w:fill="auto"/>
          </w:tcPr>
          <w:p w14:paraId="2D580072" w14:textId="77777777" w:rsidR="00091BF9" w:rsidRPr="00CC6D23" w:rsidRDefault="00091BF9" w:rsidP="003B5577">
            <w:pPr>
              <w:rPr>
                <w:rFonts w:ascii="Arial" w:hAnsi="Arial" w:cs="Arial"/>
                <w:lang w:val="es-CO"/>
              </w:rPr>
            </w:pPr>
          </w:p>
        </w:tc>
      </w:tr>
      <w:tr w:rsidR="00091BF9" w:rsidRPr="00CC6D23" w14:paraId="686E6B91" w14:textId="77777777" w:rsidTr="003B5577">
        <w:trPr>
          <w:trHeight w:val="782"/>
        </w:trPr>
        <w:tc>
          <w:tcPr>
            <w:tcW w:w="2661" w:type="dxa"/>
            <w:vMerge w:val="restart"/>
            <w:shd w:val="clear" w:color="auto" w:fill="auto"/>
            <w:vAlign w:val="center"/>
          </w:tcPr>
          <w:p w14:paraId="785A645A" w14:textId="77777777" w:rsidR="00091BF9" w:rsidRPr="00CC6D23" w:rsidRDefault="00091BF9" w:rsidP="003B5577">
            <w:pPr>
              <w:rPr>
                <w:rFonts w:ascii="Arial" w:hAnsi="Arial" w:cs="Arial"/>
                <w:lang w:val="es-CO"/>
              </w:rPr>
            </w:pPr>
            <w:r w:rsidRPr="00CC6D23">
              <w:rPr>
                <w:rFonts w:ascii="Arial" w:hAnsi="Arial" w:cs="Arial"/>
                <w:lang w:val="es-CO"/>
              </w:rPr>
              <w:t>6. Movilización de recursos</w:t>
            </w:r>
          </w:p>
        </w:tc>
        <w:tc>
          <w:tcPr>
            <w:tcW w:w="2657" w:type="dxa"/>
            <w:shd w:val="clear" w:color="auto" w:fill="auto"/>
            <w:vAlign w:val="center"/>
          </w:tcPr>
          <w:p w14:paraId="3EC8C5A9" w14:textId="77777777" w:rsidR="00091BF9" w:rsidRPr="00CC6D23" w:rsidRDefault="00091BF9" w:rsidP="003B5577">
            <w:pPr>
              <w:rPr>
                <w:rFonts w:ascii="Arial" w:hAnsi="Arial" w:cs="Arial"/>
                <w:lang w:val="es-CO"/>
              </w:rPr>
            </w:pPr>
            <w:r w:rsidRPr="00CC6D23">
              <w:rPr>
                <w:rFonts w:ascii="Arial" w:hAnsi="Arial" w:cs="Arial"/>
                <w:lang w:val="es-CO"/>
              </w:rPr>
              <w:t>Donación de bienes</w:t>
            </w:r>
          </w:p>
        </w:tc>
        <w:tc>
          <w:tcPr>
            <w:tcW w:w="2163" w:type="dxa"/>
            <w:shd w:val="clear" w:color="auto" w:fill="auto"/>
          </w:tcPr>
          <w:p w14:paraId="3753ACB4" w14:textId="77777777" w:rsidR="00091BF9" w:rsidRPr="00CC6D23" w:rsidRDefault="00091BF9" w:rsidP="003B5577">
            <w:pPr>
              <w:rPr>
                <w:rFonts w:ascii="Arial" w:hAnsi="Arial" w:cs="Arial"/>
                <w:lang w:val="es-CO"/>
              </w:rPr>
            </w:pPr>
            <w:r w:rsidRPr="00CC6D23">
              <w:rPr>
                <w:rFonts w:ascii="Arial" w:hAnsi="Arial" w:cs="Arial"/>
              </w:rPr>
              <w:t xml:space="preserve">País Miembro </w:t>
            </w:r>
            <w:r w:rsidRPr="00CC6D23">
              <w:rPr>
                <w:rFonts w:ascii="Arial" w:hAnsi="Arial" w:cs="Arial"/>
                <w:lang w:val="es-CO"/>
              </w:rPr>
              <w:t>que brinda asistencia</w:t>
            </w:r>
          </w:p>
        </w:tc>
        <w:tc>
          <w:tcPr>
            <w:tcW w:w="1456" w:type="dxa"/>
            <w:shd w:val="clear" w:color="auto" w:fill="auto"/>
          </w:tcPr>
          <w:p w14:paraId="201533BC" w14:textId="77777777" w:rsidR="00091BF9" w:rsidRPr="00CC6D23" w:rsidRDefault="00091BF9" w:rsidP="003B5577">
            <w:pPr>
              <w:rPr>
                <w:rFonts w:ascii="Arial" w:hAnsi="Arial" w:cs="Arial"/>
                <w:lang w:val="es-CO"/>
              </w:rPr>
            </w:pPr>
          </w:p>
        </w:tc>
      </w:tr>
      <w:tr w:rsidR="00091BF9" w:rsidRPr="00CC6D23" w14:paraId="47788628" w14:textId="77777777" w:rsidTr="003B5577">
        <w:trPr>
          <w:trHeight w:val="782"/>
        </w:trPr>
        <w:tc>
          <w:tcPr>
            <w:tcW w:w="2661" w:type="dxa"/>
            <w:vMerge/>
            <w:shd w:val="clear" w:color="auto" w:fill="auto"/>
            <w:vAlign w:val="center"/>
          </w:tcPr>
          <w:p w14:paraId="6F218352" w14:textId="77777777" w:rsidR="00091BF9" w:rsidRPr="00CC6D23" w:rsidRDefault="00091BF9" w:rsidP="003B5577">
            <w:pPr>
              <w:rPr>
                <w:rFonts w:ascii="Arial" w:hAnsi="Arial" w:cs="Arial"/>
                <w:lang w:val="es-CO"/>
              </w:rPr>
            </w:pPr>
          </w:p>
        </w:tc>
        <w:tc>
          <w:tcPr>
            <w:tcW w:w="2657" w:type="dxa"/>
            <w:shd w:val="clear" w:color="auto" w:fill="auto"/>
            <w:vAlign w:val="center"/>
          </w:tcPr>
          <w:p w14:paraId="73B7E556" w14:textId="77777777" w:rsidR="00091BF9" w:rsidRPr="00CC6D23" w:rsidRDefault="00091BF9" w:rsidP="003B5577">
            <w:pPr>
              <w:rPr>
                <w:rFonts w:ascii="Arial" w:hAnsi="Arial" w:cs="Arial"/>
                <w:lang w:val="es-CO"/>
              </w:rPr>
            </w:pPr>
            <w:r w:rsidRPr="00CC6D23">
              <w:rPr>
                <w:rFonts w:ascii="Arial" w:hAnsi="Arial" w:cs="Arial"/>
                <w:lang w:val="es-CO"/>
              </w:rPr>
              <w:t>Equipos técnicos especializados</w:t>
            </w:r>
          </w:p>
        </w:tc>
        <w:tc>
          <w:tcPr>
            <w:tcW w:w="2163" w:type="dxa"/>
            <w:shd w:val="clear" w:color="auto" w:fill="auto"/>
          </w:tcPr>
          <w:p w14:paraId="70E5FA84" w14:textId="77777777" w:rsidR="00091BF9" w:rsidRPr="00CC6D23" w:rsidRDefault="00091BF9" w:rsidP="003B5577">
            <w:pPr>
              <w:rPr>
                <w:rFonts w:ascii="Arial" w:hAnsi="Arial" w:cs="Arial"/>
                <w:lang w:val="es-CO"/>
              </w:rPr>
            </w:pPr>
            <w:r w:rsidRPr="00CC6D23">
              <w:rPr>
                <w:rFonts w:ascii="Arial" w:hAnsi="Arial" w:cs="Arial"/>
              </w:rPr>
              <w:t xml:space="preserve">País Miembro </w:t>
            </w:r>
            <w:r w:rsidRPr="00CC6D23">
              <w:rPr>
                <w:rFonts w:ascii="Arial" w:hAnsi="Arial" w:cs="Arial"/>
                <w:lang w:val="es-CO"/>
              </w:rPr>
              <w:t>que brinda asistencia</w:t>
            </w:r>
          </w:p>
        </w:tc>
        <w:tc>
          <w:tcPr>
            <w:tcW w:w="1456" w:type="dxa"/>
            <w:shd w:val="clear" w:color="auto" w:fill="auto"/>
          </w:tcPr>
          <w:p w14:paraId="41C897E8" w14:textId="77777777" w:rsidR="00091BF9" w:rsidRPr="00CC6D23" w:rsidRDefault="00091BF9" w:rsidP="003B5577">
            <w:pPr>
              <w:rPr>
                <w:rFonts w:ascii="Arial" w:hAnsi="Arial" w:cs="Arial"/>
                <w:lang w:val="es-CO"/>
              </w:rPr>
            </w:pPr>
          </w:p>
        </w:tc>
      </w:tr>
      <w:tr w:rsidR="00091BF9" w:rsidRPr="00CC6D23" w14:paraId="56B0BE50" w14:textId="77777777" w:rsidTr="003B5577">
        <w:trPr>
          <w:trHeight w:val="782"/>
        </w:trPr>
        <w:tc>
          <w:tcPr>
            <w:tcW w:w="2661" w:type="dxa"/>
            <w:vMerge/>
            <w:shd w:val="clear" w:color="auto" w:fill="auto"/>
            <w:vAlign w:val="center"/>
          </w:tcPr>
          <w:p w14:paraId="75BF956E" w14:textId="77777777" w:rsidR="00091BF9" w:rsidRPr="00CC6D23" w:rsidRDefault="00091BF9" w:rsidP="003B5577">
            <w:pPr>
              <w:rPr>
                <w:rFonts w:ascii="Arial" w:hAnsi="Arial" w:cs="Arial"/>
                <w:lang w:val="es-CO"/>
              </w:rPr>
            </w:pPr>
          </w:p>
        </w:tc>
        <w:tc>
          <w:tcPr>
            <w:tcW w:w="2657" w:type="dxa"/>
            <w:shd w:val="clear" w:color="auto" w:fill="auto"/>
            <w:vAlign w:val="center"/>
          </w:tcPr>
          <w:p w14:paraId="51D48230" w14:textId="77777777" w:rsidR="00091BF9" w:rsidRPr="00CC6D23" w:rsidRDefault="00091BF9" w:rsidP="003B5577">
            <w:pPr>
              <w:rPr>
                <w:rFonts w:ascii="Arial" w:hAnsi="Arial" w:cs="Arial"/>
                <w:lang w:val="es-CO"/>
              </w:rPr>
            </w:pPr>
            <w:r w:rsidRPr="00CC6D23">
              <w:rPr>
                <w:rFonts w:ascii="Arial" w:hAnsi="Arial" w:cs="Arial"/>
                <w:lang w:val="es-CO"/>
              </w:rPr>
              <w:t>Donaciones monetarias</w:t>
            </w:r>
          </w:p>
        </w:tc>
        <w:tc>
          <w:tcPr>
            <w:tcW w:w="2163" w:type="dxa"/>
            <w:shd w:val="clear" w:color="auto" w:fill="auto"/>
          </w:tcPr>
          <w:p w14:paraId="6093548F" w14:textId="77777777" w:rsidR="00091BF9" w:rsidRPr="00CC6D23" w:rsidRDefault="00091BF9" w:rsidP="003B5577">
            <w:pPr>
              <w:rPr>
                <w:rFonts w:ascii="Arial" w:hAnsi="Arial" w:cs="Arial"/>
                <w:lang w:val="es-CO"/>
              </w:rPr>
            </w:pPr>
            <w:r w:rsidRPr="00CC6D23">
              <w:rPr>
                <w:rFonts w:ascii="Arial" w:hAnsi="Arial" w:cs="Arial"/>
              </w:rPr>
              <w:t xml:space="preserve">País Miembro </w:t>
            </w:r>
            <w:r w:rsidRPr="00CC6D23">
              <w:rPr>
                <w:rFonts w:ascii="Arial" w:hAnsi="Arial" w:cs="Arial"/>
                <w:lang w:val="es-CO"/>
              </w:rPr>
              <w:t>que brinda asistencia</w:t>
            </w:r>
          </w:p>
        </w:tc>
        <w:tc>
          <w:tcPr>
            <w:tcW w:w="1456" w:type="dxa"/>
            <w:shd w:val="clear" w:color="auto" w:fill="auto"/>
          </w:tcPr>
          <w:p w14:paraId="0F1FEC16" w14:textId="77777777" w:rsidR="00091BF9" w:rsidRPr="00CC6D23" w:rsidRDefault="00091BF9" w:rsidP="003B5577">
            <w:pPr>
              <w:rPr>
                <w:rFonts w:ascii="Arial" w:hAnsi="Arial" w:cs="Arial"/>
                <w:lang w:val="es-CO"/>
              </w:rPr>
            </w:pPr>
          </w:p>
        </w:tc>
      </w:tr>
      <w:tr w:rsidR="00091BF9" w:rsidRPr="00CC6D23" w14:paraId="0B69514A" w14:textId="77777777" w:rsidTr="003B5577">
        <w:trPr>
          <w:trHeight w:val="797"/>
        </w:trPr>
        <w:tc>
          <w:tcPr>
            <w:tcW w:w="2661" w:type="dxa"/>
            <w:vMerge w:val="restart"/>
            <w:shd w:val="clear" w:color="auto" w:fill="auto"/>
            <w:vAlign w:val="center"/>
          </w:tcPr>
          <w:p w14:paraId="5581F75A" w14:textId="77777777" w:rsidR="00091BF9" w:rsidRPr="00CC6D23" w:rsidRDefault="00091BF9" w:rsidP="003B5577">
            <w:pPr>
              <w:rPr>
                <w:rFonts w:ascii="Arial" w:hAnsi="Arial" w:cs="Arial"/>
                <w:lang w:val="es-CO"/>
              </w:rPr>
            </w:pPr>
            <w:r w:rsidRPr="00CC6D23">
              <w:rPr>
                <w:rFonts w:ascii="Arial" w:hAnsi="Arial" w:cs="Arial"/>
                <w:lang w:val="es-CO"/>
              </w:rPr>
              <w:t>7.-  Implementación de la Donación o de la Asistencia Técnica</w:t>
            </w:r>
          </w:p>
        </w:tc>
        <w:tc>
          <w:tcPr>
            <w:tcW w:w="2657" w:type="dxa"/>
            <w:shd w:val="clear" w:color="auto" w:fill="auto"/>
            <w:vAlign w:val="center"/>
          </w:tcPr>
          <w:p w14:paraId="75FB0DEF" w14:textId="77777777" w:rsidR="00091BF9" w:rsidRPr="00CC6D23" w:rsidRDefault="00091BF9" w:rsidP="003B5577">
            <w:pPr>
              <w:rPr>
                <w:rFonts w:ascii="Arial" w:hAnsi="Arial" w:cs="Arial"/>
                <w:lang w:val="es-CO"/>
              </w:rPr>
            </w:pPr>
            <w:r w:rsidRPr="00CC6D23">
              <w:rPr>
                <w:rFonts w:ascii="Arial" w:hAnsi="Arial" w:cs="Arial"/>
                <w:lang w:val="es-CO"/>
              </w:rPr>
              <w:t>Bienes para la asistencia humanitaria</w:t>
            </w:r>
          </w:p>
        </w:tc>
        <w:tc>
          <w:tcPr>
            <w:tcW w:w="2163" w:type="dxa"/>
            <w:shd w:val="clear" w:color="auto" w:fill="auto"/>
          </w:tcPr>
          <w:p w14:paraId="3B528CA6" w14:textId="77777777" w:rsidR="00091BF9" w:rsidRPr="00CC6D23" w:rsidRDefault="00091BF9" w:rsidP="003B5577">
            <w:pPr>
              <w:rPr>
                <w:rFonts w:ascii="Arial" w:hAnsi="Arial" w:cs="Arial"/>
                <w:lang w:val="es-CO"/>
              </w:rPr>
            </w:pPr>
            <w:r w:rsidRPr="00CC6D23">
              <w:rPr>
                <w:rFonts w:ascii="Arial" w:hAnsi="Arial" w:cs="Arial"/>
                <w:lang w:val="es-CO"/>
              </w:rPr>
              <w:t>País Miembro Afectado</w:t>
            </w:r>
          </w:p>
        </w:tc>
        <w:tc>
          <w:tcPr>
            <w:tcW w:w="1456" w:type="dxa"/>
            <w:shd w:val="clear" w:color="auto" w:fill="auto"/>
          </w:tcPr>
          <w:p w14:paraId="68EA9BD6" w14:textId="77777777" w:rsidR="00091BF9" w:rsidRPr="00CC6D23" w:rsidRDefault="00091BF9" w:rsidP="003B5577">
            <w:pPr>
              <w:rPr>
                <w:rFonts w:ascii="Arial" w:hAnsi="Arial" w:cs="Arial"/>
                <w:lang w:val="es-CO"/>
              </w:rPr>
            </w:pPr>
          </w:p>
        </w:tc>
      </w:tr>
      <w:tr w:rsidR="00091BF9" w:rsidRPr="00CC6D23" w14:paraId="0C1BCDC0" w14:textId="77777777" w:rsidTr="003B5577">
        <w:trPr>
          <w:trHeight w:val="797"/>
        </w:trPr>
        <w:tc>
          <w:tcPr>
            <w:tcW w:w="2661" w:type="dxa"/>
            <w:vMerge/>
            <w:shd w:val="clear" w:color="auto" w:fill="auto"/>
            <w:vAlign w:val="center"/>
          </w:tcPr>
          <w:p w14:paraId="6260309D" w14:textId="77777777" w:rsidR="00091BF9" w:rsidRPr="00CC6D23" w:rsidRDefault="00091BF9" w:rsidP="003B5577">
            <w:pPr>
              <w:rPr>
                <w:rFonts w:ascii="Arial" w:hAnsi="Arial" w:cs="Arial"/>
                <w:lang w:val="es-CO"/>
              </w:rPr>
            </w:pPr>
          </w:p>
        </w:tc>
        <w:tc>
          <w:tcPr>
            <w:tcW w:w="2657" w:type="dxa"/>
            <w:shd w:val="clear" w:color="auto" w:fill="auto"/>
            <w:vAlign w:val="center"/>
          </w:tcPr>
          <w:p w14:paraId="1F35E1BC" w14:textId="77777777" w:rsidR="00091BF9" w:rsidRPr="00CC6D23" w:rsidRDefault="00091BF9" w:rsidP="003B5577">
            <w:pPr>
              <w:rPr>
                <w:rFonts w:ascii="Arial" w:hAnsi="Arial" w:cs="Arial"/>
                <w:lang w:val="es-CO"/>
              </w:rPr>
            </w:pPr>
            <w:r w:rsidRPr="00CC6D23">
              <w:rPr>
                <w:rFonts w:ascii="Arial" w:hAnsi="Arial" w:cs="Arial"/>
                <w:lang w:val="es-CO"/>
              </w:rPr>
              <w:t>Equipos técnicos</w:t>
            </w:r>
          </w:p>
        </w:tc>
        <w:tc>
          <w:tcPr>
            <w:tcW w:w="2163" w:type="dxa"/>
            <w:shd w:val="clear" w:color="auto" w:fill="auto"/>
          </w:tcPr>
          <w:p w14:paraId="7121B5F2" w14:textId="77777777" w:rsidR="00091BF9" w:rsidRPr="00CC6D23" w:rsidRDefault="00091BF9" w:rsidP="003B5577">
            <w:pPr>
              <w:rPr>
                <w:rFonts w:ascii="Arial" w:hAnsi="Arial" w:cs="Arial"/>
                <w:lang w:val="es-CO"/>
              </w:rPr>
            </w:pPr>
            <w:r w:rsidRPr="00CC6D23">
              <w:rPr>
                <w:rFonts w:ascii="Arial" w:hAnsi="Arial" w:cs="Arial"/>
                <w:lang w:val="es-CO"/>
              </w:rPr>
              <w:t>País Miembro Afectado</w:t>
            </w:r>
          </w:p>
        </w:tc>
        <w:tc>
          <w:tcPr>
            <w:tcW w:w="1456" w:type="dxa"/>
            <w:shd w:val="clear" w:color="auto" w:fill="auto"/>
          </w:tcPr>
          <w:p w14:paraId="354DFE26" w14:textId="77777777" w:rsidR="00091BF9" w:rsidRPr="00CC6D23" w:rsidRDefault="00091BF9" w:rsidP="003B5577">
            <w:pPr>
              <w:rPr>
                <w:rFonts w:ascii="Arial" w:hAnsi="Arial" w:cs="Arial"/>
                <w:lang w:val="es-CO"/>
              </w:rPr>
            </w:pPr>
          </w:p>
        </w:tc>
      </w:tr>
      <w:tr w:rsidR="00091BF9" w:rsidRPr="00CC6D23" w14:paraId="2F729FA0" w14:textId="77777777" w:rsidTr="003B5577">
        <w:trPr>
          <w:trHeight w:val="797"/>
        </w:trPr>
        <w:tc>
          <w:tcPr>
            <w:tcW w:w="2661" w:type="dxa"/>
            <w:vMerge/>
            <w:shd w:val="clear" w:color="auto" w:fill="auto"/>
            <w:vAlign w:val="center"/>
          </w:tcPr>
          <w:p w14:paraId="21B0FF57" w14:textId="77777777" w:rsidR="00091BF9" w:rsidRPr="00CC6D23" w:rsidRDefault="00091BF9" w:rsidP="003B5577">
            <w:pPr>
              <w:rPr>
                <w:rFonts w:ascii="Arial" w:hAnsi="Arial" w:cs="Arial"/>
                <w:lang w:val="es-CO"/>
              </w:rPr>
            </w:pPr>
          </w:p>
        </w:tc>
        <w:tc>
          <w:tcPr>
            <w:tcW w:w="2657" w:type="dxa"/>
            <w:shd w:val="clear" w:color="auto" w:fill="auto"/>
            <w:vAlign w:val="center"/>
          </w:tcPr>
          <w:p w14:paraId="1E40761D" w14:textId="77777777" w:rsidR="00091BF9" w:rsidRPr="00CC6D23" w:rsidRDefault="00091BF9" w:rsidP="003B5577">
            <w:pPr>
              <w:rPr>
                <w:rFonts w:ascii="Arial" w:hAnsi="Arial" w:cs="Arial"/>
                <w:lang w:val="es-CO"/>
              </w:rPr>
            </w:pPr>
            <w:r w:rsidRPr="00CC6D23">
              <w:rPr>
                <w:rFonts w:ascii="Arial" w:hAnsi="Arial" w:cs="Arial"/>
                <w:lang w:val="es-CO"/>
              </w:rPr>
              <w:t>Donaciones monetarias</w:t>
            </w:r>
          </w:p>
        </w:tc>
        <w:tc>
          <w:tcPr>
            <w:tcW w:w="2163" w:type="dxa"/>
            <w:shd w:val="clear" w:color="auto" w:fill="auto"/>
          </w:tcPr>
          <w:p w14:paraId="29FFF148" w14:textId="77777777" w:rsidR="00091BF9" w:rsidRPr="00CC6D23" w:rsidRDefault="00091BF9" w:rsidP="003B5577">
            <w:pPr>
              <w:rPr>
                <w:rFonts w:ascii="Arial" w:hAnsi="Arial" w:cs="Arial"/>
                <w:lang w:val="es-CO"/>
              </w:rPr>
            </w:pPr>
            <w:r w:rsidRPr="00CC6D23">
              <w:rPr>
                <w:rFonts w:ascii="Arial" w:hAnsi="Arial" w:cs="Arial"/>
                <w:lang w:val="es-CO"/>
              </w:rPr>
              <w:t>País Miembro Afectado</w:t>
            </w:r>
          </w:p>
        </w:tc>
        <w:tc>
          <w:tcPr>
            <w:tcW w:w="1456" w:type="dxa"/>
            <w:shd w:val="clear" w:color="auto" w:fill="auto"/>
          </w:tcPr>
          <w:p w14:paraId="5AD81A37" w14:textId="77777777" w:rsidR="00091BF9" w:rsidRPr="00CC6D23" w:rsidRDefault="00091BF9" w:rsidP="003B5577">
            <w:pPr>
              <w:rPr>
                <w:rFonts w:ascii="Arial" w:hAnsi="Arial" w:cs="Arial"/>
                <w:lang w:val="es-CO"/>
              </w:rPr>
            </w:pPr>
          </w:p>
        </w:tc>
      </w:tr>
      <w:tr w:rsidR="00091BF9" w:rsidRPr="00CC6D23" w14:paraId="3298B224" w14:textId="77777777" w:rsidTr="003B5577">
        <w:trPr>
          <w:trHeight w:val="797"/>
        </w:trPr>
        <w:tc>
          <w:tcPr>
            <w:tcW w:w="2661" w:type="dxa"/>
            <w:vMerge w:val="restart"/>
            <w:shd w:val="clear" w:color="auto" w:fill="auto"/>
            <w:vAlign w:val="center"/>
          </w:tcPr>
          <w:p w14:paraId="5B628953" w14:textId="77777777" w:rsidR="00091BF9" w:rsidRPr="00CC6D23" w:rsidRDefault="00091BF9" w:rsidP="003B5577">
            <w:pPr>
              <w:rPr>
                <w:rFonts w:ascii="Arial" w:hAnsi="Arial" w:cs="Arial"/>
                <w:lang w:val="es-CO"/>
              </w:rPr>
            </w:pPr>
            <w:r w:rsidRPr="00CC6D23">
              <w:rPr>
                <w:rFonts w:ascii="Arial" w:hAnsi="Arial" w:cs="Arial"/>
                <w:lang w:val="es-CO"/>
              </w:rPr>
              <w:t>8.- Cierre de las actividades de asistencia</w:t>
            </w:r>
          </w:p>
        </w:tc>
        <w:tc>
          <w:tcPr>
            <w:tcW w:w="2657" w:type="dxa"/>
            <w:shd w:val="clear" w:color="auto" w:fill="auto"/>
            <w:vAlign w:val="center"/>
          </w:tcPr>
          <w:p w14:paraId="6E3B2AF0" w14:textId="77777777" w:rsidR="00091BF9" w:rsidRPr="00CC6D23" w:rsidRDefault="00091BF9" w:rsidP="003B5577">
            <w:pPr>
              <w:rPr>
                <w:rFonts w:ascii="Arial" w:hAnsi="Arial" w:cs="Arial"/>
                <w:lang w:val="es-CO"/>
              </w:rPr>
            </w:pPr>
            <w:r w:rsidRPr="00CC6D23">
              <w:rPr>
                <w:rFonts w:ascii="Arial" w:hAnsi="Arial" w:cs="Arial"/>
                <w:lang w:val="es-CO"/>
              </w:rPr>
              <w:t xml:space="preserve">Elaboración de informe de actividades y envío al </w:t>
            </w:r>
            <w:r w:rsidRPr="00CC6D23">
              <w:rPr>
                <w:rFonts w:ascii="Arial" w:hAnsi="Arial" w:cs="Arial"/>
              </w:rPr>
              <w:t>País Miembro que brinda asistencia</w:t>
            </w:r>
          </w:p>
        </w:tc>
        <w:tc>
          <w:tcPr>
            <w:tcW w:w="2163" w:type="dxa"/>
            <w:shd w:val="clear" w:color="auto" w:fill="auto"/>
            <w:vAlign w:val="center"/>
          </w:tcPr>
          <w:p w14:paraId="6EEB27B4" w14:textId="77777777" w:rsidR="00091BF9" w:rsidRPr="00CC6D23" w:rsidRDefault="00091BF9" w:rsidP="003B5577">
            <w:pPr>
              <w:rPr>
                <w:rFonts w:ascii="Arial" w:hAnsi="Arial" w:cs="Arial"/>
                <w:lang w:val="es-CO"/>
              </w:rPr>
            </w:pPr>
            <w:r w:rsidRPr="00CC6D23">
              <w:rPr>
                <w:rFonts w:ascii="Arial" w:hAnsi="Arial" w:cs="Arial"/>
                <w:lang w:val="es-CO"/>
              </w:rPr>
              <w:t>País Miembro Afectado</w:t>
            </w:r>
          </w:p>
        </w:tc>
        <w:tc>
          <w:tcPr>
            <w:tcW w:w="1456" w:type="dxa"/>
            <w:shd w:val="clear" w:color="auto" w:fill="auto"/>
          </w:tcPr>
          <w:p w14:paraId="4E5F2198" w14:textId="77777777" w:rsidR="00091BF9" w:rsidRPr="00CC6D23" w:rsidRDefault="00091BF9" w:rsidP="003B5577">
            <w:pPr>
              <w:rPr>
                <w:rFonts w:ascii="Arial" w:hAnsi="Arial" w:cs="Arial"/>
                <w:lang w:val="es-CO"/>
              </w:rPr>
            </w:pPr>
          </w:p>
        </w:tc>
      </w:tr>
      <w:tr w:rsidR="00091BF9" w:rsidRPr="00CC6D23" w14:paraId="50F957E4" w14:textId="77777777" w:rsidTr="003B5577">
        <w:trPr>
          <w:trHeight w:val="797"/>
        </w:trPr>
        <w:tc>
          <w:tcPr>
            <w:tcW w:w="2661" w:type="dxa"/>
            <w:vMerge/>
            <w:shd w:val="clear" w:color="auto" w:fill="auto"/>
            <w:vAlign w:val="center"/>
          </w:tcPr>
          <w:p w14:paraId="26F6D477" w14:textId="77777777" w:rsidR="00091BF9" w:rsidRPr="00CC6D23" w:rsidRDefault="00091BF9" w:rsidP="003B5577">
            <w:pPr>
              <w:rPr>
                <w:rFonts w:ascii="Arial" w:hAnsi="Arial" w:cs="Arial"/>
                <w:lang w:val="es-CO"/>
              </w:rPr>
            </w:pPr>
          </w:p>
        </w:tc>
        <w:tc>
          <w:tcPr>
            <w:tcW w:w="2657" w:type="dxa"/>
            <w:shd w:val="clear" w:color="auto" w:fill="auto"/>
            <w:vAlign w:val="center"/>
          </w:tcPr>
          <w:p w14:paraId="66419459" w14:textId="77777777" w:rsidR="00091BF9" w:rsidRPr="00CC6D23" w:rsidRDefault="00091BF9" w:rsidP="003B5577">
            <w:pPr>
              <w:rPr>
                <w:rFonts w:ascii="Arial" w:hAnsi="Arial" w:cs="Arial"/>
                <w:lang w:val="es-CO"/>
              </w:rPr>
            </w:pPr>
            <w:r w:rsidRPr="00CC6D23">
              <w:rPr>
                <w:rFonts w:ascii="Arial" w:hAnsi="Arial" w:cs="Arial"/>
                <w:lang w:val="es-CO"/>
              </w:rPr>
              <w:t>Remisión del informe de actividades una copia a SG AN</w:t>
            </w:r>
          </w:p>
        </w:tc>
        <w:tc>
          <w:tcPr>
            <w:tcW w:w="2163" w:type="dxa"/>
            <w:shd w:val="clear" w:color="auto" w:fill="auto"/>
            <w:vAlign w:val="center"/>
          </w:tcPr>
          <w:p w14:paraId="7CE5003B" w14:textId="77777777" w:rsidR="00091BF9" w:rsidRPr="00CC6D23" w:rsidRDefault="00091BF9" w:rsidP="003B5577">
            <w:pPr>
              <w:rPr>
                <w:rFonts w:ascii="Arial" w:hAnsi="Arial" w:cs="Arial"/>
                <w:lang w:val="es-CO"/>
              </w:rPr>
            </w:pPr>
            <w:r w:rsidRPr="00CC6D23">
              <w:rPr>
                <w:rFonts w:ascii="Arial" w:hAnsi="Arial" w:cs="Arial"/>
                <w:lang w:val="es-CO"/>
              </w:rPr>
              <w:t>País Miembro Afectado</w:t>
            </w:r>
          </w:p>
        </w:tc>
        <w:tc>
          <w:tcPr>
            <w:tcW w:w="1456" w:type="dxa"/>
            <w:shd w:val="clear" w:color="auto" w:fill="auto"/>
          </w:tcPr>
          <w:p w14:paraId="7846D8D5" w14:textId="77777777" w:rsidR="00091BF9" w:rsidRPr="00CC6D23" w:rsidRDefault="00091BF9" w:rsidP="003B5577">
            <w:pPr>
              <w:rPr>
                <w:rFonts w:ascii="Arial" w:hAnsi="Arial" w:cs="Arial"/>
                <w:lang w:val="es-CO"/>
              </w:rPr>
            </w:pPr>
          </w:p>
        </w:tc>
      </w:tr>
      <w:tr w:rsidR="00091BF9" w:rsidRPr="00CC6D23" w14:paraId="4168A0FB" w14:textId="77777777" w:rsidTr="003B5577">
        <w:trPr>
          <w:trHeight w:val="1038"/>
        </w:trPr>
        <w:tc>
          <w:tcPr>
            <w:tcW w:w="5318" w:type="dxa"/>
            <w:gridSpan w:val="2"/>
            <w:shd w:val="clear" w:color="auto" w:fill="auto"/>
            <w:vAlign w:val="center"/>
          </w:tcPr>
          <w:p w14:paraId="08ADB10E" w14:textId="77777777" w:rsidR="00091BF9" w:rsidRPr="00CC6D23" w:rsidRDefault="00091BF9" w:rsidP="003B5577">
            <w:pPr>
              <w:rPr>
                <w:rFonts w:ascii="Arial" w:hAnsi="Arial" w:cs="Arial"/>
                <w:lang w:val="es-CO"/>
              </w:rPr>
            </w:pPr>
            <w:r w:rsidRPr="00CC6D23">
              <w:rPr>
                <w:rFonts w:ascii="Arial" w:hAnsi="Arial" w:cs="Arial"/>
                <w:lang w:val="es-CO"/>
              </w:rPr>
              <w:t>9.- Elaboración del Informe consolidado por la SGCAN en coordinación con la PPT CAPRADE enviado a todos los Países Miembros de la CAN.</w:t>
            </w:r>
          </w:p>
        </w:tc>
        <w:tc>
          <w:tcPr>
            <w:tcW w:w="2163" w:type="dxa"/>
            <w:shd w:val="clear" w:color="auto" w:fill="auto"/>
            <w:vAlign w:val="center"/>
          </w:tcPr>
          <w:p w14:paraId="0A6E16CB" w14:textId="77777777" w:rsidR="00091BF9" w:rsidRPr="00CC6D23" w:rsidRDefault="00091BF9" w:rsidP="003B5577">
            <w:pPr>
              <w:rPr>
                <w:rFonts w:ascii="Arial" w:hAnsi="Arial" w:cs="Arial"/>
                <w:lang w:val="es-CO"/>
              </w:rPr>
            </w:pPr>
            <w:r w:rsidRPr="00CC6D23">
              <w:rPr>
                <w:rFonts w:ascii="Arial" w:hAnsi="Arial" w:cs="Arial"/>
                <w:lang w:val="es-CO"/>
              </w:rPr>
              <w:t>SGCAN</w:t>
            </w:r>
          </w:p>
        </w:tc>
        <w:tc>
          <w:tcPr>
            <w:tcW w:w="1456" w:type="dxa"/>
            <w:shd w:val="clear" w:color="auto" w:fill="auto"/>
          </w:tcPr>
          <w:p w14:paraId="3C6D1FC5" w14:textId="77777777" w:rsidR="00091BF9" w:rsidRPr="00CC6D23" w:rsidRDefault="00091BF9" w:rsidP="003B5577">
            <w:pPr>
              <w:rPr>
                <w:rFonts w:ascii="Arial" w:hAnsi="Arial" w:cs="Arial"/>
                <w:lang w:val="es-CO"/>
              </w:rPr>
            </w:pPr>
          </w:p>
        </w:tc>
      </w:tr>
    </w:tbl>
    <w:p w14:paraId="65F4A3E9" w14:textId="77777777" w:rsidR="00091BF9" w:rsidRPr="00CC6D23" w:rsidRDefault="00091BF9" w:rsidP="00091BF9">
      <w:pPr>
        <w:rPr>
          <w:rFonts w:ascii="Arial" w:hAnsi="Arial" w:cs="Arial"/>
          <w:lang w:val="es-CO"/>
        </w:rPr>
      </w:pPr>
    </w:p>
    <w:p w14:paraId="17DC0A32" w14:textId="6F7FD489" w:rsidR="00971333" w:rsidRPr="00B04AE6" w:rsidRDefault="00971333" w:rsidP="00971333">
      <w:pPr>
        <w:autoSpaceDE w:val="0"/>
        <w:autoSpaceDN w:val="0"/>
        <w:adjustRightInd w:val="0"/>
        <w:jc w:val="both"/>
        <w:rPr>
          <w:rFonts w:ascii="Arial" w:hAnsi="Arial" w:cs="Arial"/>
          <w:lang w:val="es-ES"/>
        </w:rPr>
      </w:pPr>
    </w:p>
    <w:sectPr w:rsidR="00971333" w:rsidRPr="00B04AE6" w:rsidSect="00CC6D23">
      <w:headerReference w:type="default" r:id="rId15"/>
      <w:footerReference w:type="default" r:id="rId16"/>
      <w:pgSz w:w="12242" w:h="15842" w:code="1"/>
      <w:pgMar w:top="1440" w:right="1440" w:bottom="1276" w:left="179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5F22E" w14:textId="77777777" w:rsidR="0016037A" w:rsidRDefault="0016037A">
      <w:r>
        <w:separator/>
      </w:r>
    </w:p>
  </w:endnote>
  <w:endnote w:type="continuationSeparator" w:id="0">
    <w:p w14:paraId="0A861F00" w14:textId="77777777" w:rsidR="0016037A" w:rsidRDefault="0016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ecilia LT Std Roman">
    <w:altName w:val="Segoe Print"/>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F926" w14:textId="77777777" w:rsidR="00971333" w:rsidRDefault="00971333">
    <w:pPr>
      <w:pStyle w:val="Piedepgina"/>
      <w:jc w:val="right"/>
    </w:pPr>
    <w:r>
      <w:fldChar w:fldCharType="begin"/>
    </w:r>
    <w:r>
      <w:instrText>PAGE   \* MERGEFORMAT</w:instrText>
    </w:r>
    <w:r>
      <w:fldChar w:fldCharType="separate"/>
    </w:r>
    <w:r w:rsidR="00873AA2">
      <w:rPr>
        <w:noProof/>
      </w:rPr>
      <w:t>8</w:t>
    </w:r>
    <w:r>
      <w:fldChar w:fldCharType="end"/>
    </w:r>
  </w:p>
  <w:p w14:paraId="66F1FB3F" w14:textId="77777777" w:rsidR="00971333" w:rsidRDefault="009713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AE4A" w14:textId="0988EC8A" w:rsidR="00091BF9" w:rsidRDefault="00091BF9" w:rsidP="00BC52AD">
    <w:pPr>
      <w:rPr>
        <w:sz w:val="20"/>
        <w:szCs w:val="20"/>
      </w:rPr>
    </w:pPr>
    <w:r>
      <w:rPr>
        <w:noProof/>
      </w:rPr>
      <mc:AlternateContent>
        <mc:Choice Requires="wpg">
          <w:drawing>
            <wp:anchor distT="0" distB="0" distL="114300" distR="114300" simplePos="0" relativeHeight="251659264" behindDoc="1" locked="0" layoutInCell="1" allowOverlap="1" wp14:anchorId="364B8694" wp14:editId="4EF43458">
              <wp:simplePos x="0" y="0"/>
              <wp:positionH relativeFrom="page">
                <wp:posOffset>863600</wp:posOffset>
              </wp:positionH>
              <wp:positionV relativeFrom="page">
                <wp:posOffset>6499860</wp:posOffset>
              </wp:positionV>
              <wp:extent cx="4467860" cy="653415"/>
              <wp:effectExtent l="0" t="0" r="0" b="1333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7860" cy="653415"/>
                        <a:chOff x="1360" y="10236"/>
                        <a:chExt cx="7036" cy="1029"/>
                      </a:xfrm>
                    </wpg:grpSpPr>
                    <wpg:grpSp>
                      <wpg:cNvPr id="6" name="Group 8"/>
                      <wpg:cNvGrpSpPr/>
                      <wpg:grpSpPr>
                        <a:xfrm>
                          <a:off x="1396" y="10999"/>
                          <a:ext cx="6964" cy="2"/>
                          <a:chOff x="1396" y="10999"/>
                          <a:chExt cx="6964" cy="2"/>
                        </a:xfrm>
                      </wpg:grpSpPr>
                      <wps:wsp>
                        <wps:cNvPr id="7" name="Freeform 9"/>
                        <wps:cNvSpPr/>
                        <wps:spPr bwMode="auto">
                          <a:xfrm>
                            <a:off x="1396" y="10999"/>
                            <a:ext cx="6964" cy="2"/>
                          </a:xfrm>
                          <a:custGeom>
                            <a:avLst/>
                            <a:gdLst>
                              <a:gd name="T0" fmla="+- 0 1396 1396"/>
                              <a:gd name="T1" fmla="*/ T0 w 6964"/>
                              <a:gd name="T2" fmla="+- 0 8360 1396"/>
                              <a:gd name="T3" fmla="*/ T2 w 6964"/>
                            </a:gdLst>
                            <a:ahLst/>
                            <a:cxnLst>
                              <a:cxn ang="0">
                                <a:pos x="T1" y="0"/>
                              </a:cxn>
                              <a:cxn ang="0">
                                <a:pos x="T3" y="0"/>
                              </a:cxn>
                            </a:cxnLst>
                            <a:rect l="0" t="0" r="r" b="b"/>
                            <a:pathLst>
                              <a:path w="6964">
                                <a:moveTo>
                                  <a:pt x="0" y="0"/>
                                </a:moveTo>
                                <a:lnTo>
                                  <a:pt x="6964" y="0"/>
                                </a:lnTo>
                              </a:path>
                            </a:pathLst>
                          </a:custGeom>
                          <a:noFill/>
                          <a:ln w="45685">
                            <a:solidFill>
                              <a:srgbClr val="BCBCBF"/>
                            </a:solidFill>
                            <a:round/>
                          </a:ln>
                        </wps:spPr>
                        <wps:bodyPr rot="0" vert="horz" wrap="square" lIns="91440" tIns="45720" rIns="91440" bIns="45720" anchor="t" anchorCtr="0" upright="1">
                          <a:noAutofit/>
                        </wps:bodyPr>
                      </wps:wsp>
                    </wpg:grpSp>
                    <wpg:grpSp>
                      <wpg:cNvPr id="8" name="Group 6"/>
                      <wpg:cNvGrpSpPr/>
                      <wpg:grpSpPr>
                        <a:xfrm>
                          <a:off x="7597" y="10250"/>
                          <a:ext cx="2" cy="1001"/>
                          <a:chOff x="7597" y="10250"/>
                          <a:chExt cx="2" cy="1001"/>
                        </a:xfrm>
                      </wpg:grpSpPr>
                      <wps:wsp>
                        <wps:cNvPr id="9" name="Freeform 7"/>
                        <wps:cNvSpPr/>
                        <wps:spPr bwMode="auto">
                          <a:xfrm>
                            <a:off x="7597" y="10250"/>
                            <a:ext cx="2" cy="1001"/>
                          </a:xfrm>
                          <a:custGeom>
                            <a:avLst/>
                            <a:gdLst>
                              <a:gd name="T0" fmla="+- 0 11251 10250"/>
                              <a:gd name="T1" fmla="*/ 11251 h 1001"/>
                              <a:gd name="T2" fmla="+- 0 10250 10250"/>
                              <a:gd name="T3" fmla="*/ 10250 h 1001"/>
                            </a:gdLst>
                            <a:ahLst/>
                            <a:cxnLst>
                              <a:cxn ang="0">
                                <a:pos x="0" y="T1"/>
                              </a:cxn>
                              <a:cxn ang="0">
                                <a:pos x="0" y="T3"/>
                              </a:cxn>
                            </a:cxnLst>
                            <a:rect l="0" t="0" r="r" b="b"/>
                            <a:pathLst>
                              <a:path h="1001">
                                <a:moveTo>
                                  <a:pt x="0" y="1001"/>
                                </a:moveTo>
                                <a:lnTo>
                                  <a:pt x="0" y="0"/>
                                </a:lnTo>
                              </a:path>
                            </a:pathLst>
                          </a:custGeom>
                          <a:noFill/>
                          <a:ln w="18274">
                            <a:solidFill>
                              <a:srgbClr val="939797"/>
                            </a:solidFill>
                            <a:rou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30DD11" id="Grupo 5" o:spid="_x0000_s1026" style="position:absolute;margin-left:68pt;margin-top:511.8pt;width:351.8pt;height:51.45pt;z-index:-251657216;mso-position-horizontal-relative:page;mso-position-vertical-relative:page" coordorigin="1360,10236" coordsize="7036,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">
              <v:group id="Group 8" o:spid="_x0000_s1027" style="position:absolute;left:1396;top:10999;width:6964;height:2" coordorigin="1396,10999" coordsize="6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28" style="position:absolute;left:1396;top:10999;width:6964;height:2;visibility:visible;mso-wrap-style:square;v-text-anchor:top" coordsize="6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" path="m,l6964,e" filled="f" strokecolor="#bcbcbf" strokeweight="1.269mm">
                  <v:path arrowok="t" o:connecttype="custom" o:connectlocs="0,0;6964,0" o:connectangles="0,0"/>
                </v:shape>
              </v:group>
              <v:group id="Group 6" o:spid="_x0000_s1029" style="position:absolute;left:7597;top:10250;width:2;height:1001" coordorigin="7597,10250" coordsize="2,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0" style="position:absolute;left:7597;top:10250;width:2;height:1001;visibility:visible;mso-wrap-style:square;v-text-anchor:top" coordsize="2,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" path="m,1001l,e" filled="f" strokecolor="#939797" strokeweight=".50761mm">
                  <v:path arrowok="t" o:connecttype="custom" o:connectlocs="0,11251;0,10250" o:connectangles="0,0"/>
                </v:shape>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F5D3" w14:textId="77777777" w:rsidR="004523D3" w:rsidRDefault="00C93535" w:rsidP="00BC52AD">
    <w:pPr>
      <w:pStyle w:val="Piedepgina"/>
    </w:pPr>
    <w:r>
      <w:fldChar w:fldCharType="begin"/>
    </w:r>
    <w:r>
      <w:instrText>PAGE   \* MERGEFORMAT</w:instrText>
    </w:r>
    <w:r>
      <w:fldChar w:fldCharType="separate"/>
    </w:r>
    <w:r w:rsidR="00873AA2">
      <w:rPr>
        <w:noProof/>
      </w:rPr>
      <w:t>10</w:t>
    </w:r>
    <w:r>
      <w:fldChar w:fldCharType="end"/>
    </w:r>
  </w:p>
  <w:p w14:paraId="016C8C3A" w14:textId="77777777" w:rsidR="004523D3" w:rsidRDefault="0016037A" w:rsidP="00BC5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572F" w14:textId="77777777" w:rsidR="0016037A" w:rsidRDefault="0016037A">
      <w:r>
        <w:separator/>
      </w:r>
    </w:p>
  </w:footnote>
  <w:footnote w:type="continuationSeparator" w:id="0">
    <w:p w14:paraId="0D51BCFA" w14:textId="77777777" w:rsidR="0016037A" w:rsidRDefault="0016037A">
      <w:r>
        <w:continuationSeparator/>
      </w:r>
    </w:p>
  </w:footnote>
  <w:footnote w:id="1">
    <w:p w14:paraId="7540FC9B" w14:textId="77777777" w:rsidR="00091BF9" w:rsidRPr="00A55D26" w:rsidRDefault="00091BF9" w:rsidP="00091BF9">
      <w:pPr>
        <w:pStyle w:val="Textonotapie"/>
        <w:rPr>
          <w:lang w:val="es-BO"/>
        </w:rPr>
      </w:pPr>
      <w:r>
        <w:rPr>
          <w:rStyle w:val="Refdenotaalpie"/>
        </w:rPr>
        <w:footnoteRef/>
      </w:r>
      <w:r w:rsidRPr="0030270A">
        <w:rPr>
          <w:lang w:val="es-PE"/>
        </w:rPr>
        <w:t xml:space="preserve"> </w:t>
      </w:r>
      <w:r>
        <w:rPr>
          <w:lang w:val="es-BO"/>
        </w:rPr>
        <w:t xml:space="preserve">En la presente guía se entiende asistencia humanitaria no solo a garantizar el acceso a servicios básicos como: alimentación, atención médica, agua o refugio, también se considera al apoyo de equipos técnicos especializados (considerados como asistencia técnica) o el apoyo con maquinaria y equipo. </w:t>
      </w:r>
    </w:p>
  </w:footnote>
  <w:footnote w:id="2">
    <w:p w14:paraId="5927B3C7" w14:textId="77777777" w:rsidR="00091BF9" w:rsidRPr="00873AA2" w:rsidRDefault="00091BF9" w:rsidP="00873AA2">
      <w:pPr>
        <w:pStyle w:val="Textonotapie"/>
        <w:jc w:val="both"/>
        <w:rPr>
          <w:sz w:val="18"/>
          <w:szCs w:val="18"/>
          <w:lang w:val="es-PE"/>
        </w:rPr>
      </w:pPr>
      <w:r w:rsidRPr="00873AA2">
        <w:rPr>
          <w:rStyle w:val="Refdenotaalpie"/>
          <w:sz w:val="16"/>
        </w:rPr>
        <w:footnoteRef/>
      </w:r>
      <w:r w:rsidRPr="00873AA2">
        <w:rPr>
          <w:lang w:val="es-PE"/>
        </w:rPr>
        <w:t xml:space="preserve"> </w:t>
      </w:r>
      <w:r w:rsidRPr="00873AA2">
        <w:rPr>
          <w:sz w:val="18"/>
          <w:szCs w:val="18"/>
          <w:lang w:val="es-PE"/>
        </w:rPr>
        <w:t>En la presente guía se utilizará el concepto de asistencia humanitaria como sinónimo del concepto de acción humanitaria tal como está definida en el “Glosario de Términos y Conceptos de la Gestión del Riesgo de Desastres para los Países Miembros de la Comunidad Andina”, desde un enfoque integral de derechos.</w:t>
      </w:r>
    </w:p>
  </w:footnote>
  <w:footnote w:id="3">
    <w:p w14:paraId="6328C1AB" w14:textId="77777777" w:rsidR="00091BF9" w:rsidRPr="00873AA2" w:rsidRDefault="00091BF9" w:rsidP="00873AA2">
      <w:pPr>
        <w:pStyle w:val="Textocomentario"/>
        <w:jc w:val="both"/>
        <w:rPr>
          <w:rFonts w:ascii="Arial" w:hAnsi="Arial" w:cs="Arial"/>
          <w:sz w:val="18"/>
          <w:szCs w:val="18"/>
        </w:rPr>
      </w:pPr>
      <w:r w:rsidRPr="00873AA2">
        <w:rPr>
          <w:rStyle w:val="Refdenotaalpie"/>
          <w:rFonts w:ascii="Arial" w:hAnsi="Arial" w:cs="Arial"/>
          <w:sz w:val="18"/>
          <w:szCs w:val="18"/>
        </w:rPr>
        <w:footnoteRef/>
      </w:r>
      <w:r w:rsidRPr="00873AA2">
        <w:rPr>
          <w:rFonts w:ascii="Arial" w:hAnsi="Arial" w:cs="Arial"/>
          <w:sz w:val="18"/>
          <w:szCs w:val="18"/>
        </w:rPr>
        <w:t xml:space="preserve"> RES/AG/46/182 Fortalecimiento de la coordinación de la asistencia humanitaria de emergencia del sistema de las Naciones Unidas (</w:t>
      </w:r>
      <w:hyperlink r:id="rId1" w:history="1">
        <w:r w:rsidRPr="00873AA2">
          <w:rPr>
            <w:rStyle w:val="Hipervnculo"/>
            <w:rFonts w:ascii="Arial" w:hAnsi="Arial" w:cs="Arial"/>
            <w:sz w:val="18"/>
            <w:szCs w:val="18"/>
          </w:rPr>
          <w:t>https://undocs.org/es/A/RES/46/182</w:t>
        </w:r>
      </w:hyperlink>
      <w:r w:rsidRPr="00873AA2">
        <w:rPr>
          <w:rFonts w:ascii="Arial" w:hAnsi="Arial" w:cs="Arial"/>
          <w:sz w:val="18"/>
          <w:szCs w:val="18"/>
        </w:rPr>
        <w:t>)</w:t>
      </w:r>
    </w:p>
    <w:p w14:paraId="2D9A97F0" w14:textId="77777777" w:rsidR="00091BF9" w:rsidRPr="00873AA2" w:rsidRDefault="00091BF9" w:rsidP="00873AA2">
      <w:pPr>
        <w:pStyle w:val="Textocomentario"/>
        <w:jc w:val="both"/>
        <w:rPr>
          <w:rFonts w:ascii="Arial" w:hAnsi="Arial" w:cs="Arial"/>
          <w:sz w:val="18"/>
          <w:szCs w:val="18"/>
        </w:rPr>
      </w:pPr>
      <w:r w:rsidRPr="00873AA2">
        <w:rPr>
          <w:rFonts w:ascii="Arial" w:hAnsi="Arial" w:cs="Arial"/>
          <w:sz w:val="18"/>
          <w:szCs w:val="18"/>
        </w:rPr>
        <w:t>RES/AF/57/150 Fortalecimiento de la eficacia y la coordinación de la asistencia internacional a las operaciones de búsqueda y salvamento en zonas urbanas (</w:t>
      </w:r>
      <w:hyperlink r:id="rId2" w:history="1">
        <w:r w:rsidRPr="00873AA2">
          <w:rPr>
            <w:rStyle w:val="Hipervnculo"/>
            <w:rFonts w:ascii="Arial" w:hAnsi="Arial" w:cs="Arial"/>
            <w:sz w:val="18"/>
            <w:szCs w:val="18"/>
          </w:rPr>
          <w:t>https://undocs.org/es/A/RES/57/150</w:t>
        </w:r>
      </w:hyperlink>
      <w:r w:rsidRPr="00873AA2">
        <w:rPr>
          <w:rFonts w:ascii="Arial" w:hAnsi="Arial" w:cs="Arial"/>
          <w:sz w:val="18"/>
          <w:szCs w:val="18"/>
        </w:rPr>
        <w:t>)</w:t>
      </w:r>
    </w:p>
    <w:p w14:paraId="1EC38B5C" w14:textId="77777777" w:rsidR="00091BF9" w:rsidRPr="00873AA2" w:rsidRDefault="00091BF9" w:rsidP="00873AA2">
      <w:pPr>
        <w:pStyle w:val="Textocomentario"/>
        <w:jc w:val="both"/>
        <w:rPr>
          <w:rFonts w:ascii="Arial" w:hAnsi="Arial" w:cs="Arial"/>
          <w:sz w:val="18"/>
          <w:szCs w:val="18"/>
        </w:rPr>
      </w:pPr>
      <w:r w:rsidRPr="00873AA2">
        <w:rPr>
          <w:rFonts w:ascii="Arial" w:hAnsi="Arial" w:cs="Arial"/>
          <w:sz w:val="18"/>
          <w:szCs w:val="18"/>
        </w:rPr>
        <w:t>RES/AG/58/114: Fortalecimiento de la coordinación de la asistencia humanitaria de emergencia de las Naciones Unidas (</w:t>
      </w:r>
      <w:hyperlink r:id="rId3" w:history="1">
        <w:r w:rsidRPr="00873AA2">
          <w:rPr>
            <w:rStyle w:val="Hipervnculo"/>
            <w:rFonts w:ascii="Arial" w:hAnsi="Arial" w:cs="Arial"/>
            <w:sz w:val="18"/>
            <w:szCs w:val="18"/>
          </w:rPr>
          <w:t>https://undocs.org/es/A/RES/58/114</w:t>
        </w:r>
      </w:hyperlink>
      <w:r w:rsidRPr="00873AA2">
        <w:rPr>
          <w:rFonts w:ascii="Arial" w:hAnsi="Arial" w:cs="Arial"/>
          <w:sz w:val="18"/>
          <w:szCs w:val="18"/>
        </w:rPr>
        <w:t>)</w:t>
      </w:r>
    </w:p>
    <w:p w14:paraId="4EC6129A" w14:textId="77777777" w:rsidR="00091BF9" w:rsidRPr="00873AA2" w:rsidRDefault="00091BF9" w:rsidP="00873AA2">
      <w:pPr>
        <w:pStyle w:val="Textocomentario"/>
        <w:jc w:val="both"/>
        <w:rPr>
          <w:rFonts w:ascii="Arial" w:hAnsi="Arial" w:cs="Arial"/>
          <w:sz w:val="18"/>
          <w:szCs w:val="18"/>
        </w:rPr>
      </w:pPr>
      <w:r w:rsidRPr="00873AA2">
        <w:rPr>
          <w:rFonts w:ascii="Arial" w:hAnsi="Arial" w:cs="Arial"/>
          <w:sz w:val="18"/>
          <w:szCs w:val="18"/>
        </w:rPr>
        <w:t>RES/AG/64/251: Cooperación internacional para la asistencia humanitaria en los casos de desastre natural, desde el socorro hasta el desarrollo (</w:t>
      </w:r>
      <w:hyperlink r:id="rId4" w:history="1">
        <w:r w:rsidRPr="00873AA2">
          <w:rPr>
            <w:rStyle w:val="Hipervnculo"/>
            <w:rFonts w:ascii="Arial" w:hAnsi="Arial" w:cs="Arial"/>
            <w:sz w:val="18"/>
            <w:szCs w:val="18"/>
          </w:rPr>
          <w:t>https://undocs.org/es/A/RES/64/251</w:t>
        </w:r>
      </w:hyperlink>
      <w:r w:rsidRPr="00873AA2">
        <w:rPr>
          <w:rFonts w:ascii="Arial" w:hAnsi="Arial" w:cs="Arial"/>
          <w:sz w:val="18"/>
          <w:szCs w:val="18"/>
        </w:rPr>
        <w:t xml:space="preserve">) </w:t>
      </w:r>
    </w:p>
    <w:p w14:paraId="1FC4710B" w14:textId="77777777" w:rsidR="00091BF9" w:rsidRPr="00F53412" w:rsidRDefault="00091BF9" w:rsidP="00091BF9">
      <w:pPr>
        <w:pStyle w:val="Textocomentario"/>
        <w:rPr>
          <w:sz w:val="18"/>
          <w:szCs w:val="18"/>
        </w:rPr>
      </w:pPr>
    </w:p>
    <w:p w14:paraId="4E317755" w14:textId="77777777" w:rsidR="00091BF9" w:rsidRPr="00600C6E" w:rsidRDefault="00091BF9" w:rsidP="00091BF9">
      <w:pPr>
        <w:pStyle w:val="Textonotapie"/>
      </w:pPr>
    </w:p>
  </w:footnote>
  <w:footnote w:id="4">
    <w:p w14:paraId="5ABBC487" w14:textId="77777777" w:rsidR="00091BF9" w:rsidRPr="00C82E35" w:rsidRDefault="00091BF9" w:rsidP="00091BF9">
      <w:pPr>
        <w:pStyle w:val="Textocomentario"/>
        <w:rPr>
          <w:rFonts w:ascii="Calibri" w:hAnsi="Calibri"/>
        </w:rPr>
      </w:pPr>
      <w:r>
        <w:rPr>
          <w:rStyle w:val="Refdenotaalpie"/>
        </w:rPr>
        <w:footnoteRef/>
      </w:r>
      <w:r w:rsidRPr="00E008B6">
        <w:t xml:space="preserve"> </w:t>
      </w:r>
      <w:r w:rsidRPr="00E008B6">
        <w:rPr>
          <w:sz w:val="18"/>
        </w:rPr>
        <w:t xml:space="preserve">Ver: </w:t>
      </w:r>
      <w:hyperlink r:id="rId5" w:history="1">
        <w:r w:rsidRPr="00C82E35">
          <w:rPr>
            <w:rStyle w:val="Hipervnculo"/>
            <w:rFonts w:ascii="Calibri" w:hAnsi="Calibri" w:cs="Arial"/>
            <w:sz w:val="16"/>
            <w:szCs w:val="16"/>
          </w:rPr>
          <w:t>https://www.spherestandards.org</w:t>
        </w:r>
      </w:hyperlink>
      <w:r w:rsidRPr="00C82E35">
        <w:rPr>
          <w:rFonts w:ascii="Calibri" w:hAnsi="Calibri" w:cs="Arial"/>
          <w:sz w:val="16"/>
          <w:szCs w:val="16"/>
        </w:rPr>
        <w:t xml:space="preserve">  </w:t>
      </w:r>
      <w:hyperlink w:history="1"/>
    </w:p>
    <w:p w14:paraId="706F6846" w14:textId="77777777" w:rsidR="00091BF9" w:rsidRPr="00E008B6" w:rsidRDefault="00091BF9" w:rsidP="00091BF9">
      <w:pPr>
        <w:pStyle w:val="Textonotapie"/>
        <w:rPr>
          <w:lang w:val="es-PE"/>
        </w:rPr>
      </w:pPr>
    </w:p>
  </w:footnote>
  <w:footnote w:id="5">
    <w:p w14:paraId="7D004195" w14:textId="77777777" w:rsidR="00091BF9" w:rsidRPr="00C82E35" w:rsidRDefault="00091BF9" w:rsidP="00091BF9">
      <w:pPr>
        <w:pStyle w:val="Textonotapie"/>
        <w:rPr>
          <w:color w:val="000000"/>
          <w:sz w:val="16"/>
          <w:szCs w:val="16"/>
          <w:lang w:val="es-PE"/>
        </w:rPr>
      </w:pPr>
      <w:r w:rsidRPr="00C82E35">
        <w:rPr>
          <w:rStyle w:val="Refdenotaalpie"/>
          <w:color w:val="000000"/>
          <w:sz w:val="16"/>
          <w:szCs w:val="16"/>
        </w:rPr>
        <w:footnoteRef/>
      </w:r>
      <w:r w:rsidRPr="00C82E35">
        <w:rPr>
          <w:color w:val="000000"/>
          <w:sz w:val="16"/>
          <w:szCs w:val="16"/>
          <w:lang w:val="es-PE"/>
        </w:rPr>
        <w:t xml:space="preserve"> Ver: </w:t>
      </w:r>
      <w:hyperlink r:id="rId6" w:history="1">
        <w:r w:rsidRPr="00310357">
          <w:rPr>
            <w:rStyle w:val="Hipervnculo"/>
            <w:sz w:val="16"/>
            <w:szCs w:val="16"/>
            <w:lang w:val="es-PE"/>
          </w:rPr>
          <w:t>http://www.saberdonar.info/index.php</w:t>
        </w:r>
      </w:hyperlink>
    </w:p>
  </w:footnote>
  <w:footnote w:id="6">
    <w:p w14:paraId="0DE0F096" w14:textId="77777777" w:rsidR="00091BF9" w:rsidRPr="000E2713" w:rsidRDefault="00091BF9" w:rsidP="00091BF9">
      <w:pPr>
        <w:pStyle w:val="Textonotapie"/>
        <w:rPr>
          <w:lang w:val="es-PE"/>
        </w:rPr>
      </w:pPr>
      <w:r w:rsidRPr="00C82E35">
        <w:rPr>
          <w:rStyle w:val="Refdenotaalpie"/>
          <w:color w:val="000000"/>
          <w:sz w:val="16"/>
          <w:szCs w:val="16"/>
        </w:rPr>
        <w:footnoteRef/>
      </w:r>
      <w:r w:rsidRPr="000E2713">
        <w:rPr>
          <w:sz w:val="16"/>
          <w:szCs w:val="16"/>
          <w:lang w:val="es-PE"/>
        </w:rPr>
        <w:t xml:space="preserve"> </w:t>
      </w:r>
      <w:r w:rsidRPr="00C82E35">
        <w:fldChar w:fldCharType="begin"/>
      </w:r>
      <w:r w:rsidRPr="00162FC3">
        <w:rPr>
          <w:lang w:val="es-PE"/>
        </w:rPr>
        <w:instrText>https://www.insarag.org/gl-vn-ja/88-es/methodologia"</w:instrText>
      </w:r>
      <w:r w:rsidRPr="00C82E35">
        <w:fldChar w:fldCharType="separate"/>
      </w:r>
      <w:r w:rsidRPr="00C82E35">
        <w:rPr>
          <w:rStyle w:val="Hipervnculo"/>
          <w:color w:val="000000"/>
          <w:sz w:val="16"/>
          <w:szCs w:val="16"/>
          <w:lang w:val="es-PE"/>
        </w:rPr>
        <w:t>https://www.insarag.org/gl-vn-ja/88-es/methodologia</w:t>
      </w:r>
      <w:r w:rsidRPr="00C82E35">
        <w:rPr>
          <w:rStyle w:val="Hipervnculo"/>
          <w:color w:val="000000"/>
          <w:sz w:val="16"/>
          <w:szCs w:val="16"/>
          <w:lang w:val="es-PE"/>
        </w:rPr>
        <w:fldChar w:fldCharType="end"/>
      </w:r>
    </w:p>
  </w:footnote>
  <w:footnote w:id="7">
    <w:p w14:paraId="097A5CEC" w14:textId="77777777" w:rsidR="00091BF9" w:rsidRPr="00C37DA8" w:rsidRDefault="00091BF9" w:rsidP="00091BF9">
      <w:pPr>
        <w:pStyle w:val="Textonotapie"/>
      </w:pPr>
      <w:r w:rsidRPr="00C82E35">
        <w:rPr>
          <w:rStyle w:val="Refdenotaalpie"/>
          <w:color w:val="000000"/>
          <w:sz w:val="16"/>
        </w:rPr>
        <w:footnoteRef/>
      </w:r>
      <w:r w:rsidRPr="00C82E35">
        <w:rPr>
          <w:color w:val="000000"/>
          <w:sz w:val="16"/>
        </w:rPr>
        <w:t xml:space="preserve"> </w:t>
      </w:r>
      <w:hyperlink r:id="rId7" w:history="1">
        <w:r w:rsidRPr="00C82E35">
          <w:rPr>
            <w:rStyle w:val="Hipervnculo"/>
            <w:color w:val="000000"/>
            <w:sz w:val="16"/>
          </w:rPr>
          <w:t>http://bit.ly/2jZWfyB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8472" w14:textId="77777777" w:rsidR="00971333" w:rsidRDefault="009713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AAFB4F" w14:textId="77777777" w:rsidR="00971333" w:rsidRDefault="009713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BED0" w14:textId="77777777" w:rsidR="00971333" w:rsidRPr="00EC24B7" w:rsidRDefault="00971333">
    <w:pPr>
      <w:pStyle w:val="Encabezado"/>
      <w:framePr w:wrap="around" w:vAnchor="text" w:hAnchor="margin" w:xAlign="center" w:y="1"/>
      <w:rPr>
        <w:rStyle w:val="Nmerodepgina"/>
      </w:rPr>
    </w:pPr>
  </w:p>
  <w:p w14:paraId="785204F4" w14:textId="77777777" w:rsidR="00971333" w:rsidRPr="00EC24B7" w:rsidRDefault="00971333" w:rsidP="000D242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6AE8" w14:textId="77777777" w:rsidR="004523D3" w:rsidRDefault="0016037A" w:rsidP="00BC52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7817"/>
    <w:multiLevelType w:val="hybridMultilevel"/>
    <w:tmpl w:val="28827AD8"/>
    <w:lvl w:ilvl="0" w:tplc="54CA20F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0A2062"/>
    <w:multiLevelType w:val="hybridMultilevel"/>
    <w:tmpl w:val="04C434B8"/>
    <w:lvl w:ilvl="0" w:tplc="0792A94A">
      <w:start w:val="1"/>
      <w:numFmt w:val="bullet"/>
      <w:lvlText w:val=""/>
      <w:lvlJc w:val="left"/>
      <w:pPr>
        <w:ind w:left="1916" w:hanging="360"/>
      </w:pPr>
      <w:rPr>
        <w:rFonts w:ascii="Symbol" w:hAnsi="Symbol" w:hint="default"/>
        <w:lang w:val="es-PE"/>
      </w:rPr>
    </w:lvl>
    <w:lvl w:ilvl="1" w:tplc="0C0A0003" w:tentative="1">
      <w:start w:val="1"/>
      <w:numFmt w:val="bullet"/>
      <w:lvlText w:val="o"/>
      <w:lvlJc w:val="left"/>
      <w:pPr>
        <w:ind w:left="2636" w:hanging="360"/>
      </w:pPr>
      <w:rPr>
        <w:rFonts w:ascii="Courier New" w:hAnsi="Courier New" w:cs="Courier New" w:hint="default"/>
      </w:rPr>
    </w:lvl>
    <w:lvl w:ilvl="2" w:tplc="0C0A0005" w:tentative="1">
      <w:start w:val="1"/>
      <w:numFmt w:val="bullet"/>
      <w:lvlText w:val=""/>
      <w:lvlJc w:val="left"/>
      <w:pPr>
        <w:ind w:left="3356" w:hanging="360"/>
      </w:pPr>
      <w:rPr>
        <w:rFonts w:ascii="Wingdings" w:hAnsi="Wingdings" w:hint="default"/>
      </w:rPr>
    </w:lvl>
    <w:lvl w:ilvl="3" w:tplc="0C0A0001" w:tentative="1">
      <w:start w:val="1"/>
      <w:numFmt w:val="bullet"/>
      <w:lvlText w:val=""/>
      <w:lvlJc w:val="left"/>
      <w:pPr>
        <w:ind w:left="4076" w:hanging="360"/>
      </w:pPr>
      <w:rPr>
        <w:rFonts w:ascii="Symbol" w:hAnsi="Symbol" w:hint="default"/>
      </w:rPr>
    </w:lvl>
    <w:lvl w:ilvl="4" w:tplc="0C0A0003" w:tentative="1">
      <w:start w:val="1"/>
      <w:numFmt w:val="bullet"/>
      <w:lvlText w:val="o"/>
      <w:lvlJc w:val="left"/>
      <w:pPr>
        <w:ind w:left="4796" w:hanging="360"/>
      </w:pPr>
      <w:rPr>
        <w:rFonts w:ascii="Courier New" w:hAnsi="Courier New" w:cs="Courier New" w:hint="default"/>
      </w:rPr>
    </w:lvl>
    <w:lvl w:ilvl="5" w:tplc="0C0A0005" w:tentative="1">
      <w:start w:val="1"/>
      <w:numFmt w:val="bullet"/>
      <w:lvlText w:val=""/>
      <w:lvlJc w:val="left"/>
      <w:pPr>
        <w:ind w:left="5516" w:hanging="360"/>
      </w:pPr>
      <w:rPr>
        <w:rFonts w:ascii="Wingdings" w:hAnsi="Wingdings" w:hint="default"/>
      </w:rPr>
    </w:lvl>
    <w:lvl w:ilvl="6" w:tplc="0C0A0001" w:tentative="1">
      <w:start w:val="1"/>
      <w:numFmt w:val="bullet"/>
      <w:lvlText w:val=""/>
      <w:lvlJc w:val="left"/>
      <w:pPr>
        <w:ind w:left="6236" w:hanging="360"/>
      </w:pPr>
      <w:rPr>
        <w:rFonts w:ascii="Symbol" w:hAnsi="Symbol" w:hint="default"/>
      </w:rPr>
    </w:lvl>
    <w:lvl w:ilvl="7" w:tplc="0C0A0003" w:tentative="1">
      <w:start w:val="1"/>
      <w:numFmt w:val="bullet"/>
      <w:lvlText w:val="o"/>
      <w:lvlJc w:val="left"/>
      <w:pPr>
        <w:ind w:left="6956" w:hanging="360"/>
      </w:pPr>
      <w:rPr>
        <w:rFonts w:ascii="Courier New" w:hAnsi="Courier New" w:cs="Courier New" w:hint="default"/>
      </w:rPr>
    </w:lvl>
    <w:lvl w:ilvl="8" w:tplc="0C0A0005" w:tentative="1">
      <w:start w:val="1"/>
      <w:numFmt w:val="bullet"/>
      <w:lvlText w:val=""/>
      <w:lvlJc w:val="left"/>
      <w:pPr>
        <w:ind w:left="7676" w:hanging="360"/>
      </w:pPr>
      <w:rPr>
        <w:rFonts w:ascii="Wingdings" w:hAnsi="Wingdings" w:hint="default"/>
      </w:rPr>
    </w:lvl>
  </w:abstractNum>
  <w:abstractNum w:abstractNumId="2" w15:restartNumberingAfterBreak="0">
    <w:nsid w:val="10A24F85"/>
    <w:multiLevelType w:val="hybridMultilevel"/>
    <w:tmpl w:val="76DAF930"/>
    <w:lvl w:ilvl="0" w:tplc="A2589B90">
      <w:start w:val="3"/>
      <w:numFmt w:val="bullet"/>
      <w:lvlText w:val="-"/>
      <w:lvlJc w:val="left"/>
      <w:pPr>
        <w:ind w:left="1494" w:hanging="360"/>
      </w:pPr>
      <w:rPr>
        <w:rFonts w:ascii="Maiandra GD" w:eastAsia="Arial" w:hAnsi="Maiandra GD" w:cs="Times New Roman"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 w15:restartNumberingAfterBreak="0">
    <w:nsid w:val="193F2B85"/>
    <w:multiLevelType w:val="hybridMultilevel"/>
    <w:tmpl w:val="A6B2A098"/>
    <w:lvl w:ilvl="0" w:tplc="0C0A0001">
      <w:start w:val="1"/>
      <w:numFmt w:val="bullet"/>
      <w:lvlText w:val=""/>
      <w:lvlJc w:val="left"/>
      <w:pPr>
        <w:ind w:left="2384" w:hanging="360"/>
      </w:pPr>
      <w:rPr>
        <w:rFonts w:ascii="Symbol" w:hAnsi="Symbol" w:hint="default"/>
      </w:rPr>
    </w:lvl>
    <w:lvl w:ilvl="1" w:tplc="0C0A0003" w:tentative="1">
      <w:start w:val="1"/>
      <w:numFmt w:val="bullet"/>
      <w:lvlText w:val="o"/>
      <w:lvlJc w:val="left"/>
      <w:pPr>
        <w:ind w:left="3104" w:hanging="360"/>
      </w:pPr>
      <w:rPr>
        <w:rFonts w:ascii="Courier New" w:hAnsi="Courier New" w:cs="Courier New" w:hint="default"/>
      </w:rPr>
    </w:lvl>
    <w:lvl w:ilvl="2" w:tplc="0C0A0005" w:tentative="1">
      <w:start w:val="1"/>
      <w:numFmt w:val="bullet"/>
      <w:lvlText w:val=""/>
      <w:lvlJc w:val="left"/>
      <w:pPr>
        <w:ind w:left="3824" w:hanging="360"/>
      </w:pPr>
      <w:rPr>
        <w:rFonts w:ascii="Wingdings" w:hAnsi="Wingdings" w:hint="default"/>
      </w:rPr>
    </w:lvl>
    <w:lvl w:ilvl="3" w:tplc="0C0A0001" w:tentative="1">
      <w:start w:val="1"/>
      <w:numFmt w:val="bullet"/>
      <w:lvlText w:val=""/>
      <w:lvlJc w:val="left"/>
      <w:pPr>
        <w:ind w:left="4544" w:hanging="360"/>
      </w:pPr>
      <w:rPr>
        <w:rFonts w:ascii="Symbol" w:hAnsi="Symbol" w:hint="default"/>
      </w:rPr>
    </w:lvl>
    <w:lvl w:ilvl="4" w:tplc="0C0A0003" w:tentative="1">
      <w:start w:val="1"/>
      <w:numFmt w:val="bullet"/>
      <w:lvlText w:val="o"/>
      <w:lvlJc w:val="left"/>
      <w:pPr>
        <w:ind w:left="5264" w:hanging="360"/>
      </w:pPr>
      <w:rPr>
        <w:rFonts w:ascii="Courier New" w:hAnsi="Courier New" w:cs="Courier New" w:hint="default"/>
      </w:rPr>
    </w:lvl>
    <w:lvl w:ilvl="5" w:tplc="0C0A0005" w:tentative="1">
      <w:start w:val="1"/>
      <w:numFmt w:val="bullet"/>
      <w:lvlText w:val=""/>
      <w:lvlJc w:val="left"/>
      <w:pPr>
        <w:ind w:left="5984" w:hanging="360"/>
      </w:pPr>
      <w:rPr>
        <w:rFonts w:ascii="Wingdings" w:hAnsi="Wingdings" w:hint="default"/>
      </w:rPr>
    </w:lvl>
    <w:lvl w:ilvl="6" w:tplc="0C0A0001" w:tentative="1">
      <w:start w:val="1"/>
      <w:numFmt w:val="bullet"/>
      <w:lvlText w:val=""/>
      <w:lvlJc w:val="left"/>
      <w:pPr>
        <w:ind w:left="6704" w:hanging="360"/>
      </w:pPr>
      <w:rPr>
        <w:rFonts w:ascii="Symbol" w:hAnsi="Symbol" w:hint="default"/>
      </w:rPr>
    </w:lvl>
    <w:lvl w:ilvl="7" w:tplc="0C0A0003" w:tentative="1">
      <w:start w:val="1"/>
      <w:numFmt w:val="bullet"/>
      <w:lvlText w:val="o"/>
      <w:lvlJc w:val="left"/>
      <w:pPr>
        <w:ind w:left="7424" w:hanging="360"/>
      </w:pPr>
      <w:rPr>
        <w:rFonts w:ascii="Courier New" w:hAnsi="Courier New" w:cs="Courier New" w:hint="default"/>
      </w:rPr>
    </w:lvl>
    <w:lvl w:ilvl="8" w:tplc="0C0A0005" w:tentative="1">
      <w:start w:val="1"/>
      <w:numFmt w:val="bullet"/>
      <w:lvlText w:val=""/>
      <w:lvlJc w:val="left"/>
      <w:pPr>
        <w:ind w:left="8144" w:hanging="360"/>
      </w:pPr>
      <w:rPr>
        <w:rFonts w:ascii="Wingdings" w:hAnsi="Wingdings" w:hint="default"/>
      </w:rPr>
    </w:lvl>
  </w:abstractNum>
  <w:abstractNum w:abstractNumId="4" w15:restartNumberingAfterBreak="0">
    <w:nsid w:val="1D601C6B"/>
    <w:multiLevelType w:val="hybridMultilevel"/>
    <w:tmpl w:val="AE9288E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F263A60"/>
    <w:multiLevelType w:val="hybridMultilevel"/>
    <w:tmpl w:val="8570926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15:restartNumberingAfterBreak="0">
    <w:nsid w:val="1F483F48"/>
    <w:multiLevelType w:val="hybridMultilevel"/>
    <w:tmpl w:val="C660FF62"/>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7" w15:restartNumberingAfterBreak="0">
    <w:nsid w:val="2542065E"/>
    <w:multiLevelType w:val="hybridMultilevel"/>
    <w:tmpl w:val="E0DE30B0"/>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8" w15:restartNumberingAfterBreak="0">
    <w:nsid w:val="2F905450"/>
    <w:multiLevelType w:val="hybridMultilevel"/>
    <w:tmpl w:val="9BFA2F5A"/>
    <w:lvl w:ilvl="0" w:tplc="A2589B90">
      <w:start w:val="3"/>
      <w:numFmt w:val="bullet"/>
      <w:lvlText w:val="-"/>
      <w:lvlJc w:val="left"/>
      <w:pPr>
        <w:ind w:left="2628" w:hanging="360"/>
      </w:pPr>
      <w:rPr>
        <w:rFonts w:ascii="Maiandra GD" w:eastAsia="Arial" w:hAnsi="Maiandra GD" w:cs="Times New Roman" w:hint="default"/>
      </w:rPr>
    </w:lvl>
    <w:lvl w:ilvl="1" w:tplc="280A0003" w:tentative="1">
      <w:start w:val="1"/>
      <w:numFmt w:val="bullet"/>
      <w:lvlText w:val="o"/>
      <w:lvlJc w:val="left"/>
      <w:pPr>
        <w:ind w:left="2574" w:hanging="360"/>
      </w:pPr>
      <w:rPr>
        <w:rFonts w:ascii="Courier New" w:hAnsi="Courier New" w:cs="Courier New" w:hint="default"/>
      </w:rPr>
    </w:lvl>
    <w:lvl w:ilvl="2" w:tplc="280A0005">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 w15:restartNumberingAfterBreak="0">
    <w:nsid w:val="32D25530"/>
    <w:multiLevelType w:val="multilevel"/>
    <w:tmpl w:val="C0702224"/>
    <w:lvl w:ilvl="0">
      <w:start w:val="1"/>
      <w:numFmt w:val="upperRoman"/>
      <w:lvlText w:val="%1."/>
      <w:lvlJc w:val="left"/>
      <w:pPr>
        <w:ind w:left="1080" w:hanging="720"/>
      </w:pPr>
      <w:rPr>
        <w:b/>
        <w:color w:val="auto"/>
      </w:rPr>
    </w:lvl>
    <w:lvl w:ilvl="1">
      <w:start w:val="3"/>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8CB1437"/>
    <w:multiLevelType w:val="hybridMultilevel"/>
    <w:tmpl w:val="32600F9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39FA5B29"/>
    <w:multiLevelType w:val="hybridMultilevel"/>
    <w:tmpl w:val="0FC0BA2A"/>
    <w:lvl w:ilvl="0" w:tplc="400A0001">
      <w:start w:val="1"/>
      <w:numFmt w:val="bullet"/>
      <w:lvlText w:val=""/>
      <w:lvlJc w:val="left"/>
      <w:pPr>
        <w:ind w:left="2056" w:hanging="360"/>
      </w:pPr>
      <w:rPr>
        <w:rFonts w:ascii="Symbol" w:hAnsi="Symbol" w:hint="default"/>
      </w:rPr>
    </w:lvl>
    <w:lvl w:ilvl="1" w:tplc="400A0003" w:tentative="1">
      <w:start w:val="1"/>
      <w:numFmt w:val="bullet"/>
      <w:lvlText w:val="o"/>
      <w:lvlJc w:val="left"/>
      <w:pPr>
        <w:ind w:left="2776" w:hanging="360"/>
      </w:pPr>
      <w:rPr>
        <w:rFonts w:ascii="Courier New" w:hAnsi="Courier New" w:cs="Courier New" w:hint="default"/>
      </w:rPr>
    </w:lvl>
    <w:lvl w:ilvl="2" w:tplc="400A0005" w:tentative="1">
      <w:start w:val="1"/>
      <w:numFmt w:val="bullet"/>
      <w:lvlText w:val=""/>
      <w:lvlJc w:val="left"/>
      <w:pPr>
        <w:ind w:left="3496" w:hanging="360"/>
      </w:pPr>
      <w:rPr>
        <w:rFonts w:ascii="Wingdings" w:hAnsi="Wingdings" w:hint="default"/>
      </w:rPr>
    </w:lvl>
    <w:lvl w:ilvl="3" w:tplc="400A0001" w:tentative="1">
      <w:start w:val="1"/>
      <w:numFmt w:val="bullet"/>
      <w:lvlText w:val=""/>
      <w:lvlJc w:val="left"/>
      <w:pPr>
        <w:ind w:left="4216" w:hanging="360"/>
      </w:pPr>
      <w:rPr>
        <w:rFonts w:ascii="Symbol" w:hAnsi="Symbol" w:hint="default"/>
      </w:rPr>
    </w:lvl>
    <w:lvl w:ilvl="4" w:tplc="400A0003" w:tentative="1">
      <w:start w:val="1"/>
      <w:numFmt w:val="bullet"/>
      <w:lvlText w:val="o"/>
      <w:lvlJc w:val="left"/>
      <w:pPr>
        <w:ind w:left="4936" w:hanging="360"/>
      </w:pPr>
      <w:rPr>
        <w:rFonts w:ascii="Courier New" w:hAnsi="Courier New" w:cs="Courier New" w:hint="default"/>
      </w:rPr>
    </w:lvl>
    <w:lvl w:ilvl="5" w:tplc="400A0005" w:tentative="1">
      <w:start w:val="1"/>
      <w:numFmt w:val="bullet"/>
      <w:lvlText w:val=""/>
      <w:lvlJc w:val="left"/>
      <w:pPr>
        <w:ind w:left="5656" w:hanging="360"/>
      </w:pPr>
      <w:rPr>
        <w:rFonts w:ascii="Wingdings" w:hAnsi="Wingdings" w:hint="default"/>
      </w:rPr>
    </w:lvl>
    <w:lvl w:ilvl="6" w:tplc="400A0001" w:tentative="1">
      <w:start w:val="1"/>
      <w:numFmt w:val="bullet"/>
      <w:lvlText w:val=""/>
      <w:lvlJc w:val="left"/>
      <w:pPr>
        <w:ind w:left="6376" w:hanging="360"/>
      </w:pPr>
      <w:rPr>
        <w:rFonts w:ascii="Symbol" w:hAnsi="Symbol" w:hint="default"/>
      </w:rPr>
    </w:lvl>
    <w:lvl w:ilvl="7" w:tplc="400A0003" w:tentative="1">
      <w:start w:val="1"/>
      <w:numFmt w:val="bullet"/>
      <w:lvlText w:val="o"/>
      <w:lvlJc w:val="left"/>
      <w:pPr>
        <w:ind w:left="7096" w:hanging="360"/>
      </w:pPr>
      <w:rPr>
        <w:rFonts w:ascii="Courier New" w:hAnsi="Courier New" w:cs="Courier New" w:hint="default"/>
      </w:rPr>
    </w:lvl>
    <w:lvl w:ilvl="8" w:tplc="400A0005" w:tentative="1">
      <w:start w:val="1"/>
      <w:numFmt w:val="bullet"/>
      <w:lvlText w:val=""/>
      <w:lvlJc w:val="left"/>
      <w:pPr>
        <w:ind w:left="7816" w:hanging="360"/>
      </w:pPr>
      <w:rPr>
        <w:rFonts w:ascii="Wingdings" w:hAnsi="Wingdings" w:hint="default"/>
      </w:rPr>
    </w:lvl>
  </w:abstractNum>
  <w:abstractNum w:abstractNumId="12" w15:restartNumberingAfterBreak="0">
    <w:nsid w:val="3A4F3807"/>
    <w:multiLevelType w:val="hybridMultilevel"/>
    <w:tmpl w:val="62F01D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453D7108"/>
    <w:multiLevelType w:val="multilevel"/>
    <w:tmpl w:val="03DAFBE4"/>
    <w:lvl w:ilvl="0">
      <w:start w:val="5"/>
      <w:numFmt w:val="decimal"/>
      <w:lvlText w:val="%1"/>
      <w:lvlJc w:val="left"/>
      <w:pPr>
        <w:ind w:left="450" w:hanging="450"/>
      </w:pPr>
      <w:rPr>
        <w:rFonts w:hint="default"/>
      </w:rPr>
    </w:lvl>
    <w:lvl w:ilvl="1">
      <w:start w:val="2"/>
      <w:numFmt w:val="decimal"/>
      <w:lvlText w:val="%1.%2"/>
      <w:lvlJc w:val="left"/>
      <w:pPr>
        <w:ind w:left="1348" w:hanging="72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964" w:hanging="1080"/>
      </w:pPr>
      <w:rPr>
        <w:rFonts w:hint="default"/>
      </w:rPr>
    </w:lvl>
    <w:lvl w:ilvl="4">
      <w:start w:val="1"/>
      <w:numFmt w:val="decimal"/>
      <w:lvlText w:val="%1.%2.%3.%4.%5"/>
      <w:lvlJc w:val="left"/>
      <w:pPr>
        <w:ind w:left="3952" w:hanging="1440"/>
      </w:pPr>
      <w:rPr>
        <w:rFonts w:hint="default"/>
      </w:rPr>
    </w:lvl>
    <w:lvl w:ilvl="5">
      <w:start w:val="1"/>
      <w:numFmt w:val="decimal"/>
      <w:lvlText w:val="%1.%2.%3.%4.%5.%6"/>
      <w:lvlJc w:val="left"/>
      <w:pPr>
        <w:ind w:left="4580" w:hanging="1440"/>
      </w:pPr>
      <w:rPr>
        <w:rFonts w:hint="default"/>
      </w:rPr>
    </w:lvl>
    <w:lvl w:ilvl="6">
      <w:start w:val="1"/>
      <w:numFmt w:val="decimal"/>
      <w:lvlText w:val="%1.%2.%3.%4.%5.%6.%7"/>
      <w:lvlJc w:val="left"/>
      <w:pPr>
        <w:ind w:left="5568" w:hanging="1800"/>
      </w:pPr>
      <w:rPr>
        <w:rFonts w:hint="default"/>
      </w:rPr>
    </w:lvl>
    <w:lvl w:ilvl="7">
      <w:start w:val="1"/>
      <w:numFmt w:val="decimal"/>
      <w:lvlText w:val="%1.%2.%3.%4.%5.%6.%7.%8"/>
      <w:lvlJc w:val="left"/>
      <w:pPr>
        <w:ind w:left="6556" w:hanging="2160"/>
      </w:pPr>
      <w:rPr>
        <w:rFonts w:hint="default"/>
      </w:rPr>
    </w:lvl>
    <w:lvl w:ilvl="8">
      <w:start w:val="1"/>
      <w:numFmt w:val="decimal"/>
      <w:lvlText w:val="%1.%2.%3.%4.%5.%6.%7.%8.%9"/>
      <w:lvlJc w:val="left"/>
      <w:pPr>
        <w:ind w:left="7184" w:hanging="2160"/>
      </w:pPr>
      <w:rPr>
        <w:rFonts w:hint="default"/>
      </w:rPr>
    </w:lvl>
  </w:abstractNum>
  <w:abstractNum w:abstractNumId="14" w15:restartNumberingAfterBreak="0">
    <w:nsid w:val="480A6567"/>
    <w:multiLevelType w:val="hybridMultilevel"/>
    <w:tmpl w:val="F252EB9A"/>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15" w15:restartNumberingAfterBreak="0">
    <w:nsid w:val="4D0032EF"/>
    <w:multiLevelType w:val="hybridMultilevel"/>
    <w:tmpl w:val="6E0C608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5B0F1AC1"/>
    <w:multiLevelType w:val="hybridMultilevel"/>
    <w:tmpl w:val="476EC9A8"/>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7" w15:restartNumberingAfterBreak="0">
    <w:nsid w:val="5D25191D"/>
    <w:multiLevelType w:val="hybridMultilevel"/>
    <w:tmpl w:val="4B2C4304"/>
    <w:lvl w:ilvl="0" w:tplc="400A0001">
      <w:start w:val="1"/>
      <w:numFmt w:val="bullet"/>
      <w:lvlText w:val=""/>
      <w:lvlJc w:val="left"/>
      <w:pPr>
        <w:ind w:left="1348" w:hanging="360"/>
      </w:pPr>
      <w:rPr>
        <w:rFonts w:ascii="Symbol" w:hAnsi="Symbol" w:hint="default"/>
      </w:rPr>
    </w:lvl>
    <w:lvl w:ilvl="1" w:tplc="400A0003" w:tentative="1">
      <w:start w:val="1"/>
      <w:numFmt w:val="bullet"/>
      <w:lvlText w:val="o"/>
      <w:lvlJc w:val="left"/>
      <w:pPr>
        <w:ind w:left="2068" w:hanging="360"/>
      </w:pPr>
      <w:rPr>
        <w:rFonts w:ascii="Courier New" w:hAnsi="Courier New" w:cs="Courier New" w:hint="default"/>
      </w:rPr>
    </w:lvl>
    <w:lvl w:ilvl="2" w:tplc="400A0005" w:tentative="1">
      <w:start w:val="1"/>
      <w:numFmt w:val="bullet"/>
      <w:lvlText w:val=""/>
      <w:lvlJc w:val="left"/>
      <w:pPr>
        <w:ind w:left="2788" w:hanging="360"/>
      </w:pPr>
      <w:rPr>
        <w:rFonts w:ascii="Wingdings" w:hAnsi="Wingdings" w:hint="default"/>
      </w:rPr>
    </w:lvl>
    <w:lvl w:ilvl="3" w:tplc="400A0001" w:tentative="1">
      <w:start w:val="1"/>
      <w:numFmt w:val="bullet"/>
      <w:lvlText w:val=""/>
      <w:lvlJc w:val="left"/>
      <w:pPr>
        <w:ind w:left="3508" w:hanging="360"/>
      </w:pPr>
      <w:rPr>
        <w:rFonts w:ascii="Symbol" w:hAnsi="Symbol" w:hint="default"/>
      </w:rPr>
    </w:lvl>
    <w:lvl w:ilvl="4" w:tplc="400A0003" w:tentative="1">
      <w:start w:val="1"/>
      <w:numFmt w:val="bullet"/>
      <w:lvlText w:val="o"/>
      <w:lvlJc w:val="left"/>
      <w:pPr>
        <w:ind w:left="4228" w:hanging="360"/>
      </w:pPr>
      <w:rPr>
        <w:rFonts w:ascii="Courier New" w:hAnsi="Courier New" w:cs="Courier New" w:hint="default"/>
      </w:rPr>
    </w:lvl>
    <w:lvl w:ilvl="5" w:tplc="400A0005" w:tentative="1">
      <w:start w:val="1"/>
      <w:numFmt w:val="bullet"/>
      <w:lvlText w:val=""/>
      <w:lvlJc w:val="left"/>
      <w:pPr>
        <w:ind w:left="4948" w:hanging="360"/>
      </w:pPr>
      <w:rPr>
        <w:rFonts w:ascii="Wingdings" w:hAnsi="Wingdings" w:hint="default"/>
      </w:rPr>
    </w:lvl>
    <w:lvl w:ilvl="6" w:tplc="400A0001" w:tentative="1">
      <w:start w:val="1"/>
      <w:numFmt w:val="bullet"/>
      <w:lvlText w:val=""/>
      <w:lvlJc w:val="left"/>
      <w:pPr>
        <w:ind w:left="5668" w:hanging="360"/>
      </w:pPr>
      <w:rPr>
        <w:rFonts w:ascii="Symbol" w:hAnsi="Symbol" w:hint="default"/>
      </w:rPr>
    </w:lvl>
    <w:lvl w:ilvl="7" w:tplc="400A0003" w:tentative="1">
      <w:start w:val="1"/>
      <w:numFmt w:val="bullet"/>
      <w:lvlText w:val="o"/>
      <w:lvlJc w:val="left"/>
      <w:pPr>
        <w:ind w:left="6388" w:hanging="360"/>
      </w:pPr>
      <w:rPr>
        <w:rFonts w:ascii="Courier New" w:hAnsi="Courier New" w:cs="Courier New" w:hint="default"/>
      </w:rPr>
    </w:lvl>
    <w:lvl w:ilvl="8" w:tplc="400A0005" w:tentative="1">
      <w:start w:val="1"/>
      <w:numFmt w:val="bullet"/>
      <w:lvlText w:val=""/>
      <w:lvlJc w:val="left"/>
      <w:pPr>
        <w:ind w:left="7108" w:hanging="360"/>
      </w:pPr>
      <w:rPr>
        <w:rFonts w:ascii="Wingdings" w:hAnsi="Wingdings" w:hint="default"/>
      </w:rPr>
    </w:lvl>
  </w:abstractNum>
  <w:abstractNum w:abstractNumId="18" w15:restartNumberingAfterBreak="0">
    <w:nsid w:val="60CA778A"/>
    <w:multiLevelType w:val="hybridMultilevel"/>
    <w:tmpl w:val="5982603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 w15:restartNumberingAfterBreak="0">
    <w:nsid w:val="63CB1C2F"/>
    <w:multiLevelType w:val="hybridMultilevel"/>
    <w:tmpl w:val="FB52FC7C"/>
    <w:lvl w:ilvl="0" w:tplc="280A0001">
      <w:start w:val="1"/>
      <w:numFmt w:val="bullet"/>
      <w:lvlText w:val=""/>
      <w:lvlJc w:val="left"/>
      <w:pPr>
        <w:ind w:left="1348" w:hanging="360"/>
      </w:pPr>
      <w:rPr>
        <w:rFonts w:ascii="Symbol" w:hAnsi="Symbol" w:hint="default"/>
      </w:rPr>
    </w:lvl>
    <w:lvl w:ilvl="1" w:tplc="280A0003" w:tentative="1">
      <w:start w:val="1"/>
      <w:numFmt w:val="bullet"/>
      <w:lvlText w:val="o"/>
      <w:lvlJc w:val="left"/>
      <w:pPr>
        <w:ind w:left="2068" w:hanging="360"/>
      </w:pPr>
      <w:rPr>
        <w:rFonts w:ascii="Courier New" w:hAnsi="Courier New" w:cs="Courier New" w:hint="default"/>
      </w:rPr>
    </w:lvl>
    <w:lvl w:ilvl="2" w:tplc="280A0005" w:tentative="1">
      <w:start w:val="1"/>
      <w:numFmt w:val="bullet"/>
      <w:lvlText w:val=""/>
      <w:lvlJc w:val="left"/>
      <w:pPr>
        <w:ind w:left="2788" w:hanging="360"/>
      </w:pPr>
      <w:rPr>
        <w:rFonts w:ascii="Wingdings" w:hAnsi="Wingdings" w:hint="default"/>
      </w:rPr>
    </w:lvl>
    <w:lvl w:ilvl="3" w:tplc="280A0001" w:tentative="1">
      <w:start w:val="1"/>
      <w:numFmt w:val="bullet"/>
      <w:lvlText w:val=""/>
      <w:lvlJc w:val="left"/>
      <w:pPr>
        <w:ind w:left="3508" w:hanging="360"/>
      </w:pPr>
      <w:rPr>
        <w:rFonts w:ascii="Symbol" w:hAnsi="Symbol" w:hint="default"/>
      </w:rPr>
    </w:lvl>
    <w:lvl w:ilvl="4" w:tplc="280A0003" w:tentative="1">
      <w:start w:val="1"/>
      <w:numFmt w:val="bullet"/>
      <w:lvlText w:val="o"/>
      <w:lvlJc w:val="left"/>
      <w:pPr>
        <w:ind w:left="4228" w:hanging="360"/>
      </w:pPr>
      <w:rPr>
        <w:rFonts w:ascii="Courier New" w:hAnsi="Courier New" w:cs="Courier New" w:hint="default"/>
      </w:rPr>
    </w:lvl>
    <w:lvl w:ilvl="5" w:tplc="280A0005" w:tentative="1">
      <w:start w:val="1"/>
      <w:numFmt w:val="bullet"/>
      <w:lvlText w:val=""/>
      <w:lvlJc w:val="left"/>
      <w:pPr>
        <w:ind w:left="4948" w:hanging="360"/>
      </w:pPr>
      <w:rPr>
        <w:rFonts w:ascii="Wingdings" w:hAnsi="Wingdings" w:hint="default"/>
      </w:rPr>
    </w:lvl>
    <w:lvl w:ilvl="6" w:tplc="280A0001" w:tentative="1">
      <w:start w:val="1"/>
      <w:numFmt w:val="bullet"/>
      <w:lvlText w:val=""/>
      <w:lvlJc w:val="left"/>
      <w:pPr>
        <w:ind w:left="5668" w:hanging="360"/>
      </w:pPr>
      <w:rPr>
        <w:rFonts w:ascii="Symbol" w:hAnsi="Symbol" w:hint="default"/>
      </w:rPr>
    </w:lvl>
    <w:lvl w:ilvl="7" w:tplc="280A0003" w:tentative="1">
      <w:start w:val="1"/>
      <w:numFmt w:val="bullet"/>
      <w:lvlText w:val="o"/>
      <w:lvlJc w:val="left"/>
      <w:pPr>
        <w:ind w:left="6388" w:hanging="360"/>
      </w:pPr>
      <w:rPr>
        <w:rFonts w:ascii="Courier New" w:hAnsi="Courier New" w:cs="Courier New" w:hint="default"/>
      </w:rPr>
    </w:lvl>
    <w:lvl w:ilvl="8" w:tplc="280A0005" w:tentative="1">
      <w:start w:val="1"/>
      <w:numFmt w:val="bullet"/>
      <w:lvlText w:val=""/>
      <w:lvlJc w:val="left"/>
      <w:pPr>
        <w:ind w:left="7108" w:hanging="360"/>
      </w:pPr>
      <w:rPr>
        <w:rFonts w:ascii="Wingdings" w:hAnsi="Wingdings" w:hint="default"/>
      </w:rPr>
    </w:lvl>
  </w:abstractNum>
  <w:abstractNum w:abstractNumId="20" w15:restartNumberingAfterBreak="0">
    <w:nsid w:val="6586253D"/>
    <w:multiLevelType w:val="hybridMultilevel"/>
    <w:tmpl w:val="8C369736"/>
    <w:lvl w:ilvl="0" w:tplc="8F8A0EE4">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1" w15:restartNumberingAfterBreak="0">
    <w:nsid w:val="67EF10C2"/>
    <w:multiLevelType w:val="hybridMultilevel"/>
    <w:tmpl w:val="30941F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2" w15:restartNumberingAfterBreak="0">
    <w:nsid w:val="690120C6"/>
    <w:multiLevelType w:val="hybridMultilevel"/>
    <w:tmpl w:val="E8267E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4D559C6"/>
    <w:multiLevelType w:val="multilevel"/>
    <w:tmpl w:val="9370A258"/>
    <w:lvl w:ilvl="0">
      <w:start w:val="1"/>
      <w:numFmt w:val="decimal"/>
      <w:lvlText w:val="%1."/>
      <w:lvlJc w:val="left"/>
      <w:pPr>
        <w:ind w:left="360" w:hanging="360"/>
      </w:pPr>
      <w:rPr>
        <w:rFonts w:hint="default"/>
        <w:b/>
        <w:i w:val="0"/>
      </w:rPr>
    </w:lvl>
    <w:lvl w:ilvl="1">
      <w:start w:val="1"/>
      <w:numFmt w:val="decimal"/>
      <w:isLgl/>
      <w:lvlText w:val="%1.%2."/>
      <w:lvlJc w:val="left"/>
      <w:pPr>
        <w:ind w:left="1348" w:hanging="720"/>
      </w:pPr>
      <w:rPr>
        <w:rFonts w:hint="default"/>
        <w:b w:val="0"/>
        <w:sz w:val="22"/>
        <w:szCs w:val="22"/>
      </w:rPr>
    </w:lvl>
    <w:lvl w:ilvl="2">
      <w:start w:val="1"/>
      <w:numFmt w:val="decimal"/>
      <w:isLgl/>
      <w:lvlText w:val="%1.%2.%3."/>
      <w:lvlJc w:val="left"/>
      <w:pPr>
        <w:ind w:left="1616" w:hanging="720"/>
      </w:pPr>
      <w:rPr>
        <w:rFonts w:hint="default"/>
      </w:rPr>
    </w:lvl>
    <w:lvl w:ilvl="3">
      <w:start w:val="1"/>
      <w:numFmt w:val="decimal"/>
      <w:isLgl/>
      <w:lvlText w:val="%1.%2.%3.%4."/>
      <w:lvlJc w:val="left"/>
      <w:pPr>
        <w:ind w:left="2244" w:hanging="1080"/>
      </w:pPr>
      <w:rPr>
        <w:rFonts w:hint="default"/>
      </w:rPr>
    </w:lvl>
    <w:lvl w:ilvl="4">
      <w:start w:val="1"/>
      <w:numFmt w:val="decimal"/>
      <w:isLgl/>
      <w:lvlText w:val="%1.%2.%3.%4.%5."/>
      <w:lvlJc w:val="left"/>
      <w:pPr>
        <w:ind w:left="2872" w:hanging="144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768" w:hanging="1800"/>
      </w:pPr>
      <w:rPr>
        <w:rFonts w:hint="default"/>
      </w:rPr>
    </w:lvl>
    <w:lvl w:ilvl="7">
      <w:start w:val="1"/>
      <w:numFmt w:val="decimal"/>
      <w:isLgl/>
      <w:lvlText w:val="%1.%2.%3.%4.%5.%6.%7.%8."/>
      <w:lvlJc w:val="left"/>
      <w:pPr>
        <w:ind w:left="4396" w:hanging="2160"/>
      </w:pPr>
      <w:rPr>
        <w:rFonts w:hint="default"/>
      </w:rPr>
    </w:lvl>
    <w:lvl w:ilvl="8">
      <w:start w:val="1"/>
      <w:numFmt w:val="decimal"/>
      <w:isLgl/>
      <w:lvlText w:val="%1.%2.%3.%4.%5.%6.%7.%8.%9."/>
      <w:lvlJc w:val="left"/>
      <w:pPr>
        <w:ind w:left="4664" w:hanging="2160"/>
      </w:pPr>
      <w:rPr>
        <w:rFonts w:hint="default"/>
      </w:rPr>
    </w:lvl>
  </w:abstractNum>
  <w:abstractNum w:abstractNumId="24" w15:restartNumberingAfterBreak="0">
    <w:nsid w:val="7A7B09E9"/>
    <w:multiLevelType w:val="hybridMultilevel"/>
    <w:tmpl w:val="9C18E21A"/>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5" w15:restartNumberingAfterBreak="0">
    <w:nsid w:val="7EA96456"/>
    <w:multiLevelType w:val="hybridMultilevel"/>
    <w:tmpl w:val="24E85CEE"/>
    <w:lvl w:ilvl="0" w:tplc="400A0001">
      <w:start w:val="1"/>
      <w:numFmt w:val="bullet"/>
      <w:lvlText w:val=""/>
      <w:lvlJc w:val="left"/>
      <w:pPr>
        <w:ind w:left="1348" w:hanging="360"/>
      </w:pPr>
      <w:rPr>
        <w:rFonts w:ascii="Symbol" w:hAnsi="Symbol" w:hint="default"/>
      </w:rPr>
    </w:lvl>
    <w:lvl w:ilvl="1" w:tplc="400A0003" w:tentative="1">
      <w:start w:val="1"/>
      <w:numFmt w:val="bullet"/>
      <w:lvlText w:val="o"/>
      <w:lvlJc w:val="left"/>
      <w:pPr>
        <w:ind w:left="2068" w:hanging="360"/>
      </w:pPr>
      <w:rPr>
        <w:rFonts w:ascii="Courier New" w:hAnsi="Courier New" w:cs="Courier New" w:hint="default"/>
      </w:rPr>
    </w:lvl>
    <w:lvl w:ilvl="2" w:tplc="400A0005" w:tentative="1">
      <w:start w:val="1"/>
      <w:numFmt w:val="bullet"/>
      <w:lvlText w:val=""/>
      <w:lvlJc w:val="left"/>
      <w:pPr>
        <w:ind w:left="2788" w:hanging="360"/>
      </w:pPr>
      <w:rPr>
        <w:rFonts w:ascii="Wingdings" w:hAnsi="Wingdings" w:hint="default"/>
      </w:rPr>
    </w:lvl>
    <w:lvl w:ilvl="3" w:tplc="400A0001" w:tentative="1">
      <w:start w:val="1"/>
      <w:numFmt w:val="bullet"/>
      <w:lvlText w:val=""/>
      <w:lvlJc w:val="left"/>
      <w:pPr>
        <w:ind w:left="3508" w:hanging="360"/>
      </w:pPr>
      <w:rPr>
        <w:rFonts w:ascii="Symbol" w:hAnsi="Symbol" w:hint="default"/>
      </w:rPr>
    </w:lvl>
    <w:lvl w:ilvl="4" w:tplc="400A0003" w:tentative="1">
      <w:start w:val="1"/>
      <w:numFmt w:val="bullet"/>
      <w:lvlText w:val="o"/>
      <w:lvlJc w:val="left"/>
      <w:pPr>
        <w:ind w:left="4228" w:hanging="360"/>
      </w:pPr>
      <w:rPr>
        <w:rFonts w:ascii="Courier New" w:hAnsi="Courier New" w:cs="Courier New" w:hint="default"/>
      </w:rPr>
    </w:lvl>
    <w:lvl w:ilvl="5" w:tplc="400A0005" w:tentative="1">
      <w:start w:val="1"/>
      <w:numFmt w:val="bullet"/>
      <w:lvlText w:val=""/>
      <w:lvlJc w:val="left"/>
      <w:pPr>
        <w:ind w:left="4948" w:hanging="360"/>
      </w:pPr>
      <w:rPr>
        <w:rFonts w:ascii="Wingdings" w:hAnsi="Wingdings" w:hint="default"/>
      </w:rPr>
    </w:lvl>
    <w:lvl w:ilvl="6" w:tplc="400A0001" w:tentative="1">
      <w:start w:val="1"/>
      <w:numFmt w:val="bullet"/>
      <w:lvlText w:val=""/>
      <w:lvlJc w:val="left"/>
      <w:pPr>
        <w:ind w:left="5668" w:hanging="360"/>
      </w:pPr>
      <w:rPr>
        <w:rFonts w:ascii="Symbol" w:hAnsi="Symbol" w:hint="default"/>
      </w:rPr>
    </w:lvl>
    <w:lvl w:ilvl="7" w:tplc="400A0003" w:tentative="1">
      <w:start w:val="1"/>
      <w:numFmt w:val="bullet"/>
      <w:lvlText w:val="o"/>
      <w:lvlJc w:val="left"/>
      <w:pPr>
        <w:ind w:left="6388" w:hanging="360"/>
      </w:pPr>
      <w:rPr>
        <w:rFonts w:ascii="Courier New" w:hAnsi="Courier New" w:cs="Courier New" w:hint="default"/>
      </w:rPr>
    </w:lvl>
    <w:lvl w:ilvl="8" w:tplc="400A0005" w:tentative="1">
      <w:start w:val="1"/>
      <w:numFmt w:val="bullet"/>
      <w:lvlText w:val=""/>
      <w:lvlJc w:val="left"/>
      <w:pPr>
        <w:ind w:left="7108" w:hanging="360"/>
      </w:pPr>
      <w:rPr>
        <w:rFonts w:ascii="Wingdings" w:hAnsi="Wingdings" w:hint="default"/>
      </w:rPr>
    </w:lvl>
  </w:abstractNum>
  <w:num w:numId="1">
    <w:abstractNumId w:val="0"/>
  </w:num>
  <w:num w:numId="2">
    <w:abstractNumId w:val="20"/>
  </w:num>
  <w:num w:numId="3">
    <w:abstractNumId w:val="22"/>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3"/>
  </w:num>
  <w:num w:numId="8">
    <w:abstractNumId w:val="1"/>
  </w:num>
  <w:num w:numId="9">
    <w:abstractNumId w:val="14"/>
  </w:num>
  <w:num w:numId="10">
    <w:abstractNumId w:val="25"/>
  </w:num>
  <w:num w:numId="11">
    <w:abstractNumId w:val="12"/>
  </w:num>
  <w:num w:numId="12">
    <w:abstractNumId w:val="18"/>
  </w:num>
  <w:num w:numId="13">
    <w:abstractNumId w:val="5"/>
  </w:num>
  <w:num w:numId="14">
    <w:abstractNumId w:val="21"/>
  </w:num>
  <w:num w:numId="15">
    <w:abstractNumId w:val="11"/>
  </w:num>
  <w:num w:numId="16">
    <w:abstractNumId w:val="24"/>
  </w:num>
  <w:num w:numId="17">
    <w:abstractNumId w:val="16"/>
  </w:num>
  <w:num w:numId="18">
    <w:abstractNumId w:val="4"/>
  </w:num>
  <w:num w:numId="19">
    <w:abstractNumId w:val="10"/>
  </w:num>
  <w:num w:numId="20">
    <w:abstractNumId w:val="15"/>
  </w:num>
  <w:num w:numId="21">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13"/>
  </w:num>
  <w:num w:numId="25">
    <w:abstractNumId w:val="8"/>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03"/>
    <w:rsid w:val="00006A4E"/>
    <w:rsid w:val="000125DA"/>
    <w:rsid w:val="0001513E"/>
    <w:rsid w:val="00017792"/>
    <w:rsid w:val="00017A7A"/>
    <w:rsid w:val="00024EB9"/>
    <w:rsid w:val="00052C7F"/>
    <w:rsid w:val="00074224"/>
    <w:rsid w:val="00074DF0"/>
    <w:rsid w:val="000864FE"/>
    <w:rsid w:val="00091BF9"/>
    <w:rsid w:val="00095CAD"/>
    <w:rsid w:val="000A709A"/>
    <w:rsid w:val="000C089B"/>
    <w:rsid w:val="000C0F53"/>
    <w:rsid w:val="000C4D2D"/>
    <w:rsid w:val="000D099F"/>
    <w:rsid w:val="000D2421"/>
    <w:rsid w:val="000D4E64"/>
    <w:rsid w:val="000F09B6"/>
    <w:rsid w:val="000F2D40"/>
    <w:rsid w:val="001117FA"/>
    <w:rsid w:val="0011591B"/>
    <w:rsid w:val="0012199D"/>
    <w:rsid w:val="00123F60"/>
    <w:rsid w:val="00131B17"/>
    <w:rsid w:val="001334F8"/>
    <w:rsid w:val="00156EA9"/>
    <w:rsid w:val="00157229"/>
    <w:rsid w:val="0016037A"/>
    <w:rsid w:val="00163F00"/>
    <w:rsid w:val="00167BAB"/>
    <w:rsid w:val="001872A5"/>
    <w:rsid w:val="0018748D"/>
    <w:rsid w:val="001946B1"/>
    <w:rsid w:val="00195053"/>
    <w:rsid w:val="001A4AA0"/>
    <w:rsid w:val="001C7C3A"/>
    <w:rsid w:val="001E18BF"/>
    <w:rsid w:val="001E4888"/>
    <w:rsid w:val="00214451"/>
    <w:rsid w:val="002442A9"/>
    <w:rsid w:val="00250A34"/>
    <w:rsid w:val="00253D4B"/>
    <w:rsid w:val="00261B04"/>
    <w:rsid w:val="00266DE1"/>
    <w:rsid w:val="002A0776"/>
    <w:rsid w:val="002A5030"/>
    <w:rsid w:val="002A68E3"/>
    <w:rsid w:val="002B04A7"/>
    <w:rsid w:val="002E7AE9"/>
    <w:rsid w:val="002F4480"/>
    <w:rsid w:val="0031672A"/>
    <w:rsid w:val="00316B62"/>
    <w:rsid w:val="003250D1"/>
    <w:rsid w:val="00336B6B"/>
    <w:rsid w:val="00347413"/>
    <w:rsid w:val="00350940"/>
    <w:rsid w:val="00361911"/>
    <w:rsid w:val="0036578A"/>
    <w:rsid w:val="00365BD4"/>
    <w:rsid w:val="0037390B"/>
    <w:rsid w:val="0038399B"/>
    <w:rsid w:val="003A28F6"/>
    <w:rsid w:val="003A638C"/>
    <w:rsid w:val="003B41A6"/>
    <w:rsid w:val="003E5FE7"/>
    <w:rsid w:val="003F6DEC"/>
    <w:rsid w:val="00411385"/>
    <w:rsid w:val="0047378F"/>
    <w:rsid w:val="00476103"/>
    <w:rsid w:val="00484CCF"/>
    <w:rsid w:val="00493BB4"/>
    <w:rsid w:val="004A0A68"/>
    <w:rsid w:val="004A0E36"/>
    <w:rsid w:val="004A5077"/>
    <w:rsid w:val="004A6D73"/>
    <w:rsid w:val="004C4AF7"/>
    <w:rsid w:val="004E2EC7"/>
    <w:rsid w:val="004E53D5"/>
    <w:rsid w:val="004F00D4"/>
    <w:rsid w:val="00506BD6"/>
    <w:rsid w:val="00507EB3"/>
    <w:rsid w:val="00517575"/>
    <w:rsid w:val="00517CA6"/>
    <w:rsid w:val="005201F8"/>
    <w:rsid w:val="00531C05"/>
    <w:rsid w:val="005411AE"/>
    <w:rsid w:val="00564472"/>
    <w:rsid w:val="005707A2"/>
    <w:rsid w:val="005B66E8"/>
    <w:rsid w:val="005C4A45"/>
    <w:rsid w:val="005F2F43"/>
    <w:rsid w:val="005F50AA"/>
    <w:rsid w:val="00606634"/>
    <w:rsid w:val="006151C4"/>
    <w:rsid w:val="006226BF"/>
    <w:rsid w:val="0062464D"/>
    <w:rsid w:val="00624FD1"/>
    <w:rsid w:val="00625F29"/>
    <w:rsid w:val="00641A55"/>
    <w:rsid w:val="00646A26"/>
    <w:rsid w:val="00652115"/>
    <w:rsid w:val="006560C3"/>
    <w:rsid w:val="00656AC2"/>
    <w:rsid w:val="006614C6"/>
    <w:rsid w:val="00667B89"/>
    <w:rsid w:val="006710A7"/>
    <w:rsid w:val="00687F4F"/>
    <w:rsid w:val="0069446E"/>
    <w:rsid w:val="006A7C2C"/>
    <w:rsid w:val="006B5576"/>
    <w:rsid w:val="006D4B6A"/>
    <w:rsid w:val="006E1B05"/>
    <w:rsid w:val="006F0D33"/>
    <w:rsid w:val="006F2FA5"/>
    <w:rsid w:val="006F579B"/>
    <w:rsid w:val="007043CB"/>
    <w:rsid w:val="00706025"/>
    <w:rsid w:val="00706BB2"/>
    <w:rsid w:val="007150D5"/>
    <w:rsid w:val="007206E2"/>
    <w:rsid w:val="00721997"/>
    <w:rsid w:val="00722102"/>
    <w:rsid w:val="007268B6"/>
    <w:rsid w:val="00727FBF"/>
    <w:rsid w:val="00740BF9"/>
    <w:rsid w:val="00750480"/>
    <w:rsid w:val="00761FBB"/>
    <w:rsid w:val="00772B1B"/>
    <w:rsid w:val="007736B0"/>
    <w:rsid w:val="007774B3"/>
    <w:rsid w:val="00782821"/>
    <w:rsid w:val="007964F9"/>
    <w:rsid w:val="00796D5D"/>
    <w:rsid w:val="007A0AD4"/>
    <w:rsid w:val="007A4AEE"/>
    <w:rsid w:val="007B1BE5"/>
    <w:rsid w:val="007B495D"/>
    <w:rsid w:val="007B5AE0"/>
    <w:rsid w:val="007B6286"/>
    <w:rsid w:val="007C01BE"/>
    <w:rsid w:val="007C6035"/>
    <w:rsid w:val="007D53B2"/>
    <w:rsid w:val="007E2F97"/>
    <w:rsid w:val="007E594D"/>
    <w:rsid w:val="007F3BBE"/>
    <w:rsid w:val="00803345"/>
    <w:rsid w:val="00803429"/>
    <w:rsid w:val="00804608"/>
    <w:rsid w:val="008074CE"/>
    <w:rsid w:val="008269D0"/>
    <w:rsid w:val="0083104E"/>
    <w:rsid w:val="008353CD"/>
    <w:rsid w:val="008442C9"/>
    <w:rsid w:val="00856918"/>
    <w:rsid w:val="00873AA2"/>
    <w:rsid w:val="00874E68"/>
    <w:rsid w:val="00877475"/>
    <w:rsid w:val="00884B13"/>
    <w:rsid w:val="008B3D08"/>
    <w:rsid w:val="008C6CA4"/>
    <w:rsid w:val="008E19DF"/>
    <w:rsid w:val="008F1156"/>
    <w:rsid w:val="00907C57"/>
    <w:rsid w:val="00915CD7"/>
    <w:rsid w:val="00916951"/>
    <w:rsid w:val="009223D9"/>
    <w:rsid w:val="009248E5"/>
    <w:rsid w:val="00947064"/>
    <w:rsid w:val="00965EB0"/>
    <w:rsid w:val="00971333"/>
    <w:rsid w:val="00987184"/>
    <w:rsid w:val="0099270B"/>
    <w:rsid w:val="00993946"/>
    <w:rsid w:val="009B4E6D"/>
    <w:rsid w:val="009B5F28"/>
    <w:rsid w:val="009F4B07"/>
    <w:rsid w:val="009F5150"/>
    <w:rsid w:val="00A06BFD"/>
    <w:rsid w:val="00A07118"/>
    <w:rsid w:val="00A3698D"/>
    <w:rsid w:val="00A3789C"/>
    <w:rsid w:val="00A41726"/>
    <w:rsid w:val="00A44A44"/>
    <w:rsid w:val="00A456BB"/>
    <w:rsid w:val="00A477DE"/>
    <w:rsid w:val="00A55067"/>
    <w:rsid w:val="00A63B9E"/>
    <w:rsid w:val="00A75CE5"/>
    <w:rsid w:val="00AC559E"/>
    <w:rsid w:val="00AE1A77"/>
    <w:rsid w:val="00AF15E6"/>
    <w:rsid w:val="00AF59FB"/>
    <w:rsid w:val="00B04AE6"/>
    <w:rsid w:val="00B24399"/>
    <w:rsid w:val="00B313BF"/>
    <w:rsid w:val="00B60BF8"/>
    <w:rsid w:val="00B71768"/>
    <w:rsid w:val="00B71EFD"/>
    <w:rsid w:val="00B87EDC"/>
    <w:rsid w:val="00BA7C28"/>
    <w:rsid w:val="00BC50BC"/>
    <w:rsid w:val="00BC7B72"/>
    <w:rsid w:val="00BD0815"/>
    <w:rsid w:val="00BE6666"/>
    <w:rsid w:val="00BF43B1"/>
    <w:rsid w:val="00C04E82"/>
    <w:rsid w:val="00C04F32"/>
    <w:rsid w:val="00C17B8B"/>
    <w:rsid w:val="00C215AE"/>
    <w:rsid w:val="00C21A5A"/>
    <w:rsid w:val="00C36749"/>
    <w:rsid w:val="00C36D4A"/>
    <w:rsid w:val="00C46552"/>
    <w:rsid w:val="00C51161"/>
    <w:rsid w:val="00C74FAD"/>
    <w:rsid w:val="00C93535"/>
    <w:rsid w:val="00D20DB1"/>
    <w:rsid w:val="00D24126"/>
    <w:rsid w:val="00D2436A"/>
    <w:rsid w:val="00D2594B"/>
    <w:rsid w:val="00D71253"/>
    <w:rsid w:val="00D77E01"/>
    <w:rsid w:val="00D95DF4"/>
    <w:rsid w:val="00D96F5B"/>
    <w:rsid w:val="00DB4E16"/>
    <w:rsid w:val="00DC0D70"/>
    <w:rsid w:val="00DD2D95"/>
    <w:rsid w:val="00DE5442"/>
    <w:rsid w:val="00E11AB4"/>
    <w:rsid w:val="00E161F0"/>
    <w:rsid w:val="00E306F2"/>
    <w:rsid w:val="00E30EE8"/>
    <w:rsid w:val="00E4119E"/>
    <w:rsid w:val="00E43CC8"/>
    <w:rsid w:val="00E552EB"/>
    <w:rsid w:val="00E57095"/>
    <w:rsid w:val="00E66AB0"/>
    <w:rsid w:val="00E72DF3"/>
    <w:rsid w:val="00E837D8"/>
    <w:rsid w:val="00E91DAB"/>
    <w:rsid w:val="00E923C2"/>
    <w:rsid w:val="00E954E5"/>
    <w:rsid w:val="00E9588F"/>
    <w:rsid w:val="00EA5243"/>
    <w:rsid w:val="00EB5386"/>
    <w:rsid w:val="00EB6641"/>
    <w:rsid w:val="00EB7D59"/>
    <w:rsid w:val="00EC59D9"/>
    <w:rsid w:val="00ED2D1D"/>
    <w:rsid w:val="00ED6D4E"/>
    <w:rsid w:val="00EE1044"/>
    <w:rsid w:val="00EF36C7"/>
    <w:rsid w:val="00EF3E0C"/>
    <w:rsid w:val="00EF68F4"/>
    <w:rsid w:val="00F001C5"/>
    <w:rsid w:val="00F028A8"/>
    <w:rsid w:val="00F2644E"/>
    <w:rsid w:val="00F41371"/>
    <w:rsid w:val="00F46855"/>
    <w:rsid w:val="00F60A50"/>
    <w:rsid w:val="00F75317"/>
    <w:rsid w:val="00F80178"/>
    <w:rsid w:val="00FA515F"/>
    <w:rsid w:val="00FB1E12"/>
    <w:rsid w:val="00FB2610"/>
    <w:rsid w:val="00FB2E56"/>
    <w:rsid w:val="00FE36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75D7F"/>
  <w15:docId w15:val="{2D8600FF-5618-4C1D-823D-D17C6151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Cuerpo en alfa"/>
        <w:sz w:val="22"/>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103"/>
    <w:rPr>
      <w:rFonts w:ascii="Times New Roman" w:eastAsia="Times New Roman" w:hAnsi="Times New Roman" w:cs="Times New Roman"/>
      <w:sz w:val="24"/>
      <w:lang w:eastAsia="es-PE"/>
    </w:rPr>
  </w:style>
  <w:style w:type="paragraph" w:styleId="Ttulo1">
    <w:name w:val="heading 1"/>
    <w:basedOn w:val="Normal"/>
    <w:link w:val="Ttulo1Car"/>
    <w:qFormat/>
    <w:rsid w:val="00411385"/>
    <w:pPr>
      <w:widowControl w:val="0"/>
      <w:autoSpaceDE w:val="0"/>
      <w:autoSpaceDN w:val="0"/>
      <w:ind w:left="188"/>
      <w:jc w:val="both"/>
      <w:outlineLvl w:val="0"/>
    </w:pPr>
    <w:rPr>
      <w:rFonts w:ascii="Arial" w:eastAsia="Arial" w:hAnsi="Arial" w:cs="Arial"/>
      <w:b/>
      <w:bCs/>
      <w:lang w:val="es-ES" w:eastAsia="es-ES" w:bidi="es-ES"/>
    </w:rPr>
  </w:style>
  <w:style w:type="paragraph" w:styleId="Ttulo2">
    <w:name w:val="heading 2"/>
    <w:basedOn w:val="Normal"/>
    <w:next w:val="Normal"/>
    <w:link w:val="Ttulo2Car"/>
    <w:unhideWhenUsed/>
    <w:qFormat/>
    <w:rsid w:val="00091BF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091BF9"/>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476103"/>
    <w:pPr>
      <w:tabs>
        <w:tab w:val="center" w:pos="4252"/>
        <w:tab w:val="right" w:pos="8504"/>
      </w:tabs>
      <w:jc w:val="both"/>
    </w:pPr>
    <w:rPr>
      <w:rFonts w:ascii="Arial" w:hAnsi="Arial"/>
      <w:szCs w:val="20"/>
      <w:lang w:val="es-ES_tradnl" w:eastAsia="es-ES"/>
    </w:rPr>
  </w:style>
  <w:style w:type="character" w:customStyle="1" w:styleId="EncabezadoCar">
    <w:name w:val="Encabezado Car"/>
    <w:basedOn w:val="Fuentedeprrafopredeter"/>
    <w:link w:val="Encabezado"/>
    <w:uiPriority w:val="99"/>
    <w:qFormat/>
    <w:rsid w:val="00476103"/>
    <w:rPr>
      <w:rFonts w:eastAsia="Times New Roman" w:cs="Times New Roman"/>
      <w:sz w:val="24"/>
      <w:szCs w:val="20"/>
      <w:lang w:val="es-ES_tradnl" w:eastAsia="es-ES"/>
    </w:rPr>
  </w:style>
  <w:style w:type="paragraph" w:styleId="Textodeglobo">
    <w:name w:val="Balloon Text"/>
    <w:basedOn w:val="Normal"/>
    <w:link w:val="TextodegloboCar"/>
    <w:uiPriority w:val="99"/>
    <w:semiHidden/>
    <w:unhideWhenUsed/>
    <w:rsid w:val="0012199D"/>
    <w:rPr>
      <w:sz w:val="18"/>
      <w:szCs w:val="18"/>
    </w:rPr>
  </w:style>
  <w:style w:type="character" w:customStyle="1" w:styleId="TextodegloboCar">
    <w:name w:val="Texto de globo Car"/>
    <w:basedOn w:val="Fuentedeprrafopredeter"/>
    <w:link w:val="Textodeglobo"/>
    <w:uiPriority w:val="99"/>
    <w:semiHidden/>
    <w:rsid w:val="0012199D"/>
    <w:rPr>
      <w:rFonts w:ascii="Times New Roman" w:eastAsia="Times New Roman" w:hAnsi="Times New Roman" w:cs="Times New Roman"/>
      <w:sz w:val="18"/>
      <w:szCs w:val="18"/>
      <w:lang w:eastAsia="es-PE"/>
    </w:rPr>
  </w:style>
  <w:style w:type="paragraph" w:styleId="Piedepgina">
    <w:name w:val="footer"/>
    <w:basedOn w:val="Normal"/>
    <w:link w:val="PiedepginaCar"/>
    <w:uiPriority w:val="99"/>
    <w:unhideWhenUsed/>
    <w:rsid w:val="00624FD1"/>
    <w:pPr>
      <w:tabs>
        <w:tab w:val="center" w:pos="4252"/>
        <w:tab w:val="right" w:pos="8504"/>
      </w:tabs>
    </w:pPr>
  </w:style>
  <w:style w:type="character" w:customStyle="1" w:styleId="PiedepginaCar">
    <w:name w:val="Pie de página Car"/>
    <w:basedOn w:val="Fuentedeprrafopredeter"/>
    <w:link w:val="Piedepgina"/>
    <w:uiPriority w:val="99"/>
    <w:rsid w:val="00624FD1"/>
    <w:rPr>
      <w:rFonts w:ascii="Times New Roman" w:eastAsia="Times New Roman" w:hAnsi="Times New Roman" w:cs="Times New Roman"/>
      <w:sz w:val="24"/>
      <w:lang w:eastAsia="es-PE"/>
    </w:rPr>
  </w:style>
  <w:style w:type="character" w:styleId="Nmerodepgina">
    <w:name w:val="page number"/>
    <w:basedOn w:val="Fuentedeprrafopredeter"/>
    <w:rsid w:val="00624FD1"/>
  </w:style>
  <w:style w:type="character" w:customStyle="1" w:styleId="Ttulo1Car">
    <w:name w:val="Título 1 Car"/>
    <w:basedOn w:val="Fuentedeprrafopredeter"/>
    <w:link w:val="Ttulo1"/>
    <w:rsid w:val="00411385"/>
    <w:rPr>
      <w:rFonts w:eastAsia="Arial" w:cs="Arial"/>
      <w:b/>
      <w:bCs/>
      <w:sz w:val="24"/>
      <w:lang w:val="es-ES" w:eastAsia="es-ES" w:bidi="es-ES"/>
    </w:rPr>
  </w:style>
  <w:style w:type="paragraph" w:styleId="Textoindependiente">
    <w:name w:val="Body Text"/>
    <w:basedOn w:val="Normal"/>
    <w:link w:val="TextoindependienteCar"/>
    <w:uiPriority w:val="1"/>
    <w:qFormat/>
    <w:rsid w:val="00411385"/>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411385"/>
    <w:rPr>
      <w:rFonts w:eastAsia="Arial" w:cs="Arial"/>
      <w:sz w:val="24"/>
      <w:lang w:val="es-ES" w:eastAsia="es-ES" w:bidi="es-ES"/>
    </w:rPr>
  </w:style>
  <w:style w:type="paragraph" w:styleId="Prrafodelista">
    <w:name w:val="List Paragraph"/>
    <w:aliases w:val="F5 List Paragraph,List Paragraph1,Dot pt,No Spacing1,List Paragraph Char Char Char,Indicator Text,Colorful List - Accent 11,Numbered Para 1,Bullet 1,Footnote,Bulleted List,Párrafo Normal,Titulo 1,SubPárrafo de lista,Cuadro 2-1"/>
    <w:basedOn w:val="Normal"/>
    <w:link w:val="PrrafodelistaCar"/>
    <w:uiPriority w:val="34"/>
    <w:qFormat/>
    <w:rsid w:val="00411385"/>
    <w:pPr>
      <w:widowControl w:val="0"/>
      <w:autoSpaceDE w:val="0"/>
      <w:autoSpaceDN w:val="0"/>
      <w:ind w:left="754" w:hanging="566"/>
    </w:pPr>
    <w:rPr>
      <w:rFonts w:ascii="Arial" w:eastAsia="Arial" w:hAnsi="Arial" w:cs="Arial"/>
      <w:sz w:val="22"/>
      <w:szCs w:val="22"/>
      <w:lang w:val="es-ES" w:eastAsia="es-ES" w:bidi="es-ES"/>
    </w:rPr>
  </w:style>
  <w:style w:type="paragraph" w:customStyle="1" w:styleId="TableParagraph">
    <w:name w:val="Table Paragraph"/>
    <w:basedOn w:val="Normal"/>
    <w:uiPriority w:val="1"/>
    <w:qFormat/>
    <w:rsid w:val="00411385"/>
    <w:pPr>
      <w:widowControl w:val="0"/>
      <w:autoSpaceDE w:val="0"/>
      <w:autoSpaceDN w:val="0"/>
      <w:ind w:left="69"/>
    </w:pPr>
    <w:rPr>
      <w:rFonts w:ascii="Arial" w:eastAsia="Arial" w:hAnsi="Arial" w:cs="Arial"/>
      <w:sz w:val="22"/>
      <w:szCs w:val="22"/>
      <w:lang w:val="es-ES" w:eastAsia="es-ES" w:bidi="es-ES"/>
    </w:rPr>
  </w:style>
  <w:style w:type="paragraph" w:styleId="Textonotapie">
    <w:name w:val="footnote text"/>
    <w:basedOn w:val="Normal"/>
    <w:link w:val="TextonotapieCar"/>
    <w:uiPriority w:val="99"/>
    <w:unhideWhenUsed/>
    <w:qFormat/>
    <w:rsid w:val="00411385"/>
    <w:pPr>
      <w:widowControl w:val="0"/>
      <w:autoSpaceDE w:val="0"/>
      <w:autoSpaceDN w:val="0"/>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qFormat/>
    <w:rsid w:val="00411385"/>
    <w:rPr>
      <w:rFonts w:eastAsia="Arial" w:cs="Arial"/>
      <w:sz w:val="20"/>
      <w:szCs w:val="20"/>
      <w:lang w:val="es-ES" w:eastAsia="es-ES" w:bidi="es-ES"/>
    </w:rPr>
  </w:style>
  <w:style w:type="character" w:styleId="Refdenotaalpie">
    <w:name w:val="footnote reference"/>
    <w:uiPriority w:val="99"/>
    <w:semiHidden/>
    <w:unhideWhenUsed/>
    <w:qFormat/>
    <w:rsid w:val="00411385"/>
    <w:rPr>
      <w:vertAlign w:val="superscript"/>
    </w:rPr>
  </w:style>
  <w:style w:type="character" w:styleId="Hipervnculo">
    <w:name w:val="Hyperlink"/>
    <w:uiPriority w:val="99"/>
    <w:unhideWhenUsed/>
    <w:qFormat/>
    <w:rsid w:val="00411385"/>
    <w:rPr>
      <w:color w:val="0563C1"/>
      <w:u w:val="single"/>
    </w:rPr>
  </w:style>
  <w:style w:type="character" w:customStyle="1" w:styleId="PrrafodelistaCar">
    <w:name w:val="Párrafo de lista Car"/>
    <w:aliases w:val="F5 List Paragraph Car,List Paragraph1 Car,Dot pt Car,No Spacing1 Car,List Paragraph Char Char Char Car,Indicator Text Car,Colorful List - Accent 11 Car,Numbered Para 1 Car,Bullet 1 Car,Footnote Car,Bulleted List Car,Titulo 1 Car"/>
    <w:link w:val="Prrafodelista"/>
    <w:uiPriority w:val="34"/>
    <w:qFormat/>
    <w:locked/>
    <w:rsid w:val="00411385"/>
    <w:rPr>
      <w:rFonts w:eastAsia="Arial" w:cs="Arial"/>
      <w:szCs w:val="22"/>
      <w:lang w:val="es-ES" w:eastAsia="es-ES" w:bidi="es-ES"/>
    </w:rPr>
  </w:style>
  <w:style w:type="paragraph" w:styleId="NormalWeb">
    <w:name w:val="Normal (Web)"/>
    <w:uiPriority w:val="99"/>
    <w:unhideWhenUsed/>
    <w:qFormat/>
    <w:rsid w:val="00411385"/>
    <w:pPr>
      <w:spacing w:before="100" w:beforeAutospacing="1" w:line="288" w:lineRule="auto"/>
    </w:pPr>
    <w:rPr>
      <w:rFonts w:ascii="Times New Roman" w:eastAsia="SimSun" w:hAnsi="Times New Roman" w:cs="Times New Roman"/>
      <w:sz w:val="24"/>
      <w:lang w:val="en-US" w:eastAsia="zh-CN"/>
    </w:rPr>
  </w:style>
  <w:style w:type="character" w:styleId="Refdecomentario">
    <w:name w:val="annotation reference"/>
    <w:basedOn w:val="Fuentedeprrafopredeter"/>
    <w:uiPriority w:val="99"/>
    <w:semiHidden/>
    <w:unhideWhenUsed/>
    <w:qFormat/>
    <w:rsid w:val="00B71768"/>
    <w:rPr>
      <w:sz w:val="16"/>
      <w:szCs w:val="16"/>
    </w:rPr>
  </w:style>
  <w:style w:type="paragraph" w:styleId="Textocomentario">
    <w:name w:val="annotation text"/>
    <w:basedOn w:val="Normal"/>
    <w:link w:val="TextocomentarioCar"/>
    <w:uiPriority w:val="99"/>
    <w:unhideWhenUsed/>
    <w:qFormat/>
    <w:rsid w:val="00B71768"/>
    <w:rPr>
      <w:sz w:val="20"/>
      <w:szCs w:val="20"/>
    </w:rPr>
  </w:style>
  <w:style w:type="character" w:customStyle="1" w:styleId="TextocomentarioCar">
    <w:name w:val="Texto comentario Car"/>
    <w:basedOn w:val="Fuentedeprrafopredeter"/>
    <w:link w:val="Textocomentario"/>
    <w:uiPriority w:val="99"/>
    <w:rsid w:val="00B71768"/>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B71768"/>
    <w:rPr>
      <w:b/>
      <w:bCs/>
    </w:rPr>
  </w:style>
  <w:style w:type="character" w:customStyle="1" w:styleId="AsuntodelcomentarioCar">
    <w:name w:val="Asunto del comentario Car"/>
    <w:basedOn w:val="TextocomentarioCar"/>
    <w:link w:val="Asuntodelcomentario"/>
    <w:uiPriority w:val="99"/>
    <w:semiHidden/>
    <w:rsid w:val="00B71768"/>
    <w:rPr>
      <w:rFonts w:ascii="Times New Roman" w:eastAsia="Times New Roman" w:hAnsi="Times New Roman" w:cs="Times New Roman"/>
      <w:b/>
      <w:bCs/>
      <w:sz w:val="20"/>
      <w:szCs w:val="20"/>
      <w:lang w:eastAsia="es-PE"/>
    </w:rPr>
  </w:style>
  <w:style w:type="character" w:customStyle="1" w:styleId="Ttulo2Car">
    <w:name w:val="Título 2 Car"/>
    <w:basedOn w:val="Fuentedeprrafopredeter"/>
    <w:link w:val="Ttulo2"/>
    <w:rsid w:val="00091BF9"/>
    <w:rPr>
      <w:rFonts w:asciiTheme="majorHAnsi" w:eastAsiaTheme="majorEastAsia" w:hAnsiTheme="majorHAnsi" w:cstheme="majorBidi"/>
      <w:b/>
      <w:bCs/>
      <w:color w:val="4472C4" w:themeColor="accent1"/>
      <w:sz w:val="26"/>
      <w:szCs w:val="26"/>
      <w:lang w:eastAsia="es-PE"/>
    </w:rPr>
  </w:style>
  <w:style w:type="character" w:customStyle="1" w:styleId="Ttulo3Car">
    <w:name w:val="Título 3 Car"/>
    <w:basedOn w:val="Fuentedeprrafopredeter"/>
    <w:link w:val="Ttulo3"/>
    <w:uiPriority w:val="9"/>
    <w:rsid w:val="00091BF9"/>
    <w:rPr>
      <w:rFonts w:asciiTheme="majorHAnsi" w:eastAsiaTheme="majorEastAsia" w:hAnsiTheme="majorHAnsi" w:cstheme="majorBidi"/>
      <w:b/>
      <w:bCs/>
      <w:color w:val="4472C4" w:themeColor="accent1"/>
      <w:sz w:val="24"/>
      <w:lang w:eastAsia="es-PE"/>
    </w:rPr>
  </w:style>
  <w:style w:type="paragraph" w:styleId="Textonotaalfinal">
    <w:name w:val="endnote text"/>
    <w:basedOn w:val="Normal"/>
    <w:link w:val="TextonotaalfinalCar"/>
    <w:uiPriority w:val="99"/>
    <w:unhideWhenUsed/>
    <w:rsid w:val="00091BF9"/>
    <w:pPr>
      <w:spacing w:before="4"/>
      <w:ind w:left="628"/>
      <w:jc w:val="both"/>
    </w:pPr>
    <w:rPr>
      <w:rFonts w:eastAsia="SimSun"/>
      <w:sz w:val="20"/>
      <w:szCs w:val="20"/>
      <w:lang w:val="en-US" w:eastAsia="x-none"/>
    </w:rPr>
  </w:style>
  <w:style w:type="character" w:customStyle="1" w:styleId="TextonotaalfinalCar">
    <w:name w:val="Texto nota al final Car"/>
    <w:basedOn w:val="Fuentedeprrafopredeter"/>
    <w:link w:val="Textonotaalfinal"/>
    <w:uiPriority w:val="99"/>
    <w:rsid w:val="00091BF9"/>
    <w:rPr>
      <w:rFonts w:ascii="Times New Roman" w:eastAsia="SimSun" w:hAnsi="Times New Roman" w:cs="Times New Roman"/>
      <w:sz w:val="20"/>
      <w:szCs w:val="20"/>
      <w:lang w:val="en-US" w:eastAsia="x-none"/>
    </w:rPr>
  </w:style>
  <w:style w:type="character" w:styleId="Refdenotaalfinal">
    <w:name w:val="endnote reference"/>
    <w:uiPriority w:val="99"/>
    <w:semiHidden/>
    <w:unhideWhenUsed/>
    <w:qFormat/>
    <w:rsid w:val="00091BF9"/>
    <w:rPr>
      <w:vertAlign w:val="superscript"/>
    </w:rPr>
  </w:style>
  <w:style w:type="table" w:styleId="Tablaconcuadrcula">
    <w:name w:val="Table Grid"/>
    <w:basedOn w:val="Tablanormal"/>
    <w:uiPriority w:val="39"/>
    <w:qFormat/>
    <w:rsid w:val="00091BF9"/>
    <w:rPr>
      <w:rFonts w:ascii="Times New Roman" w:eastAsia="SimSu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091BF9"/>
    <w:pPr>
      <w:spacing w:after="160" w:line="259" w:lineRule="auto"/>
    </w:pPr>
    <w:rPr>
      <w:rFonts w:ascii="Calibri" w:eastAsia="Calibri" w:hAnsi="Calibri" w:cs="Times New Roman"/>
      <w:szCs w:val="22"/>
      <w:lang w:val="en-US"/>
    </w:rPr>
  </w:style>
  <w:style w:type="paragraph" w:customStyle="1" w:styleId="Default">
    <w:name w:val="Default"/>
    <w:qFormat/>
    <w:rsid w:val="00091BF9"/>
    <w:pPr>
      <w:autoSpaceDE w:val="0"/>
      <w:autoSpaceDN w:val="0"/>
      <w:adjustRightInd w:val="0"/>
      <w:spacing w:after="160" w:line="259" w:lineRule="auto"/>
    </w:pPr>
    <w:rPr>
      <w:rFonts w:ascii="Caecilia LT Std Roman" w:eastAsia="Calibri" w:hAnsi="Caecilia LT Std Roman" w:cs="Caecilia LT Std Roman"/>
      <w:color w:val="000000"/>
      <w:sz w:val="24"/>
      <w:lang w:val="es-US"/>
    </w:rPr>
  </w:style>
  <w:style w:type="character" w:customStyle="1" w:styleId="Mencinsinresolver1">
    <w:name w:val="Mención sin resolver1"/>
    <w:uiPriority w:val="99"/>
    <w:semiHidden/>
    <w:unhideWhenUsed/>
    <w:rsid w:val="00091BF9"/>
    <w:rPr>
      <w:color w:val="605E5C"/>
      <w:shd w:val="clear" w:color="auto" w:fill="E1DFDD"/>
    </w:rPr>
  </w:style>
  <w:style w:type="paragraph" w:styleId="Revisin">
    <w:name w:val="Revision"/>
    <w:hidden/>
    <w:uiPriority w:val="99"/>
    <w:semiHidden/>
    <w:rsid w:val="00091BF9"/>
    <w:rPr>
      <w:rFonts w:ascii="Calibri" w:eastAsia="Calibri" w:hAnsi="Calibri" w:cs="Times New Roman"/>
      <w:szCs w:val="22"/>
      <w:lang w:val="en-US"/>
    </w:rPr>
  </w:style>
  <w:style w:type="character" w:customStyle="1" w:styleId="Mencinsinresolver2">
    <w:name w:val="Mención sin resolver2"/>
    <w:uiPriority w:val="99"/>
    <w:semiHidden/>
    <w:unhideWhenUsed/>
    <w:rsid w:val="00091BF9"/>
    <w:rPr>
      <w:color w:val="605E5C"/>
      <w:shd w:val="clear" w:color="auto" w:fill="E1DFDD"/>
    </w:rPr>
  </w:style>
  <w:style w:type="character" w:customStyle="1" w:styleId="Mencinsinresolver3">
    <w:name w:val="Mención sin resolver3"/>
    <w:uiPriority w:val="99"/>
    <w:semiHidden/>
    <w:unhideWhenUsed/>
    <w:rsid w:val="00091BF9"/>
    <w:rPr>
      <w:color w:val="605E5C"/>
      <w:shd w:val="clear" w:color="auto" w:fill="E1DFDD"/>
    </w:rPr>
  </w:style>
  <w:style w:type="paragraph" w:customStyle="1" w:styleId="a">
    <w:basedOn w:val="Ttulo1"/>
    <w:next w:val="Normal"/>
    <w:uiPriority w:val="39"/>
    <w:unhideWhenUsed/>
    <w:qFormat/>
    <w:rsid w:val="00091BF9"/>
    <w:pPr>
      <w:keepNext/>
      <w:keepLines/>
      <w:widowControl/>
      <w:pBdr>
        <w:bottom w:val="single" w:sz="4" w:space="1" w:color="auto"/>
      </w:pBdr>
      <w:autoSpaceDE/>
      <w:autoSpaceDN/>
      <w:spacing w:before="480" w:line="276" w:lineRule="auto"/>
      <w:ind w:left="0"/>
      <w:outlineLvl w:val="9"/>
    </w:pPr>
    <w:rPr>
      <w:rFonts w:ascii="Calibri Light" w:eastAsia="Yu Gothic Light" w:hAnsi="Calibri Light" w:cs="Times New Roman"/>
      <w:color w:val="2F5496"/>
      <w:sz w:val="28"/>
      <w:szCs w:val="28"/>
      <w:lang w:bidi="ar-SA"/>
    </w:rPr>
  </w:style>
  <w:style w:type="paragraph" w:styleId="TDC1">
    <w:name w:val="toc 1"/>
    <w:basedOn w:val="Normal"/>
    <w:next w:val="Normal"/>
    <w:autoRedefine/>
    <w:uiPriority w:val="39"/>
    <w:unhideWhenUsed/>
    <w:rsid w:val="00091BF9"/>
    <w:pPr>
      <w:spacing w:before="4" w:after="100"/>
      <w:ind w:left="628"/>
      <w:jc w:val="both"/>
    </w:pPr>
    <w:rPr>
      <w:rFonts w:ascii="Maiandra GD" w:eastAsia="Arial" w:hAnsi="Maiandra GD"/>
      <w:sz w:val="22"/>
      <w:szCs w:val="22"/>
      <w:lang w:val="es-ES" w:eastAsia="en-US"/>
    </w:rPr>
  </w:style>
  <w:style w:type="paragraph" w:styleId="TDC2">
    <w:name w:val="toc 2"/>
    <w:basedOn w:val="Normal"/>
    <w:next w:val="Normal"/>
    <w:autoRedefine/>
    <w:uiPriority w:val="39"/>
    <w:unhideWhenUsed/>
    <w:rsid w:val="00091BF9"/>
    <w:pPr>
      <w:tabs>
        <w:tab w:val="right" w:leader="dot" w:pos="8995"/>
      </w:tabs>
      <w:spacing w:before="4" w:after="100"/>
      <w:ind w:left="1134"/>
      <w:jc w:val="both"/>
    </w:pPr>
    <w:rPr>
      <w:rFonts w:ascii="Maiandra GD" w:eastAsia="Arial" w:hAnsi="Maiandra GD"/>
      <w:sz w:val="22"/>
      <w:szCs w:val="22"/>
      <w:lang w:val="es-ES" w:eastAsia="en-US"/>
    </w:rPr>
  </w:style>
  <w:style w:type="paragraph" w:styleId="TDC3">
    <w:name w:val="toc 3"/>
    <w:basedOn w:val="Normal"/>
    <w:next w:val="Normal"/>
    <w:autoRedefine/>
    <w:uiPriority w:val="39"/>
    <w:unhideWhenUsed/>
    <w:rsid w:val="00091BF9"/>
    <w:pPr>
      <w:spacing w:before="4" w:after="100"/>
      <w:ind w:left="440"/>
      <w:jc w:val="both"/>
    </w:pPr>
    <w:rPr>
      <w:rFonts w:ascii="Maiandra GD" w:eastAsia="Arial" w:hAnsi="Maiandra GD"/>
      <w:sz w:val="22"/>
      <w:szCs w:val="22"/>
      <w:lang w:val="es-ES" w:eastAsia="en-US"/>
    </w:rPr>
  </w:style>
  <w:style w:type="paragraph" w:customStyle="1" w:styleId="TituloAnexo">
    <w:name w:val="Titulo Anexo"/>
    <w:basedOn w:val="Ttulo1"/>
    <w:qFormat/>
    <w:rsid w:val="00091BF9"/>
    <w:pPr>
      <w:keepNext/>
      <w:pageBreakBefore/>
      <w:widowControl/>
      <w:pBdr>
        <w:bottom w:val="single" w:sz="4" w:space="1" w:color="auto"/>
      </w:pBdr>
      <w:autoSpaceDE/>
      <w:autoSpaceDN/>
      <w:spacing w:before="100" w:beforeAutospacing="1" w:after="100" w:afterAutospacing="1"/>
      <w:ind w:left="0"/>
      <w:jc w:val="center"/>
    </w:pPr>
    <w:rPr>
      <w:rFonts w:ascii="Maiandra GD" w:hAnsi="Maiandra GD" w:cs="Times New Roman"/>
      <w:kern w:val="36"/>
      <w:sz w:val="32"/>
      <w:szCs w:val="32"/>
      <w:lang w:val="es-PE" w:eastAsia="es-PE" w:bidi="ar-SA"/>
    </w:rPr>
  </w:style>
  <w:style w:type="paragraph" w:customStyle="1" w:styleId="Anexo2">
    <w:name w:val="Anexo 2"/>
    <w:basedOn w:val="Ttulo1"/>
    <w:qFormat/>
    <w:rsid w:val="00091BF9"/>
    <w:pPr>
      <w:keepNext/>
      <w:pageBreakBefore/>
      <w:widowControl/>
      <w:pBdr>
        <w:bottom w:val="single" w:sz="4" w:space="1" w:color="auto"/>
      </w:pBdr>
      <w:autoSpaceDE/>
      <w:autoSpaceDN/>
      <w:spacing w:before="100" w:beforeAutospacing="1" w:after="100" w:afterAutospacing="1"/>
      <w:ind w:left="0"/>
      <w:jc w:val="center"/>
    </w:pPr>
    <w:rPr>
      <w:rFonts w:ascii="Maiandra GD" w:hAnsi="Maiandra GD" w:cs="Times New Roman"/>
      <w:kern w:val="36"/>
      <w:sz w:val="32"/>
      <w:szCs w:val="32"/>
      <w:lang w:val="es-PE" w:eastAsia="es-PE" w:bidi="ar-SA"/>
    </w:rPr>
  </w:style>
  <w:style w:type="paragraph" w:styleId="Tabladeilustraciones">
    <w:name w:val="table of figures"/>
    <w:basedOn w:val="Normal"/>
    <w:next w:val="Normal"/>
    <w:uiPriority w:val="99"/>
    <w:unhideWhenUsed/>
    <w:rsid w:val="00091BF9"/>
    <w:pPr>
      <w:ind w:left="440" w:hanging="440"/>
    </w:pPr>
    <w:rPr>
      <w:rFonts w:ascii="Calibri" w:eastAsia="Arial" w:hAnsi="Calibri" w:cs="Calibri"/>
      <w:caps/>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A/RES/58/114" TargetMode="External"/><Relationship Id="rId7" Type="http://schemas.openxmlformats.org/officeDocument/2006/relationships/hyperlink" Target="http://bit.ly/2jZWfyB" TargetMode="External"/><Relationship Id="rId2" Type="http://schemas.openxmlformats.org/officeDocument/2006/relationships/hyperlink" Target="https://undocs.org/es/A/RES/57/150" TargetMode="External"/><Relationship Id="rId1" Type="http://schemas.openxmlformats.org/officeDocument/2006/relationships/hyperlink" Target="https://undocs.org/es/A/RES/46/182" TargetMode="External"/><Relationship Id="rId6" Type="http://schemas.openxmlformats.org/officeDocument/2006/relationships/hyperlink" Target="http://www.saberdonar.info/index.php" TargetMode="External"/><Relationship Id="rId5" Type="http://schemas.openxmlformats.org/officeDocument/2006/relationships/hyperlink" Target="https://www.spherestandards.org" TargetMode="External"/><Relationship Id="rId4" Type="http://schemas.openxmlformats.org/officeDocument/2006/relationships/hyperlink" Target="https://undocs.org/es/A/RES/64/2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2D86-ADA1-464D-81D4-4048842F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9939</Words>
  <Characters>54670</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64481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Helden Molfino</cp:lastModifiedBy>
  <cp:revision>2</cp:revision>
  <cp:lastPrinted>2019-05-28T17:12:00Z</cp:lastPrinted>
  <dcterms:created xsi:type="dcterms:W3CDTF">2020-07-09T14:44:00Z</dcterms:created>
  <dcterms:modified xsi:type="dcterms:W3CDTF">2020-07-09T14:44:00Z</dcterms:modified>
</cp:coreProperties>
</file>